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i w:val="0"/>
          <w:iCs w:val="0"/>
          <w:color w:val="auto"/>
          <w:spacing w:val="26"/>
          <w:sz w:val="52"/>
          <w:szCs w:val="52"/>
          <w:highlight w:val="none"/>
        </w:rPr>
      </w:pPr>
    </w:p>
    <w:p>
      <w:pPr>
        <w:spacing w:line="700" w:lineRule="exact"/>
        <w:jc w:val="center"/>
        <w:rPr>
          <w:rFonts w:ascii="宋体" w:hAnsi="宋体"/>
          <w:i w:val="0"/>
          <w:iCs w:val="0"/>
          <w:color w:val="auto"/>
          <w:spacing w:val="20"/>
          <w:sz w:val="72"/>
          <w:szCs w:val="72"/>
          <w:highlight w:val="none"/>
        </w:rPr>
      </w:pPr>
      <w:r>
        <w:rPr>
          <w:rFonts w:hint="eastAsia" w:ascii="宋体" w:hAnsi="宋体"/>
          <w:b/>
          <w:bCs/>
          <w:i w:val="0"/>
          <w:iCs w:val="0"/>
          <w:color w:val="auto"/>
          <w:spacing w:val="26"/>
          <w:sz w:val="56"/>
          <w:szCs w:val="56"/>
          <w:highlight w:val="none"/>
          <w:lang w:eastAsia="zh-CN"/>
        </w:rPr>
        <w:t>云浮市新兴江松云国考断面周边入河排污口整治工程勘察和初步设计</w:t>
      </w:r>
    </w:p>
    <w:p>
      <w:pPr>
        <w:spacing w:line="700" w:lineRule="exact"/>
        <w:jc w:val="center"/>
        <w:rPr>
          <w:rFonts w:ascii="宋体" w:hAnsi="宋体"/>
          <w:i w:val="0"/>
          <w:iCs w:val="0"/>
          <w:color w:val="auto"/>
          <w:spacing w:val="20"/>
          <w:sz w:val="72"/>
          <w:szCs w:val="72"/>
          <w:highlight w:val="none"/>
        </w:rPr>
      </w:pPr>
    </w:p>
    <w:p>
      <w:pPr>
        <w:pStyle w:val="2"/>
        <w:rPr>
          <w:highlight w:val="none"/>
        </w:rPr>
      </w:pPr>
    </w:p>
    <w:p>
      <w:pPr>
        <w:spacing w:line="700" w:lineRule="exact"/>
        <w:jc w:val="center"/>
        <w:rPr>
          <w:rFonts w:hint="eastAsia" w:ascii="宋体" w:hAnsi="宋体"/>
          <w:i w:val="0"/>
          <w:iCs w:val="0"/>
          <w:color w:val="auto"/>
          <w:spacing w:val="20"/>
          <w:sz w:val="72"/>
          <w:szCs w:val="72"/>
          <w:highlight w:val="none"/>
        </w:rPr>
      </w:pPr>
    </w:p>
    <w:p>
      <w:pPr>
        <w:pStyle w:val="11"/>
        <w:rPr>
          <w:rFonts w:hint="eastAsia"/>
          <w:highlight w:val="none"/>
        </w:rPr>
      </w:pPr>
    </w:p>
    <w:p>
      <w:pPr>
        <w:spacing w:line="700" w:lineRule="exact"/>
        <w:jc w:val="center"/>
        <w:rPr>
          <w:rFonts w:ascii="宋体" w:hAnsi="宋体"/>
          <w:i w:val="0"/>
          <w:iCs w:val="0"/>
          <w:color w:val="auto"/>
          <w:spacing w:val="20"/>
          <w:sz w:val="72"/>
          <w:szCs w:val="72"/>
          <w:highlight w:val="none"/>
        </w:rPr>
      </w:pPr>
      <w:r>
        <w:rPr>
          <w:rFonts w:hint="eastAsia" w:ascii="宋体" w:hAnsi="宋体"/>
          <w:i w:val="0"/>
          <w:iCs w:val="0"/>
          <w:color w:val="auto"/>
          <w:spacing w:val="20"/>
          <w:sz w:val="72"/>
          <w:szCs w:val="72"/>
          <w:highlight w:val="none"/>
        </w:rPr>
        <w:t>竞争性磋商文件</w:t>
      </w:r>
    </w:p>
    <w:p>
      <w:pPr>
        <w:spacing w:line="780" w:lineRule="exact"/>
        <w:jc w:val="center"/>
        <w:rPr>
          <w:rFonts w:ascii="宋体" w:hAnsi="宋体"/>
          <w:b/>
          <w:i w:val="0"/>
          <w:iCs w:val="0"/>
          <w:color w:val="auto"/>
          <w:spacing w:val="20"/>
          <w:szCs w:val="21"/>
          <w:highlight w:val="none"/>
        </w:rPr>
      </w:pPr>
    </w:p>
    <w:p>
      <w:pPr>
        <w:spacing w:line="360" w:lineRule="auto"/>
        <w:jc w:val="center"/>
        <w:rPr>
          <w:rFonts w:ascii="宋体" w:hAnsi="宋体"/>
          <w:b/>
          <w:i w:val="0"/>
          <w:iCs w:val="0"/>
          <w:color w:val="auto"/>
          <w:spacing w:val="20"/>
          <w:sz w:val="28"/>
          <w:szCs w:val="28"/>
          <w:highlight w:val="none"/>
        </w:rPr>
      </w:pPr>
    </w:p>
    <w:p>
      <w:pPr>
        <w:pStyle w:val="11"/>
        <w:rPr>
          <w:highlight w:val="none"/>
        </w:rPr>
      </w:pPr>
    </w:p>
    <w:p>
      <w:pPr>
        <w:rPr>
          <w:highlight w:val="none"/>
        </w:rPr>
      </w:pPr>
    </w:p>
    <w:p>
      <w:pPr>
        <w:spacing w:line="360" w:lineRule="auto"/>
        <w:rPr>
          <w:rFonts w:ascii="宋体" w:hAnsi="宋体"/>
          <w:b/>
          <w:i w:val="0"/>
          <w:iCs w:val="0"/>
          <w:color w:val="auto"/>
          <w:spacing w:val="20"/>
          <w:sz w:val="28"/>
          <w:szCs w:val="28"/>
          <w:highlight w:val="none"/>
        </w:rPr>
      </w:pPr>
    </w:p>
    <w:p>
      <w:pPr>
        <w:spacing w:line="480" w:lineRule="auto"/>
        <w:jc w:val="left"/>
        <w:rPr>
          <w:rFonts w:ascii="宋体" w:hAnsi="宋体"/>
          <w:b/>
          <w:i w:val="0"/>
          <w:iCs w:val="0"/>
          <w:color w:val="auto"/>
          <w:spacing w:val="34"/>
          <w:sz w:val="28"/>
          <w:szCs w:val="28"/>
          <w:highlight w:val="none"/>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b/>
          <w:i w:val="0"/>
          <w:iCs w:val="0"/>
          <w:color w:val="auto"/>
          <w:spacing w:val="34"/>
          <w:sz w:val="28"/>
          <w:szCs w:val="28"/>
          <w:highlight w:val="none"/>
          <w:lang w:eastAsia="zh-CN"/>
        </w:rPr>
      </w:pPr>
      <w:r>
        <w:rPr>
          <w:rFonts w:hint="eastAsia" w:ascii="宋体" w:hAnsi="宋体"/>
          <w:b/>
          <w:i w:val="0"/>
          <w:iCs w:val="0"/>
          <w:color w:val="auto"/>
          <w:spacing w:val="34"/>
          <w:sz w:val="28"/>
          <w:szCs w:val="28"/>
          <w:highlight w:val="none"/>
        </w:rPr>
        <w:t>采购项目编号：</w:t>
      </w:r>
      <w:r>
        <w:rPr>
          <w:rFonts w:hint="eastAsia" w:ascii="宋体" w:hAnsi="宋体"/>
          <w:b/>
          <w:i w:val="0"/>
          <w:iCs w:val="0"/>
          <w:color w:val="auto"/>
          <w:spacing w:val="34"/>
          <w:sz w:val="28"/>
          <w:szCs w:val="28"/>
          <w:highlight w:val="none"/>
          <w:lang w:eastAsia="zh-CN"/>
        </w:rPr>
        <w:t>GDJF-2023YF0316001</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ascii="宋体" w:hAnsi="宋体"/>
          <w:b/>
          <w:i w:val="0"/>
          <w:iCs w:val="0"/>
          <w:color w:val="auto"/>
          <w:spacing w:val="34"/>
          <w:sz w:val="28"/>
          <w:szCs w:val="28"/>
          <w:highlight w:val="none"/>
        </w:rPr>
      </w:pPr>
      <w:r>
        <w:rPr>
          <w:rFonts w:hint="eastAsia" w:ascii="宋体" w:hAnsi="宋体"/>
          <w:b/>
          <w:i w:val="0"/>
          <w:iCs w:val="0"/>
          <w:color w:val="auto"/>
          <w:spacing w:val="34"/>
          <w:sz w:val="28"/>
          <w:szCs w:val="28"/>
          <w:highlight w:val="none"/>
        </w:rPr>
        <w:t>采购人：</w:t>
      </w:r>
      <w:r>
        <w:rPr>
          <w:rFonts w:hint="eastAsia" w:ascii="宋体" w:hAnsi="宋体"/>
          <w:b/>
          <w:i w:val="0"/>
          <w:iCs w:val="0"/>
          <w:color w:val="auto"/>
          <w:spacing w:val="34"/>
          <w:sz w:val="28"/>
          <w:szCs w:val="28"/>
          <w:highlight w:val="none"/>
          <w:lang w:eastAsia="zh-CN"/>
        </w:rPr>
        <w:t>云浮市云创源投资控股有限公司</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ascii="宋体" w:hAnsi="宋体"/>
          <w:b/>
          <w:i w:val="0"/>
          <w:iCs w:val="0"/>
          <w:color w:val="auto"/>
          <w:spacing w:val="40"/>
          <w:sz w:val="36"/>
          <w:szCs w:val="36"/>
          <w:highlight w:val="none"/>
        </w:rPr>
      </w:pPr>
      <w:r>
        <w:rPr>
          <w:rFonts w:hint="eastAsia" w:ascii="宋体" w:hAnsi="宋体"/>
          <w:b/>
          <w:i w:val="0"/>
          <w:iCs w:val="0"/>
          <w:color w:val="auto"/>
          <w:spacing w:val="34"/>
          <w:sz w:val="28"/>
          <w:szCs w:val="28"/>
          <w:highlight w:val="none"/>
        </w:rPr>
        <w:t>采购代理机构：</w:t>
      </w:r>
      <w:r>
        <w:rPr>
          <w:rFonts w:hint="eastAsia" w:ascii="宋体" w:hAnsi="宋体"/>
          <w:b/>
          <w:i w:val="0"/>
          <w:iCs w:val="0"/>
          <w:color w:val="auto"/>
          <w:spacing w:val="34"/>
          <w:sz w:val="28"/>
          <w:szCs w:val="28"/>
          <w:highlight w:val="none"/>
          <w:lang w:eastAsia="zh-CN"/>
        </w:rPr>
        <w:t>广东建发工程管理有限公司</w:t>
      </w:r>
    </w:p>
    <w:p>
      <w:pPr>
        <w:spacing w:line="360" w:lineRule="auto"/>
        <w:jc w:val="center"/>
        <w:rPr>
          <w:rFonts w:ascii="宋体" w:hAnsi="宋体"/>
          <w:b/>
          <w:i w:val="0"/>
          <w:iCs w:val="0"/>
          <w:color w:val="auto"/>
          <w:spacing w:val="40"/>
          <w:sz w:val="36"/>
          <w:szCs w:val="36"/>
          <w:highlight w:val="none"/>
        </w:rPr>
        <w:sectPr>
          <w:headerReference r:id="rId4" w:type="first"/>
          <w:footerReference r:id="rId5" w:type="first"/>
          <w:headerReference r:id="rId3" w:type="default"/>
          <w:pgSz w:w="11907" w:h="16840"/>
          <w:pgMar w:top="1440" w:right="1440" w:bottom="1440" w:left="1440" w:header="851" w:footer="737" w:gutter="0"/>
          <w:pgNumType w:fmt="decimal" w:start="1"/>
          <w:cols w:space="720" w:num="1"/>
          <w:docGrid w:linePitch="285" w:charSpace="0"/>
        </w:sectPr>
      </w:pPr>
      <w:r>
        <w:rPr>
          <w:rFonts w:hint="eastAsia" w:ascii="宋体" w:hAnsi="宋体"/>
          <w:b/>
          <w:i w:val="0"/>
          <w:iCs w:val="0"/>
          <w:color w:val="auto"/>
          <w:spacing w:val="40"/>
          <w:sz w:val="36"/>
          <w:szCs w:val="36"/>
          <w:highlight w:val="none"/>
        </w:rPr>
        <w:t>202</w:t>
      </w:r>
      <w:r>
        <w:rPr>
          <w:rFonts w:hint="eastAsia" w:ascii="宋体" w:hAnsi="宋体"/>
          <w:b/>
          <w:i w:val="0"/>
          <w:iCs w:val="0"/>
          <w:color w:val="auto"/>
          <w:spacing w:val="40"/>
          <w:sz w:val="36"/>
          <w:szCs w:val="36"/>
          <w:highlight w:val="none"/>
          <w:lang w:val="en-US" w:eastAsia="zh-CN"/>
        </w:rPr>
        <w:t>3</w:t>
      </w:r>
      <w:r>
        <w:rPr>
          <w:rFonts w:hint="eastAsia" w:ascii="宋体" w:hAnsi="宋体"/>
          <w:b/>
          <w:i w:val="0"/>
          <w:iCs w:val="0"/>
          <w:color w:val="auto"/>
          <w:spacing w:val="40"/>
          <w:sz w:val="36"/>
          <w:szCs w:val="36"/>
          <w:highlight w:val="none"/>
        </w:rPr>
        <w:t>年</w:t>
      </w:r>
      <w:r>
        <w:rPr>
          <w:rFonts w:hint="eastAsia" w:ascii="宋体" w:hAnsi="宋体"/>
          <w:b/>
          <w:i w:val="0"/>
          <w:iCs w:val="0"/>
          <w:color w:val="auto"/>
          <w:spacing w:val="40"/>
          <w:sz w:val="36"/>
          <w:szCs w:val="36"/>
          <w:highlight w:val="none"/>
          <w:lang w:val="en-US" w:eastAsia="zh-CN"/>
        </w:rPr>
        <w:t>3</w:t>
      </w:r>
      <w:r>
        <w:rPr>
          <w:rFonts w:hint="eastAsia" w:ascii="宋体" w:hAnsi="宋体"/>
          <w:b/>
          <w:i w:val="0"/>
          <w:iCs w:val="0"/>
          <w:color w:val="auto"/>
          <w:spacing w:val="40"/>
          <w:sz w:val="36"/>
          <w:szCs w:val="36"/>
          <w:highlight w:val="none"/>
        </w:rPr>
        <w:t>月</w:t>
      </w:r>
    </w:p>
    <w:p>
      <w:pPr>
        <w:spacing w:line="360" w:lineRule="auto"/>
        <w:jc w:val="both"/>
        <w:rPr>
          <w:rFonts w:ascii="MicrosoftYaHei-Bold" w:hAnsi="MicrosoftYaHei-Bold" w:eastAsia="MicrosoftYaHei-Bold"/>
          <w:b/>
          <w:i w:val="0"/>
          <w:iCs w:val="0"/>
          <w:color w:val="auto"/>
          <w:sz w:val="36"/>
          <w:szCs w:val="36"/>
          <w:highlight w:val="none"/>
        </w:rPr>
        <w:sectPr>
          <w:footerReference r:id="rId6" w:type="default"/>
          <w:pgSz w:w="11907" w:h="16840"/>
          <w:pgMar w:top="1440" w:right="1440" w:bottom="1440" w:left="1440" w:header="851" w:footer="737" w:gutter="0"/>
          <w:pgNumType w:fmt="decimal" w:start="1"/>
          <w:cols w:space="720" w:num="1"/>
          <w:docGrid w:linePitch="285" w:charSpace="0"/>
        </w:sectPr>
      </w:pPr>
    </w:p>
    <w:p>
      <w:pPr>
        <w:spacing w:line="360" w:lineRule="auto"/>
        <w:jc w:val="center"/>
        <w:rPr>
          <w:rFonts w:ascii="MicrosoftYaHei-Bold" w:hAnsi="MicrosoftYaHei-Bold" w:eastAsia="MicrosoftYaHei-Bold"/>
          <w:b/>
          <w:i w:val="0"/>
          <w:iCs w:val="0"/>
          <w:color w:val="auto"/>
          <w:sz w:val="32"/>
          <w:szCs w:val="32"/>
          <w:highlight w:val="none"/>
        </w:rPr>
      </w:pPr>
      <w:r>
        <w:rPr>
          <w:rFonts w:hint="eastAsia" w:ascii="MicrosoftYaHei-Bold" w:hAnsi="MicrosoftYaHei-Bold" w:eastAsia="MicrosoftYaHei-Bold"/>
          <w:b/>
          <w:i w:val="0"/>
          <w:iCs w:val="0"/>
          <w:color w:val="auto"/>
          <w:sz w:val="36"/>
          <w:szCs w:val="36"/>
          <w:highlight w:val="none"/>
        </w:rPr>
        <w:t>温 馨 提 示</w:t>
      </w:r>
    </w:p>
    <w:p>
      <w:pPr>
        <w:spacing w:line="360" w:lineRule="auto"/>
        <w:ind w:firstLine="547" w:firstLineChars="228"/>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rPr>
        <w:t>一、如无另行说明，磋商响应文件递交截止时间为响应文件递交截止时间前30 分钟内。</w:t>
      </w:r>
    </w:p>
    <w:p>
      <w:pPr>
        <w:spacing w:line="360" w:lineRule="auto"/>
        <w:ind w:firstLine="547" w:firstLineChars="228"/>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rPr>
        <w:t>二、为避免因迟到而失去磋商资格，请适当提前到达。</w:t>
      </w:r>
    </w:p>
    <w:p>
      <w:pPr>
        <w:spacing w:line="360" w:lineRule="auto"/>
        <w:ind w:firstLine="547" w:firstLineChars="228"/>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lang w:eastAsia="zh-CN"/>
        </w:rPr>
        <w:t>三</w:t>
      </w:r>
      <w:r>
        <w:rPr>
          <w:rFonts w:hint="eastAsia" w:ascii="宋体" w:hAnsi="宋体"/>
          <w:i w:val="0"/>
          <w:iCs w:val="0"/>
          <w:color w:val="auto"/>
          <w:sz w:val="24"/>
          <w:szCs w:val="24"/>
          <w:highlight w:val="none"/>
        </w:rPr>
        <w:t>、磋商响应文件应按顺序编制页码。</w:t>
      </w:r>
    </w:p>
    <w:p>
      <w:pPr>
        <w:spacing w:line="360" w:lineRule="auto"/>
        <w:ind w:firstLine="547" w:firstLineChars="228"/>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lang w:eastAsia="zh-CN"/>
        </w:rPr>
        <w:t>四</w:t>
      </w:r>
      <w:r>
        <w:rPr>
          <w:rFonts w:hint="eastAsia" w:ascii="宋体" w:hAnsi="宋体"/>
          <w:i w:val="0"/>
          <w:iCs w:val="0"/>
          <w:color w:val="auto"/>
          <w:sz w:val="24"/>
          <w:szCs w:val="24"/>
          <w:highlight w:val="none"/>
        </w:rPr>
        <w:t>、请仔细检查响应文件是否已按采购文件要求盖章、签名、签署日期。</w:t>
      </w:r>
    </w:p>
    <w:p>
      <w:pPr>
        <w:spacing w:line="360" w:lineRule="auto"/>
        <w:ind w:firstLine="547" w:firstLineChars="228"/>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lang w:eastAsia="zh-CN"/>
        </w:rPr>
        <w:t>五</w:t>
      </w:r>
      <w:r>
        <w:rPr>
          <w:rFonts w:hint="eastAsia" w:ascii="宋体" w:hAnsi="宋体"/>
          <w:i w:val="0"/>
          <w:iCs w:val="0"/>
          <w:color w:val="auto"/>
          <w:sz w:val="24"/>
          <w:szCs w:val="24"/>
          <w:highlight w:val="none"/>
        </w:rPr>
        <w:t>、请正确填写“报价总表”。</w:t>
      </w:r>
    </w:p>
    <w:p>
      <w:pPr>
        <w:spacing w:line="360" w:lineRule="auto"/>
        <w:ind w:firstLine="547" w:firstLineChars="228"/>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lang w:eastAsia="zh-CN"/>
        </w:rPr>
        <w:t>六</w:t>
      </w:r>
      <w:r>
        <w:rPr>
          <w:rFonts w:hint="eastAsia" w:ascii="宋体" w:hAnsi="宋体"/>
          <w:i w:val="0"/>
          <w:iCs w:val="0"/>
          <w:color w:val="auto"/>
          <w:sz w:val="24"/>
          <w:szCs w:val="24"/>
          <w:highlight w:val="none"/>
        </w:rPr>
        <w:t>、如报价产品属于许可证管理范围内的，须提交相应的许可证复印件。</w:t>
      </w:r>
    </w:p>
    <w:p>
      <w:pPr>
        <w:spacing w:line="360" w:lineRule="auto"/>
        <w:ind w:firstLine="547" w:firstLineChars="228"/>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lang w:eastAsia="zh-CN"/>
        </w:rPr>
        <w:t>七</w:t>
      </w:r>
      <w:r>
        <w:rPr>
          <w:rFonts w:hint="eastAsia" w:ascii="宋体" w:hAnsi="宋体"/>
          <w:i w:val="0"/>
          <w:iCs w:val="0"/>
          <w:color w:val="auto"/>
          <w:sz w:val="24"/>
          <w:szCs w:val="24"/>
          <w:highlight w:val="none"/>
        </w:rPr>
        <w:t>、若项目允许，以联合体形式投标/报价的，请提交“联合体共同投标协议书”。</w:t>
      </w:r>
    </w:p>
    <w:p>
      <w:pPr>
        <w:spacing w:line="360" w:lineRule="auto"/>
        <w:ind w:firstLine="547" w:firstLineChars="228"/>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lang w:val="en-US" w:eastAsia="zh-CN"/>
        </w:rPr>
        <w:t>八</w:t>
      </w:r>
      <w:r>
        <w:rPr>
          <w:rFonts w:hint="eastAsia" w:ascii="宋体" w:hAnsi="宋体"/>
          <w:i w:val="0"/>
          <w:iCs w:val="0"/>
          <w:color w:val="auto"/>
          <w:sz w:val="24"/>
          <w:szCs w:val="24"/>
          <w:highlight w:val="none"/>
        </w:rPr>
        <w:t>、为了提高政府采购效率，节约社会交易成本与时间，希望购买了采购文件而决定不参加本次磋商的供应商，在响应文件递交截止时间的3 日前，按“磋商函”中的联系方式，以书面形式告知采购代理机构。对您的支持与配合，谨此致谢。</w:t>
      </w:r>
    </w:p>
    <w:p>
      <w:pPr>
        <w:spacing w:line="360" w:lineRule="auto"/>
        <w:ind w:firstLine="547" w:firstLineChars="228"/>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lang w:val="en-US" w:eastAsia="zh-CN"/>
        </w:rPr>
        <w:t>九</w:t>
      </w:r>
      <w:r>
        <w:rPr>
          <w:rFonts w:hint="eastAsia" w:ascii="宋体" w:hAnsi="宋体"/>
          <w:i w:val="0"/>
          <w:iCs w:val="0"/>
          <w:color w:val="auto"/>
          <w:sz w:val="24"/>
          <w:szCs w:val="24"/>
          <w:highlight w:val="none"/>
        </w:rPr>
        <w:t>、投标供应商如需对项目提出询问或质疑，请在法定质疑期内以书面形式（加盖单位公章的原件和必要的证明材料，其它形式无效）向采购代理机构提出。</w:t>
      </w:r>
    </w:p>
    <w:p>
      <w:pPr>
        <w:spacing w:line="360" w:lineRule="auto"/>
        <w:ind w:firstLine="547" w:firstLineChars="228"/>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lang w:val="en-US" w:eastAsia="zh-CN"/>
        </w:rPr>
        <w:t>十</w:t>
      </w:r>
      <w:r>
        <w:rPr>
          <w:rFonts w:hint="eastAsia" w:ascii="宋体" w:hAnsi="宋体"/>
          <w:i w:val="0"/>
          <w:iCs w:val="0"/>
          <w:color w:val="auto"/>
          <w:sz w:val="24"/>
          <w:szCs w:val="24"/>
          <w:highlight w:val="none"/>
        </w:rPr>
        <w:t>、根据广东省政府采购的要求，供应商参加广东省政府采购活动须在广东省政府采购网（http：//gdgpo.czt.gd.gov.cn）首页右侧“政府采购供应商”-“注册”进行注册登记，请参加本项目磋商且尚未在广东省政府采购网和云浮市公共资源交易网进行注册登记的供应商务必于本项目磋商截止日前完成注册登记，否则由此造成的信息发布延误等影响由供应商自行承担。</w:t>
      </w:r>
    </w:p>
    <w:p>
      <w:pPr>
        <w:spacing w:line="360" w:lineRule="auto"/>
        <w:jc w:val="center"/>
        <w:rPr>
          <w:rFonts w:hint="eastAsia" w:ascii="宋体" w:hAnsi="宋体"/>
          <w:i w:val="0"/>
          <w:iCs w:val="0"/>
          <w:color w:val="auto"/>
          <w:sz w:val="24"/>
          <w:szCs w:val="24"/>
          <w:highlight w:val="none"/>
        </w:rPr>
      </w:pPr>
    </w:p>
    <w:p>
      <w:pPr>
        <w:spacing w:line="360" w:lineRule="auto"/>
        <w:jc w:val="center"/>
        <w:rPr>
          <w:rFonts w:ascii="宋体" w:hAnsi="宋体"/>
          <w:i w:val="0"/>
          <w:iCs w:val="0"/>
          <w:color w:val="auto"/>
          <w:sz w:val="24"/>
          <w:szCs w:val="24"/>
          <w:highlight w:val="none"/>
        </w:rPr>
        <w:sectPr>
          <w:footerReference r:id="rId7" w:type="default"/>
          <w:pgSz w:w="11907" w:h="16840"/>
          <w:pgMar w:top="1440" w:right="1440" w:bottom="1440" w:left="1440" w:header="851" w:footer="737" w:gutter="0"/>
          <w:pgNumType w:fmt="decimal" w:start="1"/>
          <w:cols w:space="720" w:num="1"/>
          <w:docGrid w:linePitch="285" w:charSpace="0"/>
        </w:sectPr>
      </w:pPr>
      <w:r>
        <w:rPr>
          <w:rFonts w:hint="eastAsia" w:ascii="宋体" w:hAnsi="宋体"/>
          <w:i w:val="0"/>
          <w:iCs w:val="0"/>
          <w:color w:val="auto"/>
          <w:sz w:val="24"/>
          <w:szCs w:val="24"/>
          <w:highlight w:val="none"/>
        </w:rPr>
        <w:t>（本提示内容非采购文件的组成部分，仅为善意提醒。如有不一致，以采购文件为准。）</w:t>
      </w:r>
    </w:p>
    <w:p>
      <w:pPr>
        <w:spacing w:line="360" w:lineRule="auto"/>
        <w:jc w:val="center"/>
        <w:rPr>
          <w:rFonts w:ascii="宋体" w:hAnsi="宋体"/>
          <w:b/>
          <w:i w:val="0"/>
          <w:iCs w:val="0"/>
          <w:color w:val="auto"/>
          <w:sz w:val="44"/>
          <w:szCs w:val="44"/>
          <w:highlight w:val="none"/>
        </w:rPr>
      </w:pPr>
      <w:r>
        <w:rPr>
          <w:rFonts w:hint="eastAsia" w:ascii="宋体" w:hAnsi="宋体"/>
          <w:b/>
          <w:i w:val="0"/>
          <w:iCs w:val="0"/>
          <w:color w:val="auto"/>
          <w:sz w:val="44"/>
          <w:szCs w:val="44"/>
          <w:highlight w:val="none"/>
        </w:rPr>
        <w:t>目   录</w:t>
      </w:r>
    </w:p>
    <w:p>
      <w:pPr>
        <w:spacing w:line="360" w:lineRule="auto"/>
        <w:ind w:left="1" w:firstLine="537" w:firstLineChars="179"/>
        <w:rPr>
          <w:rFonts w:hint="eastAsia" w:ascii="宋体" w:hAnsi="宋体" w:eastAsia="宋体"/>
          <w:i w:val="0"/>
          <w:iCs w:val="0"/>
          <w:color w:val="auto"/>
          <w:sz w:val="30"/>
          <w:szCs w:val="30"/>
          <w:highlight w:val="none"/>
          <w:lang w:val="en-US" w:eastAsia="zh-CN"/>
        </w:rPr>
      </w:pPr>
      <w:r>
        <w:rPr>
          <w:rFonts w:hint="eastAsia" w:ascii="宋体" w:hAnsi="宋体"/>
          <w:i w:val="0"/>
          <w:iCs w:val="0"/>
          <w:color w:val="auto"/>
          <w:sz w:val="30"/>
          <w:szCs w:val="30"/>
          <w:highlight w:val="none"/>
        </w:rPr>
        <w:t>第一部分:投标邀请函………………………………………1-</w:t>
      </w:r>
      <w:r>
        <w:rPr>
          <w:rFonts w:hint="eastAsia" w:ascii="宋体" w:hAnsi="宋体"/>
          <w:i w:val="0"/>
          <w:iCs w:val="0"/>
          <w:color w:val="auto"/>
          <w:sz w:val="30"/>
          <w:szCs w:val="30"/>
          <w:highlight w:val="none"/>
          <w:lang w:val="en-US" w:eastAsia="zh-CN"/>
        </w:rPr>
        <w:t>4</w:t>
      </w:r>
    </w:p>
    <w:p>
      <w:pPr>
        <w:spacing w:line="360" w:lineRule="auto"/>
        <w:ind w:firstLine="897" w:firstLineChars="299"/>
        <w:rPr>
          <w:rFonts w:ascii="宋体" w:hAnsi="宋体"/>
          <w:i w:val="0"/>
          <w:iCs w:val="0"/>
          <w:color w:val="auto"/>
          <w:sz w:val="30"/>
          <w:szCs w:val="30"/>
          <w:highlight w:val="none"/>
        </w:rPr>
      </w:pPr>
    </w:p>
    <w:p>
      <w:pPr>
        <w:spacing w:line="360" w:lineRule="auto"/>
        <w:ind w:firstLine="540" w:firstLineChars="180"/>
        <w:rPr>
          <w:rFonts w:hint="eastAsia" w:ascii="宋体" w:hAnsi="宋体" w:eastAsia="宋体"/>
          <w:i w:val="0"/>
          <w:iCs w:val="0"/>
          <w:color w:val="auto"/>
          <w:sz w:val="30"/>
          <w:szCs w:val="30"/>
          <w:highlight w:val="none"/>
          <w:lang w:val="en-US" w:eastAsia="zh-CN"/>
        </w:rPr>
      </w:pPr>
      <w:r>
        <w:rPr>
          <w:rFonts w:hint="eastAsia" w:ascii="宋体" w:hAnsi="宋体"/>
          <w:i w:val="0"/>
          <w:iCs w:val="0"/>
          <w:color w:val="auto"/>
          <w:sz w:val="30"/>
          <w:szCs w:val="30"/>
          <w:highlight w:val="none"/>
        </w:rPr>
        <w:t>第二部分:用户需求书………………………………………</w:t>
      </w:r>
      <w:r>
        <w:rPr>
          <w:rFonts w:hint="eastAsia" w:ascii="宋体" w:hAnsi="宋体"/>
          <w:i w:val="0"/>
          <w:iCs w:val="0"/>
          <w:color w:val="auto"/>
          <w:sz w:val="30"/>
          <w:szCs w:val="30"/>
          <w:highlight w:val="none"/>
          <w:lang w:val="en-US" w:eastAsia="zh-CN"/>
        </w:rPr>
        <w:t>5</w:t>
      </w:r>
      <w:r>
        <w:rPr>
          <w:rFonts w:hint="eastAsia" w:ascii="宋体" w:hAnsi="宋体"/>
          <w:i w:val="0"/>
          <w:iCs w:val="0"/>
          <w:color w:val="auto"/>
          <w:sz w:val="30"/>
          <w:szCs w:val="30"/>
          <w:highlight w:val="none"/>
        </w:rPr>
        <w:t>-</w:t>
      </w:r>
      <w:r>
        <w:rPr>
          <w:rFonts w:hint="eastAsia" w:ascii="宋体" w:hAnsi="宋体"/>
          <w:i w:val="0"/>
          <w:iCs w:val="0"/>
          <w:color w:val="auto"/>
          <w:sz w:val="30"/>
          <w:szCs w:val="30"/>
          <w:highlight w:val="none"/>
          <w:lang w:val="en-US" w:eastAsia="zh-CN"/>
        </w:rPr>
        <w:t>7</w:t>
      </w:r>
    </w:p>
    <w:p>
      <w:pPr>
        <w:spacing w:line="360" w:lineRule="auto"/>
        <w:ind w:firstLine="540" w:firstLineChars="180"/>
        <w:rPr>
          <w:rFonts w:ascii="宋体" w:hAnsi="宋体"/>
          <w:i w:val="0"/>
          <w:iCs w:val="0"/>
          <w:color w:val="auto"/>
          <w:sz w:val="30"/>
          <w:szCs w:val="30"/>
          <w:highlight w:val="none"/>
        </w:rPr>
      </w:pPr>
    </w:p>
    <w:p>
      <w:pPr>
        <w:spacing w:line="360" w:lineRule="auto"/>
        <w:ind w:firstLine="540" w:firstLineChars="180"/>
        <w:jc w:val="left"/>
        <w:rPr>
          <w:rFonts w:hint="default" w:ascii="宋体" w:hAnsi="宋体" w:eastAsia="宋体"/>
          <w:i w:val="0"/>
          <w:iCs w:val="0"/>
          <w:color w:val="auto"/>
          <w:sz w:val="30"/>
          <w:szCs w:val="30"/>
          <w:highlight w:val="none"/>
          <w:lang w:val="en-US" w:eastAsia="zh-CN"/>
        </w:rPr>
      </w:pPr>
      <w:r>
        <w:rPr>
          <w:rFonts w:hint="eastAsia" w:ascii="宋体" w:hAnsi="宋体"/>
          <w:i w:val="0"/>
          <w:iCs w:val="0"/>
          <w:color w:val="auto"/>
          <w:sz w:val="30"/>
          <w:szCs w:val="30"/>
          <w:highlight w:val="none"/>
        </w:rPr>
        <w:t>第三部分:投标人须知………………………………………</w:t>
      </w:r>
      <w:r>
        <w:rPr>
          <w:rFonts w:hint="eastAsia" w:ascii="宋体" w:hAnsi="宋体"/>
          <w:i w:val="0"/>
          <w:iCs w:val="0"/>
          <w:color w:val="auto"/>
          <w:sz w:val="30"/>
          <w:szCs w:val="30"/>
          <w:highlight w:val="none"/>
          <w:lang w:val="en-US" w:eastAsia="zh-CN"/>
        </w:rPr>
        <w:t>8</w:t>
      </w:r>
      <w:r>
        <w:rPr>
          <w:rFonts w:hint="eastAsia" w:ascii="宋体" w:hAnsi="宋体"/>
          <w:i w:val="0"/>
          <w:iCs w:val="0"/>
          <w:color w:val="auto"/>
          <w:sz w:val="30"/>
          <w:szCs w:val="30"/>
          <w:highlight w:val="none"/>
        </w:rPr>
        <w:t>-</w:t>
      </w:r>
      <w:r>
        <w:rPr>
          <w:rFonts w:hint="eastAsia" w:ascii="宋体" w:hAnsi="宋体"/>
          <w:i w:val="0"/>
          <w:iCs w:val="0"/>
          <w:color w:val="auto"/>
          <w:sz w:val="30"/>
          <w:szCs w:val="30"/>
          <w:highlight w:val="none"/>
          <w:lang w:val="en-US" w:eastAsia="zh-CN"/>
        </w:rPr>
        <w:t>24</w:t>
      </w:r>
    </w:p>
    <w:p>
      <w:pPr>
        <w:spacing w:line="360" w:lineRule="auto"/>
        <w:ind w:firstLine="540" w:firstLineChars="180"/>
        <w:rPr>
          <w:rFonts w:ascii="宋体" w:hAnsi="宋体"/>
          <w:i w:val="0"/>
          <w:iCs w:val="0"/>
          <w:color w:val="auto"/>
          <w:sz w:val="30"/>
          <w:szCs w:val="30"/>
          <w:highlight w:val="none"/>
        </w:rPr>
      </w:pPr>
    </w:p>
    <w:p>
      <w:pPr>
        <w:spacing w:line="360" w:lineRule="auto"/>
        <w:ind w:firstLine="540" w:firstLineChars="180"/>
        <w:rPr>
          <w:rFonts w:hint="default" w:ascii="宋体" w:hAnsi="宋体" w:eastAsia="宋体"/>
          <w:i w:val="0"/>
          <w:iCs w:val="0"/>
          <w:color w:val="auto"/>
          <w:sz w:val="30"/>
          <w:szCs w:val="30"/>
          <w:highlight w:val="none"/>
          <w:lang w:val="en-US" w:eastAsia="zh-CN"/>
        </w:rPr>
      </w:pPr>
      <w:r>
        <w:rPr>
          <w:rFonts w:hint="eastAsia" w:ascii="宋体" w:hAnsi="宋体"/>
          <w:i w:val="0"/>
          <w:iCs w:val="0"/>
          <w:color w:val="auto"/>
          <w:sz w:val="30"/>
          <w:szCs w:val="30"/>
          <w:highlight w:val="none"/>
        </w:rPr>
        <w:t>第四部分:合同书格式………………………………………</w:t>
      </w:r>
      <w:r>
        <w:rPr>
          <w:rFonts w:hint="eastAsia" w:ascii="宋体" w:hAnsi="宋体"/>
          <w:i w:val="0"/>
          <w:iCs w:val="0"/>
          <w:color w:val="auto"/>
          <w:sz w:val="30"/>
          <w:szCs w:val="30"/>
          <w:highlight w:val="none"/>
          <w:lang w:val="en-US" w:eastAsia="zh-CN"/>
        </w:rPr>
        <w:t>25</w:t>
      </w:r>
      <w:r>
        <w:rPr>
          <w:rFonts w:hint="eastAsia" w:ascii="宋体" w:hAnsi="宋体"/>
          <w:i w:val="0"/>
          <w:iCs w:val="0"/>
          <w:color w:val="auto"/>
          <w:sz w:val="30"/>
          <w:szCs w:val="30"/>
          <w:highlight w:val="none"/>
        </w:rPr>
        <w:t>-</w:t>
      </w:r>
      <w:r>
        <w:rPr>
          <w:rFonts w:hint="eastAsia" w:ascii="宋体" w:hAnsi="宋体"/>
          <w:i w:val="0"/>
          <w:iCs w:val="0"/>
          <w:color w:val="auto"/>
          <w:sz w:val="30"/>
          <w:szCs w:val="30"/>
          <w:highlight w:val="none"/>
          <w:lang w:val="en-US" w:eastAsia="zh-CN"/>
        </w:rPr>
        <w:t>44</w:t>
      </w:r>
    </w:p>
    <w:p>
      <w:pPr>
        <w:spacing w:line="360" w:lineRule="auto"/>
        <w:ind w:firstLine="540" w:firstLineChars="180"/>
        <w:rPr>
          <w:rFonts w:ascii="宋体" w:hAnsi="宋体"/>
          <w:i w:val="0"/>
          <w:iCs w:val="0"/>
          <w:color w:val="auto"/>
          <w:sz w:val="30"/>
          <w:szCs w:val="30"/>
          <w:highlight w:val="none"/>
        </w:rPr>
      </w:pPr>
    </w:p>
    <w:p>
      <w:pPr>
        <w:spacing w:line="360" w:lineRule="auto"/>
        <w:ind w:firstLine="540" w:firstLineChars="180"/>
        <w:rPr>
          <w:rFonts w:hint="default" w:ascii="宋体" w:hAnsi="宋体" w:eastAsia="宋体"/>
          <w:i w:val="0"/>
          <w:iCs w:val="0"/>
          <w:color w:val="auto"/>
          <w:sz w:val="30"/>
          <w:szCs w:val="30"/>
          <w:highlight w:val="none"/>
          <w:lang w:val="en-US" w:eastAsia="zh-CN"/>
        </w:rPr>
        <w:sectPr>
          <w:footerReference r:id="rId8" w:type="default"/>
          <w:pgSz w:w="11907" w:h="16840"/>
          <w:pgMar w:top="1440" w:right="1440" w:bottom="1440" w:left="1440" w:header="851" w:footer="737" w:gutter="0"/>
          <w:pgNumType w:fmt="decimal" w:start="1"/>
          <w:cols w:space="720" w:num="1"/>
          <w:docGrid w:linePitch="285" w:charSpace="0"/>
        </w:sectPr>
      </w:pPr>
      <w:r>
        <w:rPr>
          <w:rFonts w:hint="eastAsia" w:ascii="宋体" w:hAnsi="宋体"/>
          <w:i w:val="0"/>
          <w:iCs w:val="0"/>
          <w:color w:val="auto"/>
          <w:sz w:val="30"/>
          <w:szCs w:val="30"/>
          <w:highlight w:val="none"/>
        </w:rPr>
        <w:t>第五部分:</w:t>
      </w:r>
      <w:r>
        <w:rPr>
          <w:rFonts w:hint="eastAsia" w:ascii="宋体" w:hAnsi="宋体"/>
          <w:i w:val="0"/>
          <w:iCs w:val="0"/>
          <w:color w:val="auto"/>
          <w:sz w:val="30"/>
          <w:szCs w:val="30"/>
          <w:highlight w:val="none"/>
          <w:lang w:eastAsia="zh-CN"/>
        </w:rPr>
        <w:t>响应</w:t>
      </w:r>
      <w:r>
        <w:rPr>
          <w:rFonts w:hint="eastAsia" w:ascii="宋体" w:hAnsi="宋体"/>
          <w:i w:val="0"/>
          <w:iCs w:val="0"/>
          <w:color w:val="auto"/>
          <w:sz w:val="30"/>
          <w:szCs w:val="30"/>
          <w:highlight w:val="none"/>
        </w:rPr>
        <w:t>文件格式……………………………………</w:t>
      </w:r>
      <w:r>
        <w:rPr>
          <w:rFonts w:hint="eastAsia" w:ascii="宋体" w:hAnsi="宋体"/>
          <w:i w:val="0"/>
          <w:iCs w:val="0"/>
          <w:color w:val="auto"/>
          <w:sz w:val="30"/>
          <w:szCs w:val="30"/>
          <w:highlight w:val="none"/>
          <w:lang w:val="en-US" w:eastAsia="zh-CN"/>
        </w:rPr>
        <w:t>45</w:t>
      </w:r>
      <w:r>
        <w:rPr>
          <w:rFonts w:hint="eastAsia" w:ascii="宋体" w:hAnsi="宋体"/>
          <w:i w:val="0"/>
          <w:iCs w:val="0"/>
          <w:color w:val="auto"/>
          <w:sz w:val="30"/>
          <w:szCs w:val="30"/>
          <w:highlight w:val="none"/>
        </w:rPr>
        <w:t>-</w:t>
      </w:r>
      <w:r>
        <w:rPr>
          <w:rFonts w:hint="eastAsia" w:ascii="宋体" w:hAnsi="宋体"/>
          <w:i w:val="0"/>
          <w:iCs w:val="0"/>
          <w:color w:val="auto"/>
          <w:sz w:val="30"/>
          <w:szCs w:val="30"/>
          <w:highlight w:val="none"/>
          <w:lang w:val="en-US" w:eastAsia="zh-CN"/>
        </w:rPr>
        <w:t>69</w:t>
      </w:r>
    </w:p>
    <w:p>
      <w:pPr>
        <w:spacing w:line="360" w:lineRule="auto"/>
        <w:rPr>
          <w:rFonts w:ascii="宋体" w:hAnsi="宋体"/>
          <w:i w:val="0"/>
          <w:iCs w:val="0"/>
          <w:color w:val="auto"/>
          <w:sz w:val="30"/>
          <w:szCs w:val="30"/>
          <w:highlight w:val="none"/>
        </w:rPr>
      </w:pPr>
    </w:p>
    <w:p>
      <w:pPr>
        <w:spacing w:line="360" w:lineRule="auto"/>
        <w:rPr>
          <w:rFonts w:ascii="宋体" w:hAnsi="宋体"/>
          <w:b/>
          <w:i w:val="0"/>
          <w:iCs w:val="0"/>
          <w:color w:val="auto"/>
          <w:sz w:val="44"/>
          <w:highlight w:val="none"/>
        </w:rPr>
      </w:pPr>
    </w:p>
    <w:p>
      <w:pPr>
        <w:spacing w:line="360" w:lineRule="auto"/>
        <w:jc w:val="center"/>
        <w:rPr>
          <w:rFonts w:ascii="宋体" w:hAnsi="宋体"/>
          <w:b/>
          <w:i w:val="0"/>
          <w:iCs w:val="0"/>
          <w:color w:val="auto"/>
          <w:sz w:val="44"/>
          <w:highlight w:val="none"/>
        </w:rPr>
      </w:pPr>
    </w:p>
    <w:p>
      <w:pPr>
        <w:spacing w:line="360" w:lineRule="auto"/>
        <w:jc w:val="center"/>
        <w:rPr>
          <w:rFonts w:ascii="宋体" w:hAnsi="宋体"/>
          <w:b/>
          <w:i w:val="0"/>
          <w:iCs w:val="0"/>
          <w:color w:val="auto"/>
          <w:sz w:val="44"/>
          <w:highlight w:val="none"/>
        </w:rPr>
      </w:pPr>
    </w:p>
    <w:p>
      <w:pPr>
        <w:spacing w:line="360" w:lineRule="auto"/>
        <w:jc w:val="center"/>
        <w:rPr>
          <w:rFonts w:ascii="宋体" w:hAnsi="宋体"/>
          <w:b/>
          <w:i w:val="0"/>
          <w:iCs w:val="0"/>
          <w:color w:val="auto"/>
          <w:sz w:val="44"/>
          <w:highlight w:val="none"/>
        </w:rPr>
      </w:pPr>
    </w:p>
    <w:p>
      <w:pPr>
        <w:spacing w:line="360" w:lineRule="auto"/>
        <w:jc w:val="center"/>
        <w:rPr>
          <w:rFonts w:ascii="宋体" w:hAnsi="宋体"/>
          <w:b/>
          <w:i w:val="0"/>
          <w:iCs w:val="0"/>
          <w:color w:val="auto"/>
          <w:sz w:val="44"/>
          <w:highlight w:val="none"/>
        </w:rPr>
      </w:pPr>
    </w:p>
    <w:p>
      <w:pPr>
        <w:tabs>
          <w:tab w:val="left" w:pos="7365"/>
        </w:tabs>
        <w:spacing w:line="360" w:lineRule="auto"/>
        <w:jc w:val="left"/>
        <w:rPr>
          <w:rFonts w:ascii="宋体" w:hAnsi="宋体"/>
          <w:b/>
          <w:i w:val="0"/>
          <w:iCs w:val="0"/>
          <w:color w:val="auto"/>
          <w:sz w:val="44"/>
          <w:highlight w:val="none"/>
        </w:rPr>
      </w:pPr>
      <w:r>
        <w:rPr>
          <w:rFonts w:ascii="宋体" w:hAnsi="宋体"/>
          <w:b/>
          <w:i w:val="0"/>
          <w:iCs w:val="0"/>
          <w:color w:val="auto"/>
          <w:sz w:val="44"/>
          <w:highlight w:val="none"/>
        </w:rPr>
        <w:tab/>
      </w:r>
    </w:p>
    <w:p>
      <w:pPr>
        <w:spacing w:line="360" w:lineRule="auto"/>
        <w:jc w:val="center"/>
        <w:rPr>
          <w:rFonts w:ascii="宋体" w:hAnsi="宋体"/>
          <w:b/>
          <w:i w:val="0"/>
          <w:iCs w:val="0"/>
          <w:color w:val="auto"/>
          <w:sz w:val="44"/>
          <w:highlight w:val="none"/>
        </w:rPr>
      </w:pPr>
      <w:r>
        <w:rPr>
          <w:rFonts w:hint="eastAsia" w:ascii="宋体" w:hAnsi="宋体"/>
          <w:b/>
          <w:i w:val="0"/>
          <w:iCs w:val="0"/>
          <w:color w:val="auto"/>
          <w:sz w:val="44"/>
          <w:highlight w:val="none"/>
        </w:rPr>
        <w:t>第一部分</w:t>
      </w:r>
    </w:p>
    <w:p>
      <w:pPr>
        <w:rPr>
          <w:rFonts w:ascii="宋体" w:hAnsi="宋体"/>
          <w:i w:val="0"/>
          <w:iCs w:val="0"/>
          <w:color w:val="auto"/>
          <w:highlight w:val="none"/>
        </w:rPr>
      </w:pPr>
    </w:p>
    <w:p>
      <w:pPr>
        <w:spacing w:line="360" w:lineRule="auto"/>
        <w:jc w:val="center"/>
        <w:rPr>
          <w:rFonts w:ascii="宋体" w:hAnsi="宋体"/>
          <w:b/>
          <w:i w:val="0"/>
          <w:iCs w:val="0"/>
          <w:color w:val="auto"/>
          <w:sz w:val="44"/>
          <w:highlight w:val="none"/>
        </w:rPr>
      </w:pPr>
      <w:r>
        <w:rPr>
          <w:rFonts w:hint="eastAsia" w:ascii="宋体" w:hAnsi="宋体"/>
          <w:b/>
          <w:i w:val="0"/>
          <w:iCs w:val="0"/>
          <w:color w:val="auto"/>
          <w:sz w:val="44"/>
          <w:highlight w:val="none"/>
        </w:rPr>
        <w:t>磋 商 邀 请 函</w:t>
      </w:r>
    </w:p>
    <w:p>
      <w:pPr>
        <w:spacing w:line="360" w:lineRule="auto"/>
        <w:jc w:val="center"/>
        <w:rPr>
          <w:rFonts w:ascii="宋体" w:hAnsi="宋体"/>
          <w:b/>
          <w:i w:val="0"/>
          <w:iCs w:val="0"/>
          <w:color w:val="auto"/>
          <w:kern w:val="28"/>
          <w:sz w:val="32"/>
          <w:highlight w:val="none"/>
        </w:rPr>
        <w:sectPr>
          <w:headerReference r:id="rId9" w:type="default"/>
          <w:footerReference r:id="rId10" w:type="default"/>
          <w:type w:val="nextColumn"/>
          <w:pgSz w:w="11907" w:h="16840"/>
          <w:pgMar w:top="1440" w:right="1440" w:bottom="1440" w:left="1440" w:header="851" w:footer="737" w:gutter="0"/>
          <w:pgNumType w:fmt="decimal" w:start="1"/>
          <w:cols w:space="720" w:num="1"/>
          <w:docGrid w:linePitch="285" w:charSpace="0"/>
        </w:sectPr>
      </w:pPr>
    </w:p>
    <w:p>
      <w:pPr>
        <w:spacing w:line="360" w:lineRule="auto"/>
        <w:jc w:val="center"/>
        <w:rPr>
          <w:rFonts w:ascii="宋体" w:hAnsi="宋体"/>
          <w:b/>
          <w:i w:val="0"/>
          <w:iCs w:val="0"/>
          <w:color w:val="auto"/>
          <w:kern w:val="28"/>
          <w:sz w:val="32"/>
          <w:highlight w:val="none"/>
        </w:rPr>
      </w:pPr>
      <w:r>
        <w:rPr>
          <w:rFonts w:hint="eastAsia" w:ascii="宋体" w:hAnsi="宋体"/>
          <w:b/>
          <w:i w:val="0"/>
          <w:iCs w:val="0"/>
          <w:color w:val="auto"/>
          <w:kern w:val="28"/>
          <w:sz w:val="32"/>
          <w:highlight w:val="none"/>
        </w:rPr>
        <w:t>磋 商</w:t>
      </w:r>
      <w:r>
        <w:rPr>
          <w:rFonts w:ascii="宋体" w:hAnsi="宋体"/>
          <w:b/>
          <w:i w:val="0"/>
          <w:iCs w:val="0"/>
          <w:color w:val="auto"/>
          <w:kern w:val="28"/>
          <w:sz w:val="32"/>
          <w:highlight w:val="none"/>
        </w:rPr>
        <w:t xml:space="preserve"> </w:t>
      </w:r>
      <w:r>
        <w:rPr>
          <w:rFonts w:hint="eastAsia" w:ascii="宋体" w:hAnsi="宋体"/>
          <w:b/>
          <w:i w:val="0"/>
          <w:iCs w:val="0"/>
          <w:color w:val="auto"/>
          <w:kern w:val="28"/>
          <w:sz w:val="32"/>
          <w:highlight w:val="none"/>
        </w:rPr>
        <w:t>邀 请 函</w:t>
      </w:r>
    </w:p>
    <w:p>
      <w:pPr>
        <w:spacing w:line="360" w:lineRule="auto"/>
        <w:rPr>
          <w:rFonts w:ascii="宋体" w:hAnsi="宋体"/>
          <w:b/>
          <w:i w:val="0"/>
          <w:iCs w:val="0"/>
          <w:color w:val="auto"/>
          <w:kern w:val="0"/>
          <w:sz w:val="28"/>
          <w:szCs w:val="28"/>
          <w:highlight w:val="none"/>
        </w:rPr>
      </w:pPr>
      <w:r>
        <w:rPr>
          <w:rFonts w:hint="eastAsia" w:ascii="宋体" w:hAnsi="宋体"/>
          <w:b/>
          <w:i w:val="0"/>
          <w:iCs w:val="0"/>
          <w:color w:val="auto"/>
          <w:kern w:val="0"/>
          <w:sz w:val="28"/>
          <w:szCs w:val="28"/>
          <w:highlight w:val="none"/>
        </w:rPr>
        <w:t>各（潜在）供应商：</w:t>
      </w:r>
    </w:p>
    <w:p>
      <w:pPr>
        <w:spacing w:line="360" w:lineRule="auto"/>
        <w:ind w:firstLine="420" w:firstLineChars="200"/>
        <w:rPr>
          <w:rFonts w:ascii="宋体" w:hAnsi="宋体"/>
          <w:b/>
          <w:i w:val="0"/>
          <w:iCs w:val="0"/>
          <w:color w:val="auto"/>
          <w:kern w:val="0"/>
          <w:sz w:val="28"/>
          <w:szCs w:val="28"/>
          <w:highlight w:val="none"/>
        </w:rPr>
      </w:pPr>
      <w:r>
        <w:rPr>
          <w:rFonts w:hint="eastAsia" w:ascii="宋体" w:hAnsi="宋体"/>
          <w:i w:val="0"/>
          <w:iCs w:val="0"/>
          <w:color w:val="auto"/>
          <w:highlight w:val="none"/>
          <w:lang w:eastAsia="zh-CN"/>
        </w:rPr>
        <w:t>广东建发工程管理有限公司</w:t>
      </w:r>
      <w:r>
        <w:rPr>
          <w:rFonts w:ascii="宋体" w:hAnsi="宋体"/>
          <w:i w:val="0"/>
          <w:iCs w:val="0"/>
          <w:color w:val="auto"/>
          <w:highlight w:val="none"/>
        </w:rPr>
        <w:t>受</w:t>
      </w:r>
      <w:r>
        <w:rPr>
          <w:rFonts w:hint="eastAsia" w:ascii="宋体" w:hAnsi="宋体"/>
          <w:i w:val="0"/>
          <w:iCs w:val="0"/>
          <w:color w:val="auto"/>
          <w:highlight w:val="none"/>
          <w:lang w:eastAsia="zh-CN"/>
        </w:rPr>
        <w:t>云浮市云创源投资控股有限公司</w:t>
      </w:r>
      <w:r>
        <w:rPr>
          <w:rFonts w:ascii="宋体" w:hAnsi="宋体"/>
          <w:i w:val="0"/>
          <w:iCs w:val="0"/>
          <w:color w:val="auto"/>
          <w:highlight w:val="none"/>
        </w:rPr>
        <w:t>的委托，对</w:t>
      </w:r>
      <w:r>
        <w:rPr>
          <w:rFonts w:hint="eastAsia" w:ascii="宋体" w:hAnsi="宋体"/>
          <w:i w:val="0"/>
          <w:iCs w:val="0"/>
          <w:color w:val="auto"/>
          <w:highlight w:val="none"/>
          <w:lang w:eastAsia="zh-CN"/>
        </w:rPr>
        <w:t>云浮市新兴江松云国考断面周边入河排污口整治工程勘察和初步设计</w:t>
      </w:r>
      <w:r>
        <w:rPr>
          <w:rFonts w:ascii="宋体" w:hAnsi="宋体"/>
          <w:i w:val="0"/>
          <w:iCs w:val="0"/>
          <w:color w:val="auto"/>
          <w:highlight w:val="none"/>
        </w:rPr>
        <w:t>进行</w:t>
      </w:r>
      <w:bookmarkStart w:id="0" w:name="OLE_LINK1"/>
      <w:r>
        <w:rPr>
          <w:rFonts w:hint="eastAsia" w:ascii="宋体" w:hAnsi="宋体"/>
          <w:i w:val="0"/>
          <w:iCs w:val="0"/>
          <w:color w:val="auto"/>
          <w:highlight w:val="none"/>
        </w:rPr>
        <w:t>竞争性磋商采购</w:t>
      </w:r>
      <w:bookmarkEnd w:id="0"/>
      <w:r>
        <w:rPr>
          <w:rFonts w:ascii="宋体" w:hAnsi="宋体"/>
          <w:i w:val="0"/>
          <w:iCs w:val="0"/>
          <w:color w:val="auto"/>
          <w:highlight w:val="none"/>
        </w:rPr>
        <w:t>，欢迎符合资格条件的供应商投标。</w:t>
      </w:r>
    </w:p>
    <w:p>
      <w:pPr>
        <w:tabs>
          <w:tab w:val="left" w:pos="4410"/>
        </w:tabs>
        <w:spacing w:line="360" w:lineRule="auto"/>
        <w:ind w:left="0" w:leftChars="0" w:firstLine="0" w:firstLineChars="0"/>
        <w:rPr>
          <w:rFonts w:hint="eastAsia" w:ascii="宋体" w:hAnsi="宋体" w:eastAsia="宋体"/>
          <w:i w:val="0"/>
          <w:iCs w:val="0"/>
          <w:color w:val="auto"/>
          <w:highlight w:val="none"/>
          <w:lang w:eastAsia="zh-CN"/>
        </w:rPr>
      </w:pPr>
      <w:r>
        <w:rPr>
          <w:rFonts w:ascii="宋体" w:hAnsi="宋体"/>
          <w:i w:val="0"/>
          <w:iCs w:val="0"/>
          <w:color w:val="auto"/>
          <w:highlight w:val="none"/>
        </w:rPr>
        <w:t>一、</w:t>
      </w:r>
      <w:r>
        <w:rPr>
          <w:rFonts w:hint="eastAsia" w:ascii="宋体" w:hAnsi="宋体"/>
          <w:i w:val="0"/>
          <w:iCs w:val="0"/>
          <w:color w:val="auto"/>
          <w:szCs w:val="22"/>
          <w:highlight w:val="none"/>
        </w:rPr>
        <w:t>采购项目编号：</w:t>
      </w:r>
      <w:r>
        <w:rPr>
          <w:rFonts w:hint="eastAsia" w:ascii="宋体" w:hAnsi="宋体"/>
          <w:i w:val="0"/>
          <w:iCs w:val="0"/>
          <w:color w:val="auto"/>
          <w:szCs w:val="22"/>
          <w:highlight w:val="none"/>
          <w:lang w:eastAsia="zh-CN"/>
        </w:rPr>
        <w:t>GDJF-2023YF0316001</w:t>
      </w:r>
    </w:p>
    <w:p>
      <w:pPr>
        <w:spacing w:line="360" w:lineRule="auto"/>
        <w:ind w:left="0" w:leftChars="0" w:firstLine="0" w:firstLineChars="0"/>
        <w:rPr>
          <w:rFonts w:hint="eastAsia" w:ascii="宋体" w:hAnsi="宋体"/>
          <w:i w:val="0"/>
          <w:iCs w:val="0"/>
          <w:color w:val="auto"/>
          <w:highlight w:val="none"/>
          <w:lang w:eastAsia="zh-CN"/>
        </w:rPr>
      </w:pPr>
      <w:r>
        <w:rPr>
          <w:rFonts w:ascii="宋体" w:hAnsi="宋体"/>
          <w:i w:val="0"/>
          <w:iCs w:val="0"/>
          <w:color w:val="auto"/>
          <w:highlight w:val="none"/>
        </w:rPr>
        <w:t>二、采购项目名称：</w:t>
      </w:r>
      <w:r>
        <w:rPr>
          <w:rFonts w:hint="eastAsia" w:ascii="宋体" w:hAnsi="宋体"/>
          <w:i w:val="0"/>
          <w:iCs w:val="0"/>
          <w:color w:val="auto"/>
          <w:highlight w:val="none"/>
          <w:lang w:eastAsia="zh-CN"/>
        </w:rPr>
        <w:t>云浮市新兴江松云国考断面周边入河排污口整治工程勘察和初步设计</w:t>
      </w:r>
    </w:p>
    <w:p>
      <w:pPr>
        <w:spacing w:line="360" w:lineRule="auto"/>
        <w:ind w:left="0" w:leftChars="0" w:firstLine="0" w:firstLineChars="0"/>
        <w:rPr>
          <w:rFonts w:hint="eastAsia" w:ascii="宋体" w:hAnsi="宋体"/>
          <w:b/>
          <w:bCs/>
          <w:i w:val="0"/>
          <w:iCs w:val="0"/>
          <w:color w:val="auto"/>
          <w:highlight w:val="none"/>
          <w:lang w:val="en-US" w:eastAsia="zh-CN"/>
        </w:rPr>
      </w:pPr>
      <w:r>
        <w:rPr>
          <w:rFonts w:ascii="宋体" w:hAnsi="宋体"/>
          <w:i w:val="0"/>
          <w:iCs w:val="0"/>
          <w:color w:val="auto"/>
          <w:highlight w:val="none"/>
        </w:rPr>
        <w:t>三、采购预算：</w:t>
      </w:r>
      <w:r>
        <w:rPr>
          <w:rFonts w:hint="eastAsia" w:ascii="宋体" w:hAnsi="宋体"/>
          <w:b/>
          <w:bCs/>
          <w:i w:val="0"/>
          <w:iCs w:val="0"/>
          <w:color w:val="auto"/>
          <w:highlight w:val="none"/>
          <w:lang w:val="en-US" w:eastAsia="zh-CN"/>
        </w:rPr>
        <w:t>550000.00元</w:t>
      </w:r>
      <w:r>
        <w:rPr>
          <w:rFonts w:hint="eastAsia" w:ascii="宋体" w:hAnsi="宋体" w:cs="宋体"/>
          <w:snapToGrid/>
          <w:color w:val="auto"/>
          <w:spacing w:val="0"/>
          <w:kern w:val="2"/>
          <w:sz w:val="21"/>
          <w:szCs w:val="21"/>
          <w:highlight w:val="none"/>
          <w:lang w:val="en-US" w:eastAsia="zh-CN"/>
        </w:rPr>
        <w:t>（其中包括：</w:t>
      </w:r>
      <w:r>
        <w:rPr>
          <w:rFonts w:hint="eastAsia" w:ascii="宋体" w:hAnsi="宋体" w:cs="宋体"/>
          <w:snapToGrid/>
          <w:color w:val="auto"/>
          <w:spacing w:val="0"/>
          <w:kern w:val="2"/>
          <w:sz w:val="21"/>
          <w:szCs w:val="21"/>
          <w:highlight w:val="none"/>
          <w:lang w:eastAsia="zh-CN"/>
        </w:rPr>
        <w:t>勘察费</w:t>
      </w:r>
      <w:r>
        <w:rPr>
          <w:rFonts w:hint="eastAsia" w:ascii="宋体" w:hAnsi="宋体" w:cs="宋体"/>
          <w:snapToGrid/>
          <w:color w:val="auto"/>
          <w:spacing w:val="0"/>
          <w:kern w:val="2"/>
          <w:sz w:val="21"/>
          <w:szCs w:val="21"/>
          <w:highlight w:val="none"/>
          <w:lang w:val="en-US" w:eastAsia="zh-CN"/>
        </w:rPr>
        <w:t>240000.00元，初步设计费310000.00元）</w:t>
      </w:r>
    </w:p>
    <w:p>
      <w:pPr>
        <w:spacing w:line="360" w:lineRule="auto"/>
        <w:ind w:left="0" w:leftChars="0" w:firstLine="0" w:firstLineChars="0"/>
        <w:rPr>
          <w:rFonts w:ascii="宋体" w:hAnsi="宋体"/>
          <w:i w:val="0"/>
          <w:iCs w:val="0"/>
          <w:color w:val="auto"/>
          <w:highlight w:val="none"/>
        </w:rPr>
      </w:pPr>
      <w:r>
        <w:rPr>
          <w:rFonts w:hint="eastAsia" w:ascii="宋体" w:hAnsi="宋体"/>
          <w:i w:val="0"/>
          <w:iCs w:val="0"/>
          <w:color w:val="auto"/>
          <w:highlight w:val="none"/>
        </w:rPr>
        <w:t>四、采购方式：竞争性磋商。</w:t>
      </w:r>
    </w:p>
    <w:p>
      <w:pPr>
        <w:spacing w:line="360" w:lineRule="auto"/>
        <w:ind w:left="0" w:leftChars="0" w:firstLine="0" w:firstLineChars="0"/>
        <w:rPr>
          <w:rFonts w:ascii="宋体" w:hAnsi="宋体"/>
          <w:i w:val="0"/>
          <w:iCs w:val="0"/>
          <w:color w:val="auto"/>
          <w:highlight w:val="none"/>
        </w:rPr>
      </w:pPr>
      <w:r>
        <w:rPr>
          <w:rFonts w:hint="eastAsia" w:ascii="宋体" w:hAnsi="宋体"/>
          <w:i w:val="0"/>
          <w:iCs w:val="0"/>
          <w:color w:val="auto"/>
          <w:highlight w:val="none"/>
        </w:rPr>
        <w:t>五、用户需求书及需求：(采购项目技术规格、参数及要求，需要落实的政府采购政策)</w:t>
      </w:r>
    </w:p>
    <w:p>
      <w:pPr>
        <w:spacing w:line="360" w:lineRule="auto"/>
        <w:ind w:firstLine="420" w:firstLineChars="200"/>
        <w:rPr>
          <w:rFonts w:ascii="宋体" w:hAnsi="宋体"/>
          <w:i w:val="0"/>
          <w:iCs w:val="0"/>
          <w:color w:val="auto"/>
          <w:highlight w:val="none"/>
        </w:rPr>
      </w:pPr>
      <w:r>
        <w:rPr>
          <w:rFonts w:hint="eastAsia" w:ascii="宋体" w:hAnsi="宋体"/>
          <w:i w:val="0"/>
          <w:iCs w:val="0"/>
          <w:color w:val="auto"/>
          <w:highlight w:val="none"/>
          <w:lang w:val="en-US" w:eastAsia="zh-CN"/>
        </w:rPr>
        <w:t>1、</w:t>
      </w:r>
      <w:r>
        <w:rPr>
          <w:rFonts w:hint="eastAsia" w:ascii="宋体" w:hAnsi="宋体"/>
          <w:i w:val="0"/>
          <w:iCs w:val="0"/>
          <w:color w:val="auto"/>
          <w:highlight w:val="none"/>
        </w:rPr>
        <w:t xml:space="preserve"> 采购项目技术规格、参数及要求详见磋商文件“第二部分用户需求书”；</w:t>
      </w:r>
    </w:p>
    <w:p>
      <w:pPr>
        <w:spacing w:line="360" w:lineRule="auto"/>
        <w:ind w:firstLine="422" w:firstLineChars="200"/>
        <w:rPr>
          <w:rFonts w:ascii="宋体" w:hAnsi="宋体"/>
          <w:b/>
          <w:bCs/>
          <w:i w:val="0"/>
          <w:iCs w:val="0"/>
          <w:color w:val="auto"/>
          <w:highlight w:val="none"/>
        </w:rPr>
      </w:pPr>
      <w:r>
        <w:rPr>
          <w:rFonts w:hint="eastAsia" w:ascii="宋体" w:hAnsi="宋体"/>
          <w:b/>
          <w:bCs/>
          <w:i w:val="0"/>
          <w:iCs w:val="0"/>
          <w:color w:val="auto"/>
          <w:highlight w:val="none"/>
          <w:lang w:val="en-US" w:eastAsia="zh-CN"/>
        </w:rPr>
        <w:t>2、</w:t>
      </w:r>
      <w:r>
        <w:rPr>
          <w:rFonts w:hint="eastAsia" w:ascii="宋体" w:hAnsi="宋体"/>
          <w:b/>
          <w:bCs/>
          <w:i w:val="0"/>
          <w:iCs w:val="0"/>
          <w:color w:val="auto"/>
          <w:highlight w:val="none"/>
        </w:rPr>
        <w:t xml:space="preserve"> 本项目不属于政府采购项目，参照政府采购程序进行竞争性磋商招标；</w:t>
      </w:r>
    </w:p>
    <w:p>
      <w:pPr>
        <w:spacing w:line="360" w:lineRule="auto"/>
        <w:ind w:firstLine="420" w:firstLineChars="200"/>
        <w:rPr>
          <w:rFonts w:ascii="宋体" w:hAnsi="宋体"/>
          <w:i w:val="0"/>
          <w:iCs w:val="0"/>
          <w:color w:val="auto"/>
          <w:highlight w:val="none"/>
        </w:rPr>
      </w:pPr>
      <w:r>
        <w:rPr>
          <w:rFonts w:hint="eastAsia" w:ascii="宋体" w:hAnsi="宋体"/>
          <w:i w:val="0"/>
          <w:iCs w:val="0"/>
          <w:color w:val="auto"/>
          <w:highlight w:val="none"/>
        </w:rPr>
        <w:t>3</w:t>
      </w:r>
      <w:r>
        <w:rPr>
          <w:rFonts w:hint="eastAsia" w:ascii="宋体" w:hAnsi="宋体"/>
          <w:i w:val="0"/>
          <w:iCs w:val="0"/>
          <w:color w:val="auto"/>
          <w:highlight w:val="none"/>
          <w:lang w:eastAsia="zh-CN"/>
        </w:rPr>
        <w:t>、</w:t>
      </w:r>
      <w:r>
        <w:rPr>
          <w:rFonts w:hint="eastAsia" w:ascii="宋体" w:hAnsi="宋体"/>
          <w:i w:val="0"/>
          <w:iCs w:val="0"/>
          <w:color w:val="auto"/>
          <w:highlight w:val="none"/>
        </w:rPr>
        <w:t xml:space="preserve"> 本项目采购本国货物、服务、工程；</w:t>
      </w:r>
    </w:p>
    <w:p>
      <w:pPr>
        <w:spacing w:line="360" w:lineRule="auto"/>
        <w:ind w:left="0" w:leftChars="0" w:firstLine="0" w:firstLineChars="0"/>
        <w:rPr>
          <w:rFonts w:ascii="宋体" w:hAnsi="宋体"/>
          <w:i w:val="0"/>
          <w:iCs w:val="0"/>
          <w:color w:val="auto"/>
          <w:highlight w:val="none"/>
        </w:rPr>
      </w:pPr>
      <w:r>
        <w:rPr>
          <w:rFonts w:hint="eastAsia" w:ascii="宋体" w:hAnsi="宋体"/>
          <w:i w:val="0"/>
          <w:iCs w:val="0"/>
          <w:color w:val="auto"/>
          <w:highlight w:val="none"/>
        </w:rPr>
        <w:t>六、供应商资格：</w:t>
      </w:r>
    </w:p>
    <w:p>
      <w:pPr>
        <w:spacing w:line="360" w:lineRule="auto"/>
        <w:ind w:firstLine="420" w:firstLineChars="200"/>
        <w:rPr>
          <w:rFonts w:ascii="宋体" w:hAnsi="宋体"/>
          <w:i w:val="0"/>
          <w:iCs w:val="0"/>
          <w:color w:val="auto"/>
          <w:highlight w:val="none"/>
        </w:rPr>
      </w:pPr>
      <w:r>
        <w:rPr>
          <w:rFonts w:hint="eastAsia" w:ascii="宋体" w:hAnsi="宋体"/>
          <w:i w:val="0"/>
          <w:iCs w:val="0"/>
          <w:color w:val="auto"/>
          <w:highlight w:val="none"/>
        </w:rPr>
        <w:t>1、符合《中华人民共和国政府采购法》第二十二条的规定；</w:t>
      </w:r>
    </w:p>
    <w:p>
      <w:pPr>
        <w:spacing w:line="360" w:lineRule="auto"/>
        <w:ind w:firstLine="420" w:firstLineChars="200"/>
        <w:rPr>
          <w:rFonts w:hint="eastAsia" w:ascii="宋体" w:hAnsi="宋体" w:eastAsia="宋体" w:cs="Times New Roman"/>
          <w:i w:val="0"/>
          <w:iCs w:val="0"/>
          <w:color w:val="auto"/>
          <w:highlight w:val="none"/>
          <w:lang w:eastAsia="zh-CN"/>
        </w:rPr>
      </w:pPr>
      <w:r>
        <w:rPr>
          <w:rFonts w:hint="eastAsia" w:ascii="宋体" w:hAnsi="宋体"/>
          <w:i w:val="0"/>
          <w:iCs w:val="0"/>
          <w:color w:val="auto"/>
          <w:highlight w:val="none"/>
          <w:lang w:val="en-US" w:eastAsia="zh-CN"/>
        </w:rPr>
        <w:t>2</w:t>
      </w:r>
      <w:r>
        <w:rPr>
          <w:rFonts w:hint="eastAsia" w:ascii="宋体" w:hAnsi="宋体"/>
          <w:i w:val="0"/>
          <w:iCs w:val="0"/>
          <w:color w:val="auto"/>
          <w:highlight w:val="none"/>
        </w:rPr>
        <w:t>、</w:t>
      </w:r>
      <w:r>
        <w:rPr>
          <w:rFonts w:hint="eastAsia" w:ascii="宋体" w:hAnsi="宋体"/>
          <w:i w:val="0"/>
          <w:iCs w:val="0"/>
          <w:color w:val="auto"/>
          <w:highlight w:val="none"/>
          <w:lang w:eastAsia="zh-CN"/>
        </w:rPr>
        <w:t>投标人</w:t>
      </w:r>
      <w:r>
        <w:rPr>
          <w:rFonts w:hint="eastAsia" w:ascii="宋体" w:hAnsi="宋体" w:eastAsia="宋体" w:cs="Times New Roman"/>
          <w:i w:val="0"/>
          <w:iCs w:val="0"/>
          <w:color w:val="auto"/>
          <w:highlight w:val="none"/>
        </w:rPr>
        <w:t>（或联合体各成员）</w:t>
      </w:r>
      <w:r>
        <w:rPr>
          <w:rFonts w:hint="eastAsia" w:ascii="宋体" w:hAnsi="宋体" w:eastAsia="宋体" w:cs="Times New Roman"/>
          <w:i w:val="0"/>
          <w:iCs w:val="0"/>
          <w:color w:val="auto"/>
          <w:highlight w:val="none"/>
          <w:lang w:eastAsia="zh-CN"/>
        </w:rPr>
        <w:t>在中华</w:t>
      </w:r>
      <w:r>
        <w:rPr>
          <w:rFonts w:hint="eastAsia" w:ascii="宋体" w:hAnsi="宋体"/>
          <w:i w:val="0"/>
          <w:iCs w:val="0"/>
          <w:color w:val="auto"/>
          <w:highlight w:val="none"/>
          <w:lang w:eastAsia="zh-CN"/>
        </w:rPr>
        <w:t>人民共和国境内注册的法人或其他组织或自然人， 投标（响应）时提交有效的营业执照（或事业法人登记证或身份证等相关证明） 副本复印件。分支机构投标的，须提供总公</w:t>
      </w:r>
      <w:r>
        <w:rPr>
          <w:rFonts w:hint="eastAsia" w:ascii="宋体" w:hAnsi="宋体" w:eastAsia="宋体" w:cs="Times New Roman"/>
          <w:i w:val="0"/>
          <w:iCs w:val="0"/>
          <w:color w:val="auto"/>
          <w:highlight w:val="none"/>
          <w:lang w:eastAsia="zh-CN"/>
        </w:rPr>
        <w:t>司和分公司营业执照副本复印件，总公司出具给分支机构的授权书；</w:t>
      </w:r>
    </w:p>
    <w:p>
      <w:pPr>
        <w:spacing w:line="360" w:lineRule="auto"/>
        <w:ind w:firstLine="420" w:firstLineChars="200"/>
        <w:rPr>
          <w:rFonts w:hint="eastAsia" w:ascii="宋体" w:hAnsi="宋体" w:eastAsia="宋体" w:cs="Times New Roman"/>
          <w:i w:val="0"/>
          <w:iCs w:val="0"/>
          <w:color w:val="auto"/>
          <w:highlight w:val="none"/>
          <w:lang w:eastAsia="zh-CN"/>
        </w:rPr>
      </w:pPr>
      <w:r>
        <w:rPr>
          <w:rFonts w:hint="eastAsia" w:ascii="宋体" w:hAnsi="宋体"/>
          <w:i w:val="0"/>
          <w:iCs w:val="0"/>
          <w:color w:val="auto"/>
          <w:highlight w:val="none"/>
          <w:lang w:val="en-US" w:eastAsia="zh-CN"/>
        </w:rPr>
        <w:t>3</w:t>
      </w:r>
      <w:r>
        <w:rPr>
          <w:rFonts w:hint="eastAsia" w:ascii="宋体" w:hAnsi="宋体"/>
          <w:i w:val="0"/>
          <w:iCs w:val="0"/>
          <w:color w:val="auto"/>
          <w:highlight w:val="none"/>
        </w:rPr>
        <w:t>、</w:t>
      </w:r>
      <w:r>
        <w:rPr>
          <w:rFonts w:hint="eastAsia" w:ascii="宋体" w:hAnsi="宋体"/>
          <w:i w:val="0"/>
          <w:iCs w:val="0"/>
          <w:color w:val="auto"/>
          <w:highlight w:val="none"/>
          <w:lang w:eastAsia="zh-CN"/>
        </w:rPr>
        <w:t>投标人</w:t>
      </w:r>
      <w:r>
        <w:rPr>
          <w:rFonts w:hint="eastAsia" w:ascii="宋体" w:hAnsi="宋体" w:eastAsia="宋体" w:cs="Times New Roman"/>
          <w:i w:val="0"/>
          <w:iCs w:val="0"/>
          <w:color w:val="auto"/>
          <w:highlight w:val="none"/>
        </w:rPr>
        <w:t>（或联合体各成员）</w:t>
      </w:r>
      <w:r>
        <w:rPr>
          <w:rFonts w:hint="eastAsia" w:ascii="宋体" w:hAnsi="宋体" w:eastAsia="宋体" w:cs="Times New Roman"/>
          <w:i w:val="0"/>
          <w:iCs w:val="0"/>
          <w:color w:val="auto"/>
          <w:highlight w:val="none"/>
          <w:lang w:eastAsia="zh-CN"/>
        </w:rPr>
        <w:t>有依法缴纳税收和社会保障资金的良好记录：按格式要求签署《资格文件声明函》；</w:t>
      </w:r>
    </w:p>
    <w:p>
      <w:pPr>
        <w:spacing w:line="360" w:lineRule="auto"/>
        <w:ind w:firstLine="420" w:firstLineChars="200"/>
        <w:rPr>
          <w:rFonts w:hint="eastAsia" w:ascii="宋体" w:hAnsi="宋体" w:eastAsia="宋体" w:cs="Times New Roman"/>
          <w:i w:val="0"/>
          <w:iCs w:val="0"/>
          <w:color w:val="auto"/>
          <w:highlight w:val="none"/>
          <w:lang w:eastAsia="zh-CN"/>
        </w:rPr>
      </w:pPr>
      <w:r>
        <w:rPr>
          <w:rFonts w:hint="eastAsia" w:ascii="宋体" w:hAnsi="宋体"/>
          <w:i w:val="0"/>
          <w:iCs w:val="0"/>
          <w:color w:val="auto"/>
          <w:highlight w:val="none"/>
          <w:lang w:val="en-US" w:eastAsia="zh-CN"/>
        </w:rPr>
        <w:t>4</w:t>
      </w:r>
      <w:r>
        <w:rPr>
          <w:rFonts w:hint="eastAsia" w:ascii="宋体" w:hAnsi="宋体"/>
          <w:i w:val="0"/>
          <w:iCs w:val="0"/>
          <w:color w:val="auto"/>
          <w:highlight w:val="none"/>
        </w:rPr>
        <w:t>、</w:t>
      </w:r>
      <w:r>
        <w:rPr>
          <w:rFonts w:hint="eastAsia" w:ascii="宋体" w:hAnsi="宋体"/>
          <w:i w:val="0"/>
          <w:iCs w:val="0"/>
          <w:color w:val="auto"/>
          <w:highlight w:val="none"/>
          <w:lang w:eastAsia="zh-CN"/>
        </w:rPr>
        <w:t>投标人</w:t>
      </w:r>
      <w:r>
        <w:rPr>
          <w:rFonts w:hint="eastAsia" w:ascii="宋体" w:hAnsi="宋体" w:eastAsia="宋体" w:cs="Times New Roman"/>
          <w:i w:val="0"/>
          <w:iCs w:val="0"/>
          <w:color w:val="auto"/>
          <w:highlight w:val="none"/>
        </w:rPr>
        <w:t>（或联合体各成员）</w:t>
      </w:r>
      <w:r>
        <w:rPr>
          <w:rFonts w:hint="eastAsia" w:ascii="宋体" w:hAnsi="宋体" w:eastAsia="宋体" w:cs="Times New Roman"/>
          <w:i w:val="0"/>
          <w:iCs w:val="0"/>
          <w:color w:val="auto"/>
          <w:highlight w:val="none"/>
          <w:lang w:eastAsia="zh-CN"/>
        </w:rPr>
        <w:t>具有良好的商业信誉和健全的财务会计制度：按格式要求签署《资格文件声明函》；</w:t>
      </w:r>
    </w:p>
    <w:p>
      <w:pPr>
        <w:spacing w:line="360" w:lineRule="auto"/>
        <w:ind w:firstLine="420" w:firstLineChars="200"/>
        <w:rPr>
          <w:rFonts w:hint="eastAsia" w:ascii="宋体" w:hAnsi="宋体" w:eastAsia="宋体" w:cs="Times New Roman"/>
          <w:i w:val="0"/>
          <w:iCs w:val="0"/>
          <w:color w:val="auto"/>
          <w:highlight w:val="none"/>
          <w:lang w:eastAsia="zh-CN"/>
        </w:rPr>
      </w:pPr>
      <w:r>
        <w:rPr>
          <w:rFonts w:hint="eastAsia" w:ascii="宋体" w:hAnsi="宋体"/>
          <w:i w:val="0"/>
          <w:iCs w:val="0"/>
          <w:color w:val="auto"/>
          <w:highlight w:val="none"/>
          <w:lang w:val="en-US" w:eastAsia="zh-CN"/>
        </w:rPr>
        <w:t>5</w:t>
      </w:r>
      <w:r>
        <w:rPr>
          <w:rFonts w:hint="eastAsia" w:ascii="宋体" w:hAnsi="宋体"/>
          <w:i w:val="0"/>
          <w:iCs w:val="0"/>
          <w:color w:val="auto"/>
          <w:highlight w:val="none"/>
        </w:rPr>
        <w:t>、</w:t>
      </w:r>
      <w:r>
        <w:rPr>
          <w:rFonts w:hint="eastAsia" w:ascii="宋体" w:hAnsi="宋体"/>
          <w:i w:val="0"/>
          <w:iCs w:val="0"/>
          <w:color w:val="auto"/>
          <w:highlight w:val="none"/>
          <w:lang w:eastAsia="zh-CN"/>
        </w:rPr>
        <w:t>投标人</w:t>
      </w:r>
      <w:r>
        <w:rPr>
          <w:rFonts w:hint="eastAsia" w:ascii="宋体" w:hAnsi="宋体" w:eastAsia="宋体" w:cs="Times New Roman"/>
          <w:i w:val="0"/>
          <w:iCs w:val="0"/>
          <w:color w:val="auto"/>
          <w:highlight w:val="none"/>
        </w:rPr>
        <w:t>（或联合体各成员）</w:t>
      </w:r>
      <w:r>
        <w:rPr>
          <w:rFonts w:hint="eastAsia" w:ascii="宋体" w:hAnsi="宋体" w:eastAsia="宋体" w:cs="Times New Roman"/>
          <w:i w:val="0"/>
          <w:iCs w:val="0"/>
          <w:color w:val="auto"/>
          <w:highlight w:val="none"/>
          <w:lang w:eastAsia="zh-CN"/>
        </w:rPr>
        <w:t>具有履行合同所必需的设备和专业技术能力：按格式要求签署《资格文件声明函》；</w:t>
      </w:r>
    </w:p>
    <w:p>
      <w:pPr>
        <w:spacing w:line="360" w:lineRule="auto"/>
        <w:ind w:firstLine="420" w:firstLineChars="200"/>
        <w:rPr>
          <w:rFonts w:hint="eastAsia" w:ascii="宋体" w:hAnsi="宋体" w:eastAsia="宋体" w:cs="Times New Roman"/>
          <w:i w:val="0"/>
          <w:iCs w:val="0"/>
          <w:color w:val="auto"/>
          <w:highlight w:val="none"/>
          <w:lang w:eastAsia="zh-CN"/>
        </w:rPr>
      </w:pPr>
      <w:r>
        <w:rPr>
          <w:rFonts w:hint="eastAsia" w:ascii="宋体" w:hAnsi="宋体" w:eastAsia="宋体" w:cs="Times New Roman"/>
          <w:i w:val="0"/>
          <w:iCs w:val="0"/>
          <w:color w:val="auto"/>
          <w:highlight w:val="none"/>
          <w:lang w:val="en-US" w:eastAsia="zh-CN"/>
        </w:rPr>
        <w:t>6</w:t>
      </w:r>
      <w:r>
        <w:rPr>
          <w:rFonts w:hint="eastAsia" w:ascii="宋体" w:hAnsi="宋体" w:eastAsia="宋体" w:cs="Times New Roman"/>
          <w:i w:val="0"/>
          <w:iCs w:val="0"/>
          <w:color w:val="auto"/>
          <w:highlight w:val="none"/>
          <w:lang w:eastAsia="zh-CN"/>
        </w:rPr>
        <w:t>、投标人</w:t>
      </w:r>
      <w:r>
        <w:rPr>
          <w:rFonts w:hint="eastAsia" w:ascii="宋体" w:hAnsi="宋体" w:eastAsia="宋体" w:cs="Times New Roman"/>
          <w:i w:val="0"/>
          <w:iCs w:val="0"/>
          <w:color w:val="auto"/>
          <w:highlight w:val="none"/>
        </w:rPr>
        <w:t>（或联合体各成员）</w:t>
      </w:r>
      <w:r>
        <w:rPr>
          <w:rFonts w:hint="eastAsia" w:ascii="宋体" w:hAnsi="宋体" w:eastAsia="宋体" w:cs="Times New Roman"/>
          <w:i w:val="0"/>
          <w:iCs w:val="0"/>
          <w:color w:val="auto"/>
          <w:highlight w:val="none"/>
          <w:lang w:eastAsia="zh-CN"/>
        </w:rPr>
        <w:t>参加采购活动前3年内，在经营活动中没有重大违法记录，（在响应文件中提供承诺函）。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360" w:lineRule="auto"/>
        <w:ind w:firstLine="420" w:firstLineChars="200"/>
        <w:rPr>
          <w:rFonts w:ascii="宋体" w:hAnsi="宋体"/>
          <w:i w:val="0"/>
          <w:iCs w:val="0"/>
          <w:color w:val="auto"/>
          <w:highlight w:val="none"/>
        </w:rPr>
      </w:pPr>
      <w:r>
        <w:rPr>
          <w:rFonts w:hint="eastAsia" w:ascii="宋体" w:hAnsi="宋体" w:eastAsia="宋体" w:cs="Times New Roman"/>
          <w:i w:val="0"/>
          <w:iCs w:val="0"/>
          <w:color w:val="auto"/>
          <w:highlight w:val="none"/>
          <w:lang w:val="en-US" w:eastAsia="zh-CN"/>
        </w:rPr>
        <w:t>7</w:t>
      </w:r>
      <w:r>
        <w:rPr>
          <w:rFonts w:hint="eastAsia" w:ascii="宋体" w:hAnsi="宋体" w:eastAsia="宋体" w:cs="Times New Roman"/>
          <w:i w:val="0"/>
          <w:iCs w:val="0"/>
          <w:color w:val="auto"/>
          <w:highlight w:val="none"/>
          <w:lang w:eastAsia="zh-CN"/>
        </w:rPr>
        <w:t>、投标人</w:t>
      </w:r>
      <w:r>
        <w:rPr>
          <w:rFonts w:hint="eastAsia" w:ascii="宋体" w:hAnsi="宋体" w:eastAsia="宋体" w:cs="Times New Roman"/>
          <w:i w:val="0"/>
          <w:iCs w:val="0"/>
          <w:color w:val="auto"/>
          <w:highlight w:val="none"/>
        </w:rPr>
        <w:t>（或联合体各成员）</w:t>
      </w:r>
      <w:r>
        <w:rPr>
          <w:rFonts w:hint="eastAsia" w:ascii="宋体" w:hAnsi="宋体" w:eastAsia="宋体" w:cs="Times New Roman"/>
          <w:i w:val="0"/>
          <w:iCs w:val="0"/>
          <w:color w:val="auto"/>
          <w:highlight w:val="none"/>
          <w:lang w:eastAsia="zh-CN"/>
        </w:rPr>
        <w:t>未被列入“信用中国”网站(</w:t>
      </w:r>
      <w:r>
        <w:rPr>
          <w:rFonts w:hint="eastAsia" w:ascii="宋体" w:hAnsi="宋体" w:eastAsia="宋体" w:cs="Times New Roman"/>
          <w:i w:val="0"/>
          <w:iCs w:val="0"/>
          <w:color w:val="auto"/>
          <w:highlight w:val="none"/>
          <w:lang w:val="zh-TW" w:eastAsia="zh-CN"/>
        </w:rPr>
        <w:t>www.creditchina.gov.cn</w:t>
      </w:r>
      <w:r>
        <w:rPr>
          <w:rFonts w:hint="eastAsia" w:ascii="宋体" w:hAnsi="宋体" w:eastAsia="宋体" w:cs="Times New Roman"/>
          <w:i w:val="0"/>
          <w:iCs w:val="0"/>
          <w:color w:val="auto"/>
          <w:highlight w:val="none"/>
          <w:lang w:eastAsia="zh-CN"/>
        </w:rPr>
        <w:t>)“失信被执行人</w:t>
      </w:r>
      <w:r>
        <w:rPr>
          <w:rFonts w:hint="eastAsia" w:ascii="宋体" w:hAnsi="宋体" w:eastAsia="宋体" w:cs="Times New Roman"/>
          <w:i w:val="0"/>
          <w:iCs w:val="0"/>
          <w:color w:val="auto"/>
          <w:highlight w:val="none"/>
          <w:lang w:val="en-US" w:eastAsia="zh-CN"/>
        </w:rPr>
        <w:t>(</w:t>
      </w:r>
      <w:r>
        <w:rPr>
          <w:rFonts w:hint="eastAsia" w:ascii="宋体" w:hAnsi="宋体" w:eastAsia="宋体" w:cs="Times New Roman"/>
          <w:i w:val="0"/>
          <w:iCs w:val="0"/>
          <w:color w:val="auto"/>
          <w:highlight w:val="none"/>
          <w:lang w:eastAsia="zh-CN"/>
        </w:rPr>
        <w:t>中</w:t>
      </w:r>
      <w:r>
        <w:rPr>
          <w:rFonts w:hint="eastAsia"/>
          <w:i w:val="0"/>
          <w:iCs w:val="0"/>
          <w:color w:val="auto"/>
          <w:sz w:val="21"/>
          <w:szCs w:val="21"/>
          <w:highlight w:val="none"/>
        </w:rPr>
        <w:t>国执行信息公开网</w:t>
      </w:r>
      <w:r>
        <w:rPr>
          <w:rFonts w:hint="eastAsia"/>
          <w:i w:val="0"/>
          <w:iCs w:val="0"/>
          <w:color w:val="auto"/>
          <w:sz w:val="21"/>
          <w:szCs w:val="21"/>
          <w:highlight w:val="none"/>
          <w:lang w:val="en-US" w:eastAsia="zh-CN"/>
        </w:rPr>
        <w:t xml:space="preserve">) </w:t>
      </w:r>
      <w:r>
        <w:rPr>
          <w:rFonts w:hint="eastAsia" w:ascii="宋体" w:hAnsi="宋体"/>
          <w:i w:val="0"/>
          <w:iCs w:val="0"/>
          <w:color w:val="auto"/>
          <w:highlight w:val="none"/>
        </w:rPr>
        <w:t>或重大税收违法案件当事人名单”记录名单；不处于中国政府采购网(</w:t>
      </w:r>
      <w:r>
        <w:rPr>
          <w:rFonts w:hint="eastAsia" w:ascii="宋体" w:hAnsi="宋体"/>
          <w:i w:val="0"/>
          <w:iCs w:val="0"/>
          <w:color w:val="auto"/>
          <w:highlight w:val="none"/>
        </w:rPr>
        <w:drawing>
          <wp:inline distT="0" distB="0" distL="114300" distR="114300">
            <wp:extent cx="190500" cy="142875"/>
            <wp:effectExtent l="0" t="0" r="0" b="9525"/>
            <wp:docPr id="3"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GJ$ACOF(TYDYECOKVDYB"/>
                    <pic:cNvPicPr>
                      <a:picLocks noChangeAspect="1"/>
                    </pic:cNvPicPr>
                  </pic:nvPicPr>
                  <pic:blipFill>
                    <a:blip r:embed="rId34"/>
                    <a:stretch>
                      <a:fillRect/>
                    </a:stretch>
                  </pic:blipFill>
                  <pic:spPr>
                    <a:xfrm>
                      <a:off x="0" y="0"/>
                      <a:ext cx="190500" cy="142875"/>
                    </a:xfrm>
                    <a:prstGeom prst="rect">
                      <a:avLst/>
                    </a:prstGeom>
                    <a:noFill/>
                    <a:ln>
                      <a:noFill/>
                    </a:ln>
                  </pic:spPr>
                </pic:pic>
              </a:graphicData>
            </a:graphic>
          </wp:inline>
        </w:drawing>
      </w:r>
      <w:r>
        <w:rPr>
          <w:rFonts w:hint="eastAsia" w:ascii="宋体" w:hAnsi="宋体"/>
          <w:i w:val="0"/>
          <w:iCs w:val="0"/>
          <w:color w:val="auto"/>
          <w:highlight w:val="none"/>
        </w:rPr>
        <w:t>www.ccgp.gov.cn)“政府采购严重违法失信行为信息记录”中的禁止参加政府采购活动期间。【以在“信用中国”网站以及中国政府采购网查询结果为准，如查询结果显示“没查到您要的信息”，视为没有上述不良信用记录,如相关失信记录已失效，投标人需提供相关证明资料】，提供查询结果截图证明；</w:t>
      </w:r>
    </w:p>
    <w:p>
      <w:pPr>
        <w:spacing w:line="360" w:lineRule="auto"/>
        <w:ind w:firstLine="420" w:firstLineChars="200"/>
        <w:rPr>
          <w:rFonts w:ascii="宋体" w:hAnsi="宋体"/>
          <w:i w:val="0"/>
          <w:iCs w:val="0"/>
          <w:color w:val="auto"/>
          <w:highlight w:val="none"/>
        </w:rPr>
      </w:pPr>
      <w:r>
        <w:rPr>
          <w:rFonts w:hint="eastAsia" w:ascii="宋体" w:hAnsi="宋体"/>
          <w:i w:val="0"/>
          <w:iCs w:val="0"/>
          <w:color w:val="auto"/>
          <w:highlight w:val="none"/>
          <w:lang w:val="en-US" w:eastAsia="zh-CN"/>
        </w:rPr>
        <w:t>8</w:t>
      </w:r>
      <w:r>
        <w:rPr>
          <w:rFonts w:hint="eastAsia" w:ascii="宋体" w:hAnsi="宋体"/>
          <w:i w:val="0"/>
          <w:iCs w:val="0"/>
          <w:color w:val="auto"/>
          <w:highlight w:val="none"/>
        </w:rPr>
        <w:t>、为本采购项目提供整体设计、规范编制或者项目管理、监理、检测等服务的供应商，不得再参加该采购项目的其他采购活动；（在响应文件中提供承诺函）；</w:t>
      </w:r>
    </w:p>
    <w:p>
      <w:pPr>
        <w:spacing w:line="360" w:lineRule="auto"/>
        <w:ind w:firstLine="420" w:firstLineChars="200"/>
        <w:rPr>
          <w:rFonts w:ascii="宋体" w:hAnsi="宋体"/>
          <w:i w:val="0"/>
          <w:iCs w:val="0"/>
          <w:color w:val="auto"/>
          <w:highlight w:val="none"/>
        </w:rPr>
      </w:pPr>
      <w:r>
        <w:rPr>
          <w:rFonts w:hint="eastAsia" w:ascii="宋体" w:hAnsi="宋体"/>
          <w:i w:val="0"/>
          <w:iCs w:val="0"/>
          <w:color w:val="auto"/>
          <w:highlight w:val="none"/>
          <w:lang w:val="en-US" w:eastAsia="zh-CN"/>
        </w:rPr>
        <w:t>9</w:t>
      </w:r>
      <w:r>
        <w:rPr>
          <w:rFonts w:hint="eastAsia" w:ascii="宋体" w:hAnsi="宋体"/>
          <w:i w:val="0"/>
          <w:iCs w:val="0"/>
          <w:color w:val="auto"/>
          <w:highlight w:val="none"/>
        </w:rPr>
        <w:t>、单位负责人为同一人或者存在直接控股、管理关系的不同供应商，不得参加同一合同项下的政府采购活动；（在响应文件中提供承诺函）；</w:t>
      </w:r>
    </w:p>
    <w:p>
      <w:pPr>
        <w:pStyle w:val="49"/>
        <w:spacing w:line="440" w:lineRule="exact"/>
        <w:ind w:firstLine="422" w:firstLineChars="200"/>
        <w:rPr>
          <w:rFonts w:hint="eastAsia" w:ascii="宋体" w:hAnsi="宋体" w:cs="宋体"/>
          <w:b/>
          <w:sz w:val="21"/>
          <w:szCs w:val="21"/>
          <w:highlight w:val="none"/>
        </w:rPr>
      </w:pPr>
      <w:r>
        <w:rPr>
          <w:rFonts w:hint="eastAsia" w:ascii="宋体" w:hAnsi="宋体"/>
          <w:b/>
          <w:bCs/>
          <w:i w:val="0"/>
          <w:iCs w:val="0"/>
          <w:color w:val="auto"/>
          <w:sz w:val="21"/>
          <w:szCs w:val="21"/>
          <w:highlight w:val="none"/>
          <w:lang w:val="en-US" w:eastAsia="zh-CN"/>
        </w:rPr>
        <w:t>10</w:t>
      </w:r>
      <w:r>
        <w:rPr>
          <w:rFonts w:hint="eastAsia" w:ascii="宋体" w:hAnsi="宋体"/>
          <w:b/>
          <w:bCs/>
          <w:i w:val="0"/>
          <w:iCs w:val="0"/>
          <w:color w:val="auto"/>
          <w:sz w:val="21"/>
          <w:szCs w:val="21"/>
          <w:highlight w:val="none"/>
        </w:rPr>
        <w:t>、</w:t>
      </w:r>
      <w:r>
        <w:rPr>
          <w:rFonts w:hint="eastAsia" w:ascii="宋体" w:hAnsi="宋体" w:cs="宋体"/>
          <w:b/>
          <w:bCs/>
          <w:sz w:val="21"/>
          <w:szCs w:val="21"/>
          <w:highlight w:val="none"/>
        </w:rPr>
        <w:t>投标</w:t>
      </w:r>
      <w:r>
        <w:rPr>
          <w:rFonts w:hint="eastAsia" w:ascii="宋体" w:hAnsi="宋体" w:cs="宋体"/>
          <w:b/>
          <w:sz w:val="21"/>
          <w:szCs w:val="21"/>
          <w:highlight w:val="none"/>
        </w:rPr>
        <w:t>人资格要求：</w:t>
      </w:r>
    </w:p>
    <w:p>
      <w:pPr>
        <w:spacing w:line="420" w:lineRule="exact"/>
        <w:ind w:firstLine="420" w:firstLineChars="200"/>
        <w:rPr>
          <w:rFonts w:hint="eastAsia" w:ascii="宋体" w:cs="宋体"/>
          <w:kern w:val="0"/>
          <w:sz w:val="21"/>
          <w:szCs w:val="21"/>
          <w:highlight w:val="none"/>
        </w:rPr>
      </w:pPr>
      <w:r>
        <w:rPr>
          <w:rFonts w:hint="eastAsia" w:ascii="宋体" w:cs="宋体"/>
          <w:kern w:val="0"/>
          <w:sz w:val="21"/>
          <w:szCs w:val="21"/>
          <w:highlight w:val="none"/>
        </w:rPr>
        <w:t>资质要求：投标人须同时满足以下①、②两项资质要求:</w:t>
      </w:r>
    </w:p>
    <w:p>
      <w:pPr>
        <w:spacing w:line="420" w:lineRule="exact"/>
        <w:ind w:firstLine="482"/>
        <w:rPr>
          <w:rFonts w:hint="eastAsia" w:ascii="宋体" w:cs="宋体"/>
          <w:kern w:val="0"/>
          <w:sz w:val="21"/>
          <w:szCs w:val="21"/>
          <w:highlight w:val="none"/>
        </w:rPr>
      </w:pPr>
      <w:r>
        <w:rPr>
          <w:rFonts w:hint="eastAsia" w:ascii="宋体" w:cs="宋体"/>
          <w:kern w:val="0"/>
          <w:sz w:val="21"/>
          <w:szCs w:val="21"/>
          <w:highlight w:val="none"/>
        </w:rPr>
        <w:t>①设计资质：具备建设行政主管部门颁发的【</w:t>
      </w:r>
      <w:r>
        <w:rPr>
          <w:rFonts w:hint="eastAsia" w:ascii="宋体" w:cs="宋体"/>
          <w:color w:val="auto"/>
          <w:kern w:val="0"/>
          <w:sz w:val="21"/>
          <w:szCs w:val="21"/>
          <w:highlight w:val="none"/>
          <w:lang w:val="zh-TW"/>
        </w:rPr>
        <w:t>工程设计综合资质甲级资质</w:t>
      </w:r>
      <w:r>
        <w:rPr>
          <w:rFonts w:hint="eastAsia" w:ascii="宋体" w:cs="宋体"/>
          <w:kern w:val="0"/>
          <w:sz w:val="21"/>
          <w:szCs w:val="21"/>
          <w:highlight w:val="none"/>
        </w:rPr>
        <w:t>】</w:t>
      </w:r>
      <w:r>
        <w:rPr>
          <w:rFonts w:hint="eastAsia" w:ascii="宋体" w:cs="宋体"/>
          <w:kern w:val="0"/>
          <w:sz w:val="21"/>
          <w:szCs w:val="21"/>
          <w:highlight w:val="none"/>
          <w:lang w:val="zh-TW"/>
        </w:rPr>
        <w:t>，或【工程设计市政行业乙级（或以上）资质】，或【市政行业（排水工程）专业丙级（或以上）资质】</w:t>
      </w:r>
      <w:r>
        <w:rPr>
          <w:rFonts w:hint="eastAsia" w:ascii="宋体" w:cs="宋体"/>
          <w:kern w:val="0"/>
          <w:sz w:val="21"/>
          <w:szCs w:val="21"/>
          <w:highlight w:val="none"/>
        </w:rPr>
        <w:t>；</w:t>
      </w:r>
    </w:p>
    <w:p>
      <w:pPr>
        <w:spacing w:line="420" w:lineRule="exact"/>
        <w:ind w:firstLine="482"/>
        <w:rPr>
          <w:rFonts w:hint="eastAsia" w:ascii="宋体" w:cs="宋体"/>
          <w:kern w:val="0"/>
          <w:sz w:val="21"/>
          <w:szCs w:val="21"/>
          <w:highlight w:val="none"/>
        </w:rPr>
      </w:pPr>
      <w:r>
        <w:rPr>
          <w:rFonts w:hint="eastAsia" w:ascii="宋体" w:cs="宋体"/>
          <w:kern w:val="0"/>
          <w:sz w:val="21"/>
          <w:szCs w:val="21"/>
          <w:highlight w:val="none"/>
        </w:rPr>
        <w:t>②勘察资质：【</w:t>
      </w:r>
      <w:r>
        <w:rPr>
          <w:rFonts w:hint="eastAsia" w:ascii="宋体" w:cs="宋体"/>
          <w:color w:val="auto"/>
          <w:kern w:val="0"/>
          <w:sz w:val="21"/>
          <w:szCs w:val="21"/>
          <w:highlight w:val="none"/>
          <w:lang w:val="zh-TW"/>
        </w:rPr>
        <w:t>工程勘察综合类甲级资质</w:t>
      </w:r>
      <w:r>
        <w:rPr>
          <w:rFonts w:hint="eastAsia" w:ascii="宋体" w:cs="宋体"/>
          <w:kern w:val="0"/>
          <w:sz w:val="21"/>
          <w:szCs w:val="21"/>
          <w:highlight w:val="none"/>
        </w:rPr>
        <w:t>】或【工程勘察专业（岩土工程）乙级或以上资质】或【工程勘察专业（岩土工程（勘察））丙级或以上资质】；</w:t>
      </w:r>
    </w:p>
    <w:p>
      <w:pPr>
        <w:spacing w:line="420" w:lineRule="exact"/>
        <w:ind w:firstLine="482"/>
        <w:rPr>
          <w:rFonts w:hint="eastAsia" w:ascii="宋体" w:cs="宋体"/>
          <w:b/>
          <w:kern w:val="0"/>
          <w:sz w:val="21"/>
          <w:szCs w:val="21"/>
          <w:highlight w:val="none"/>
        </w:rPr>
      </w:pPr>
      <w:r>
        <w:rPr>
          <w:rFonts w:hint="eastAsia" w:ascii="宋体" w:cs="宋体"/>
          <w:b/>
          <w:kern w:val="0"/>
          <w:sz w:val="21"/>
          <w:szCs w:val="21"/>
          <w:highlight w:val="none"/>
          <w:lang w:val="en-US" w:eastAsia="zh-CN"/>
        </w:rPr>
        <w:t>11、</w:t>
      </w:r>
      <w:r>
        <w:rPr>
          <w:rFonts w:hint="eastAsia" w:ascii="宋体" w:cs="宋体"/>
          <w:b/>
          <w:kern w:val="0"/>
          <w:sz w:val="21"/>
          <w:szCs w:val="21"/>
          <w:highlight w:val="none"/>
        </w:rPr>
        <w:t>投标人可组成联合体投标，组成联合体投标时，对联合体的要求如下：</w:t>
      </w:r>
    </w:p>
    <w:p>
      <w:pPr>
        <w:spacing w:line="420" w:lineRule="exact"/>
        <w:ind w:firstLine="482"/>
        <w:rPr>
          <w:rFonts w:hint="eastAsia" w:ascii="宋体" w:cs="宋体"/>
          <w:kern w:val="0"/>
          <w:sz w:val="21"/>
          <w:szCs w:val="21"/>
          <w:highlight w:val="none"/>
        </w:rPr>
      </w:pPr>
      <w:r>
        <w:rPr>
          <w:rFonts w:hint="eastAsia" w:ascii="宋体" w:cs="宋体"/>
          <w:kern w:val="0"/>
          <w:sz w:val="21"/>
          <w:szCs w:val="21"/>
          <w:highlight w:val="none"/>
        </w:rPr>
        <w:t>（1）组成联合体的单位数量不超过2家，以具备设计资质要求的一方作为联合体牵头人；</w:t>
      </w:r>
    </w:p>
    <w:p>
      <w:pPr>
        <w:spacing w:line="420" w:lineRule="exact"/>
        <w:ind w:firstLine="482"/>
        <w:rPr>
          <w:rFonts w:hint="eastAsia" w:ascii="宋体" w:cs="宋体"/>
          <w:kern w:val="0"/>
          <w:sz w:val="21"/>
          <w:szCs w:val="21"/>
          <w:highlight w:val="none"/>
        </w:rPr>
      </w:pPr>
      <w:r>
        <w:rPr>
          <w:rFonts w:hint="eastAsia" w:ascii="宋体" w:cs="宋体"/>
          <w:kern w:val="0"/>
          <w:sz w:val="21"/>
          <w:szCs w:val="21"/>
          <w:highlight w:val="none"/>
        </w:rPr>
        <w:t>（2）投标人的</w:t>
      </w:r>
      <w:r>
        <w:rPr>
          <w:rFonts w:hint="eastAsia" w:ascii="宋体" w:cs="宋体"/>
          <w:kern w:val="0"/>
          <w:sz w:val="21"/>
          <w:szCs w:val="21"/>
          <w:highlight w:val="none"/>
          <w:lang w:eastAsia="zh-CN"/>
        </w:rPr>
        <w:t>响应</w:t>
      </w:r>
      <w:r>
        <w:rPr>
          <w:rFonts w:hint="eastAsia" w:ascii="宋体" w:cs="宋体"/>
          <w:kern w:val="0"/>
          <w:sz w:val="21"/>
          <w:szCs w:val="21"/>
          <w:highlight w:val="none"/>
        </w:rPr>
        <w:t>文件及中标后签署的合同协议书，对联合体各方均有法律约束力；</w:t>
      </w:r>
    </w:p>
    <w:p>
      <w:pPr>
        <w:spacing w:line="420" w:lineRule="exact"/>
        <w:ind w:firstLine="482"/>
        <w:rPr>
          <w:rFonts w:hint="eastAsia" w:ascii="宋体" w:hAnsi="宋体"/>
          <w:i w:val="0"/>
          <w:iCs w:val="0"/>
          <w:color w:val="auto"/>
          <w:highlight w:val="none"/>
        </w:rPr>
      </w:pPr>
      <w:r>
        <w:rPr>
          <w:rFonts w:hint="eastAsia" w:ascii="宋体" w:cs="宋体"/>
          <w:kern w:val="0"/>
          <w:sz w:val="21"/>
          <w:szCs w:val="21"/>
          <w:highlight w:val="none"/>
        </w:rPr>
        <w:t>（3）联合体各方签订联合体协议书后，不得再以自己名义单独投标或加入其他联合体在同一标段中进行投标，如有违反，其投标和与此有关的联合体的投标将被拒绝；</w:t>
      </w:r>
    </w:p>
    <w:p>
      <w:pPr>
        <w:spacing w:line="360" w:lineRule="auto"/>
        <w:ind w:firstLine="420" w:firstLineChars="200"/>
        <w:rPr>
          <w:rFonts w:hint="eastAsia" w:ascii="宋体" w:hAnsi="宋体" w:eastAsia="宋体"/>
          <w:i w:val="0"/>
          <w:iCs w:val="0"/>
          <w:color w:val="auto"/>
          <w:highlight w:val="none"/>
          <w:lang w:eastAsia="zh-CN"/>
        </w:rPr>
      </w:pPr>
      <w:r>
        <w:rPr>
          <w:rFonts w:hint="eastAsia" w:ascii="宋体" w:hAnsi="宋体"/>
          <w:i w:val="0"/>
          <w:iCs w:val="0"/>
          <w:color w:val="auto"/>
          <w:highlight w:val="none"/>
          <w:lang w:val="en-US" w:eastAsia="zh-CN"/>
        </w:rPr>
        <w:t>12</w:t>
      </w:r>
      <w:r>
        <w:rPr>
          <w:rFonts w:hint="eastAsia" w:ascii="宋体" w:hAnsi="宋体"/>
          <w:i w:val="0"/>
          <w:iCs w:val="0"/>
          <w:color w:val="auto"/>
          <w:highlight w:val="none"/>
        </w:rPr>
        <w:t>、</w:t>
      </w:r>
      <w:r>
        <w:rPr>
          <w:rFonts w:hint="eastAsia" w:ascii="宋体" w:hAnsi="宋体"/>
          <w:i w:val="0"/>
          <w:iCs w:val="0"/>
          <w:color w:val="auto"/>
          <w:highlight w:val="none"/>
          <w:lang w:eastAsia="zh-CN"/>
        </w:rPr>
        <w:t>投标人</w:t>
      </w:r>
      <w:r>
        <w:rPr>
          <w:rFonts w:hint="eastAsia" w:ascii="宋体" w:hAnsi="宋体"/>
          <w:i w:val="0"/>
          <w:iCs w:val="0"/>
          <w:color w:val="auto"/>
          <w:highlight w:val="none"/>
        </w:rPr>
        <w:t>若在本项目中取得中标资格，不得将中标项目进行转包和分包</w:t>
      </w:r>
      <w:r>
        <w:rPr>
          <w:rFonts w:hint="eastAsia" w:ascii="宋体" w:hAnsi="宋体"/>
          <w:i w:val="0"/>
          <w:iCs w:val="0"/>
          <w:color w:val="auto"/>
          <w:highlight w:val="none"/>
          <w:lang w:eastAsia="zh-CN"/>
        </w:rPr>
        <w:t>。</w:t>
      </w:r>
    </w:p>
    <w:p>
      <w:pPr>
        <w:spacing w:line="360" w:lineRule="auto"/>
        <w:ind w:firstLine="420" w:firstLineChars="200"/>
        <w:rPr>
          <w:rFonts w:hint="eastAsia" w:ascii="宋体" w:hAnsi="宋体"/>
          <w:i w:val="0"/>
          <w:iCs w:val="0"/>
          <w:color w:val="auto"/>
          <w:highlight w:val="none"/>
        </w:rPr>
      </w:pPr>
      <w:r>
        <w:rPr>
          <w:rFonts w:hint="eastAsia" w:ascii="宋体" w:hAnsi="宋体"/>
          <w:i w:val="0"/>
          <w:iCs w:val="0"/>
          <w:color w:val="auto"/>
          <w:highlight w:val="none"/>
        </w:rPr>
        <w:t>符合以上资格条件的投标人以公开报名方式确认其投标资格。</w:t>
      </w:r>
    </w:p>
    <w:p>
      <w:pPr>
        <w:spacing w:line="360" w:lineRule="auto"/>
        <w:ind w:left="0" w:leftChars="0" w:firstLine="0" w:firstLineChars="0"/>
        <w:rPr>
          <w:rFonts w:ascii="宋体" w:hAnsi="宋体"/>
          <w:color w:val="auto"/>
          <w:highlight w:val="none"/>
        </w:rPr>
      </w:pPr>
      <w:r>
        <w:rPr>
          <w:rFonts w:hint="eastAsia" w:ascii="宋体" w:hAnsi="宋体"/>
          <w:color w:val="auto"/>
          <w:highlight w:val="none"/>
        </w:rPr>
        <w:t>七、投标报名须知：</w:t>
      </w:r>
    </w:p>
    <w:p>
      <w:pPr>
        <w:spacing w:line="360" w:lineRule="auto"/>
        <w:ind w:firstLine="420" w:firstLineChars="200"/>
        <w:rPr>
          <w:highlight w:val="none"/>
        </w:rPr>
      </w:pPr>
      <w:r>
        <w:rPr>
          <w:rFonts w:hint="eastAsia" w:ascii="宋体" w:hAnsi="宋体"/>
          <w:color w:val="auto"/>
          <w:highlight w:val="none"/>
        </w:rPr>
        <w:t>1、购买</w:t>
      </w:r>
      <w:r>
        <w:rPr>
          <w:rFonts w:hint="eastAsia" w:ascii="宋体" w:hAnsi="宋体"/>
          <w:i w:val="0"/>
          <w:iCs w:val="0"/>
          <w:color w:val="auto"/>
          <w:szCs w:val="21"/>
          <w:highlight w:val="none"/>
          <w:lang w:eastAsia="zh-CN"/>
        </w:rPr>
        <w:t>磋商</w:t>
      </w:r>
      <w:r>
        <w:rPr>
          <w:rFonts w:hint="eastAsia" w:ascii="宋体" w:hAnsi="宋体"/>
          <w:color w:val="auto"/>
          <w:highlight w:val="none"/>
        </w:rPr>
        <w:t>文件方式：现场报名购买，不予邮寄</w:t>
      </w:r>
    </w:p>
    <w:p>
      <w:pPr>
        <w:numPr>
          <w:ilvl w:val="0"/>
          <w:numId w:val="7"/>
        </w:numPr>
        <w:spacing w:line="360" w:lineRule="auto"/>
        <w:ind w:firstLine="420" w:firstLineChars="200"/>
        <w:rPr>
          <w:rFonts w:hint="eastAsia" w:ascii="宋体" w:hAnsi="宋体"/>
          <w:color w:val="auto"/>
          <w:highlight w:val="none"/>
        </w:rPr>
      </w:pPr>
      <w:r>
        <w:rPr>
          <w:rFonts w:hint="eastAsia" w:ascii="宋体" w:hAnsi="宋体"/>
          <w:color w:val="auto"/>
          <w:highlight w:val="none"/>
        </w:rPr>
        <w:t>报名时投标人需提交：</w:t>
      </w:r>
    </w:p>
    <w:p>
      <w:pPr>
        <w:numPr>
          <w:ilvl w:val="0"/>
          <w:numId w:val="0"/>
        </w:num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（1）有效的营业执照副本或事业单位法人登记证书复印件；</w:t>
      </w:r>
    </w:p>
    <w:p>
      <w:pPr>
        <w:numPr>
          <w:ilvl w:val="0"/>
          <w:numId w:val="0"/>
        </w:numPr>
        <w:spacing w:line="360" w:lineRule="auto"/>
        <w:ind w:firstLine="420" w:firstLineChars="200"/>
        <w:rPr>
          <w:rFonts w:hint="eastAsia"/>
          <w:highlight w:val="none"/>
          <w:lang w:eastAsia="zh-CN"/>
        </w:rPr>
      </w:pPr>
      <w:r>
        <w:rPr>
          <w:rFonts w:hint="eastAsia" w:ascii="宋体" w:hAnsi="宋体" w:eastAsia="宋体" w:cs="Times New Roman"/>
          <w:color w:val="auto"/>
          <w:highlight w:val="none"/>
        </w:rPr>
        <w:t>（2）法定代表人证明书或法定代表人授权书复印件及有效居民身份证复印件；</w:t>
      </w:r>
    </w:p>
    <w:p>
      <w:pPr>
        <w:spacing w:line="360" w:lineRule="auto"/>
        <w:ind w:firstLine="420" w:firstLineChars="200"/>
        <w:rPr>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3）</w:t>
      </w:r>
      <w:r>
        <w:rPr>
          <w:rFonts w:hint="eastAsia" w:ascii="宋体" w:hAnsi="宋体"/>
          <w:color w:val="auto"/>
          <w:highlight w:val="none"/>
        </w:rPr>
        <w:t>《采购文件发售登记表》在以下公告附件内附有，请填写好相关内容并提交一式一份</w:t>
      </w:r>
      <w:r>
        <w:rPr>
          <w:rFonts w:hint="eastAsia" w:ascii="宋体" w:hAnsi="宋体"/>
          <w:color w:val="auto"/>
          <w:highlight w:val="none"/>
          <w:lang w:eastAsia="zh-CN"/>
        </w:rPr>
        <w:t>加盖公章</w:t>
      </w:r>
      <w:r>
        <w:rPr>
          <w:rFonts w:hint="eastAsia" w:ascii="宋体" w:hAnsi="宋体"/>
          <w:b/>
          <w:color w:val="auto"/>
          <w:szCs w:val="21"/>
          <w:highlight w:val="none"/>
        </w:rPr>
        <w:t>。</w:t>
      </w:r>
    </w:p>
    <w:p>
      <w:pPr>
        <w:spacing w:line="360" w:lineRule="auto"/>
        <w:ind w:firstLine="420" w:firstLineChars="200"/>
        <w:rPr>
          <w:rFonts w:ascii="宋体" w:hAnsi="宋体"/>
          <w:color w:val="auto"/>
          <w:highlight w:val="none"/>
        </w:rPr>
      </w:pPr>
      <w:r>
        <w:rPr>
          <w:rFonts w:hint="eastAsia" w:ascii="宋体" w:hAnsi="宋体"/>
          <w:color w:val="auto"/>
          <w:highlight w:val="none"/>
        </w:rPr>
        <w:t>3、</w:t>
      </w:r>
      <w:r>
        <w:rPr>
          <w:rFonts w:hint="eastAsia" w:ascii="宋体" w:hAnsi="宋体"/>
          <w:i w:val="0"/>
          <w:iCs w:val="0"/>
          <w:color w:val="auto"/>
          <w:szCs w:val="21"/>
          <w:highlight w:val="none"/>
          <w:lang w:eastAsia="zh-CN"/>
        </w:rPr>
        <w:t>磋商</w:t>
      </w:r>
      <w:r>
        <w:rPr>
          <w:rFonts w:hint="eastAsia" w:ascii="宋体" w:hAnsi="宋体"/>
          <w:color w:val="auto"/>
          <w:highlight w:val="none"/>
        </w:rPr>
        <w:t>文件售价：人民币</w:t>
      </w:r>
      <w:r>
        <w:rPr>
          <w:rFonts w:hint="eastAsia" w:ascii="宋体" w:hAnsi="宋体"/>
          <w:color w:val="auto"/>
          <w:highlight w:val="none"/>
          <w:lang w:val="en-US" w:eastAsia="zh-CN"/>
        </w:rPr>
        <w:t>2</w:t>
      </w:r>
      <w:r>
        <w:rPr>
          <w:rFonts w:hint="eastAsia" w:ascii="宋体" w:hAnsi="宋体"/>
          <w:color w:val="auto"/>
          <w:highlight w:val="none"/>
        </w:rPr>
        <w:t>00元/套</w:t>
      </w:r>
      <w:r>
        <w:rPr>
          <w:rFonts w:ascii="宋体" w:hAnsi="宋体"/>
          <w:color w:val="auto"/>
          <w:highlight w:val="none"/>
        </w:rPr>
        <w:t xml:space="preserve"> </w:t>
      </w:r>
      <w:r>
        <w:rPr>
          <w:rFonts w:hint="eastAsia" w:ascii="宋体" w:hAnsi="宋体"/>
          <w:color w:val="auto"/>
          <w:highlight w:val="none"/>
        </w:rPr>
        <w:t>(售后不退）</w:t>
      </w:r>
    </w:p>
    <w:p>
      <w:pPr>
        <w:spacing w:line="360" w:lineRule="auto"/>
        <w:ind w:firstLine="420" w:firstLineChars="200"/>
        <w:rPr>
          <w:rFonts w:ascii="宋体" w:hAnsi="宋体"/>
          <w:color w:val="auto"/>
          <w:highlight w:val="none"/>
        </w:rPr>
      </w:pPr>
      <w:r>
        <w:rPr>
          <w:rFonts w:hint="eastAsia" w:ascii="宋体" w:hAnsi="宋体"/>
          <w:color w:val="auto"/>
          <w:highlight w:val="none"/>
        </w:rPr>
        <w:t>4、购买</w:t>
      </w:r>
      <w:r>
        <w:rPr>
          <w:rFonts w:hint="eastAsia" w:ascii="宋体" w:hAnsi="宋体"/>
          <w:i w:val="0"/>
          <w:iCs w:val="0"/>
          <w:color w:val="auto"/>
          <w:szCs w:val="21"/>
          <w:highlight w:val="none"/>
          <w:lang w:eastAsia="zh-CN"/>
        </w:rPr>
        <w:t>磋商</w:t>
      </w:r>
      <w:r>
        <w:rPr>
          <w:rFonts w:hint="eastAsia" w:ascii="宋体" w:hAnsi="宋体"/>
          <w:color w:val="auto"/>
          <w:highlight w:val="none"/>
        </w:rPr>
        <w:t>文件时间：202</w:t>
      </w:r>
      <w:r>
        <w:rPr>
          <w:rFonts w:hint="eastAsia" w:ascii="宋体" w:hAnsi="宋体"/>
          <w:color w:val="auto"/>
          <w:highlight w:val="none"/>
          <w:lang w:val="en-US" w:eastAsia="zh-CN"/>
        </w:rPr>
        <w:t>3</w:t>
      </w:r>
      <w:r>
        <w:rPr>
          <w:rFonts w:hint="eastAsia" w:ascii="宋体" w:hAnsi="宋体"/>
          <w:color w:val="auto"/>
          <w:highlight w:val="none"/>
        </w:rPr>
        <w:t>年</w:t>
      </w:r>
      <w:r>
        <w:rPr>
          <w:rFonts w:hint="eastAsia" w:ascii="宋体" w:hAnsi="宋体"/>
          <w:color w:val="auto"/>
          <w:highlight w:val="none"/>
          <w:u w:val="single"/>
          <w:lang w:val="en-US" w:eastAsia="zh-CN"/>
        </w:rPr>
        <w:t>03</w:t>
      </w:r>
      <w:r>
        <w:rPr>
          <w:rFonts w:hint="eastAsia" w:ascii="宋体" w:hAnsi="宋体"/>
          <w:color w:val="auto"/>
          <w:highlight w:val="none"/>
        </w:rPr>
        <w:t>月</w:t>
      </w:r>
      <w:r>
        <w:rPr>
          <w:rFonts w:hint="eastAsia" w:ascii="宋体" w:hAnsi="宋体"/>
          <w:color w:val="auto"/>
          <w:highlight w:val="none"/>
          <w:u w:val="single"/>
          <w:lang w:val="en-US" w:eastAsia="zh-CN"/>
        </w:rPr>
        <w:t>24</w:t>
      </w:r>
      <w:r>
        <w:rPr>
          <w:rFonts w:hint="eastAsia" w:ascii="宋体" w:hAnsi="宋体"/>
          <w:color w:val="auto"/>
          <w:highlight w:val="none"/>
        </w:rPr>
        <w:t>日至202</w:t>
      </w:r>
      <w:r>
        <w:rPr>
          <w:rFonts w:hint="eastAsia" w:ascii="宋体" w:hAnsi="宋体"/>
          <w:color w:val="auto"/>
          <w:highlight w:val="none"/>
          <w:lang w:val="en-US" w:eastAsia="zh-CN"/>
        </w:rPr>
        <w:t>3</w:t>
      </w:r>
      <w:r>
        <w:rPr>
          <w:rFonts w:hint="eastAsia" w:ascii="宋体" w:hAnsi="宋体"/>
          <w:color w:val="auto"/>
          <w:highlight w:val="none"/>
        </w:rPr>
        <w:t>年</w:t>
      </w:r>
      <w:r>
        <w:rPr>
          <w:rFonts w:hint="eastAsia" w:ascii="宋体" w:hAnsi="宋体"/>
          <w:color w:val="auto"/>
          <w:highlight w:val="none"/>
          <w:u w:val="single"/>
          <w:lang w:val="en-US" w:eastAsia="zh-CN"/>
        </w:rPr>
        <w:t>03</w:t>
      </w:r>
      <w:r>
        <w:rPr>
          <w:rFonts w:hint="eastAsia" w:ascii="宋体" w:hAnsi="宋体"/>
          <w:color w:val="auto"/>
          <w:highlight w:val="none"/>
        </w:rPr>
        <w:t>月</w:t>
      </w:r>
      <w:r>
        <w:rPr>
          <w:rFonts w:hint="eastAsia" w:ascii="宋体" w:hAnsi="宋体"/>
          <w:color w:val="auto"/>
          <w:highlight w:val="none"/>
          <w:u w:val="single"/>
          <w:lang w:val="en-US" w:eastAsia="zh-CN"/>
        </w:rPr>
        <w:t>30</w:t>
      </w:r>
      <w:r>
        <w:rPr>
          <w:rFonts w:hint="eastAsia" w:ascii="宋体" w:hAnsi="宋体"/>
          <w:color w:val="auto"/>
          <w:highlight w:val="none"/>
        </w:rPr>
        <w:t>日,每天上午9：00至12:00，下午14:30至17：30（北京时间，法定节假日除外）</w:t>
      </w:r>
    </w:p>
    <w:p>
      <w:pPr>
        <w:spacing w:line="360" w:lineRule="auto"/>
        <w:ind w:firstLine="420" w:firstLineChars="200"/>
        <w:rPr>
          <w:rFonts w:ascii="宋体" w:hAnsi="宋体"/>
          <w:color w:val="auto"/>
          <w:highlight w:val="none"/>
        </w:rPr>
      </w:pPr>
      <w:r>
        <w:rPr>
          <w:rFonts w:hint="eastAsia" w:ascii="宋体" w:hAnsi="宋体"/>
          <w:color w:val="auto"/>
          <w:highlight w:val="none"/>
        </w:rPr>
        <w:t>5、购买</w:t>
      </w:r>
      <w:r>
        <w:rPr>
          <w:rFonts w:hint="eastAsia" w:ascii="宋体" w:hAnsi="宋体"/>
          <w:i w:val="0"/>
          <w:iCs w:val="0"/>
          <w:color w:val="auto"/>
          <w:szCs w:val="21"/>
          <w:highlight w:val="none"/>
          <w:lang w:eastAsia="zh-CN"/>
        </w:rPr>
        <w:t>磋商</w:t>
      </w:r>
      <w:r>
        <w:rPr>
          <w:rFonts w:hint="eastAsia" w:ascii="宋体" w:hAnsi="宋体"/>
          <w:color w:val="auto"/>
          <w:highlight w:val="none"/>
        </w:rPr>
        <w:t>文件地点：云浮市云城区环市中路西侧嘉富楼第五层（城北精忠医院旁）广东建发工程管理有限公司云浮分公司</w:t>
      </w:r>
    </w:p>
    <w:p>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注：各投标人可在广东建发工程管理有限公司网站（http://www.jfgcgl.com/）下载采购文件</w:t>
      </w:r>
      <w:r>
        <w:rPr>
          <w:rFonts w:hint="eastAsia" w:ascii="宋体" w:hAnsi="宋体"/>
          <w:color w:val="auto"/>
          <w:highlight w:val="none"/>
          <w:lang w:eastAsia="zh-CN"/>
        </w:rPr>
        <w:t>电子版。</w:t>
      </w:r>
    </w:p>
    <w:p>
      <w:pPr>
        <w:spacing w:line="360" w:lineRule="auto"/>
        <w:ind w:left="0" w:leftChars="0" w:firstLine="0" w:firstLineChars="0"/>
        <w:rPr>
          <w:rFonts w:ascii="宋体" w:hAnsi="宋体"/>
          <w:i w:val="0"/>
          <w:iCs w:val="0"/>
          <w:color w:val="auto"/>
          <w:highlight w:val="none"/>
        </w:rPr>
      </w:pPr>
      <w:r>
        <w:rPr>
          <w:rFonts w:hint="eastAsia" w:ascii="宋体" w:hAnsi="宋体"/>
          <w:i w:val="0"/>
          <w:iCs w:val="0"/>
          <w:color w:val="auto"/>
          <w:highlight w:val="none"/>
        </w:rPr>
        <w:t>八、提交</w:t>
      </w:r>
      <w:r>
        <w:rPr>
          <w:rFonts w:hint="eastAsia" w:ascii="宋体" w:hAnsi="宋体"/>
          <w:i w:val="0"/>
          <w:iCs w:val="0"/>
          <w:color w:val="auto"/>
          <w:szCs w:val="21"/>
          <w:highlight w:val="none"/>
          <w:lang w:eastAsia="zh-CN"/>
        </w:rPr>
        <w:t>响应</w:t>
      </w:r>
      <w:r>
        <w:rPr>
          <w:rFonts w:hint="eastAsia" w:ascii="宋体" w:hAnsi="宋体"/>
          <w:i w:val="0"/>
          <w:iCs w:val="0"/>
          <w:color w:val="auto"/>
          <w:highlight w:val="none"/>
        </w:rPr>
        <w:t>文件截止时间、开标时间和地点</w:t>
      </w:r>
    </w:p>
    <w:p>
      <w:pPr>
        <w:spacing w:line="360" w:lineRule="auto"/>
        <w:ind w:firstLine="420" w:firstLineChars="200"/>
        <w:rPr>
          <w:rFonts w:hint="eastAsia" w:ascii="宋体" w:hAnsi="宋体"/>
          <w:i w:val="0"/>
          <w:iCs w:val="0"/>
          <w:color w:val="auto"/>
          <w:highlight w:val="none"/>
        </w:rPr>
      </w:pPr>
      <w:r>
        <w:rPr>
          <w:rFonts w:hint="eastAsia" w:ascii="宋体" w:hAnsi="宋体"/>
          <w:i w:val="0"/>
          <w:iCs w:val="0"/>
          <w:color w:val="auto"/>
          <w:highlight w:val="none"/>
        </w:rPr>
        <w:t>1、202</w:t>
      </w:r>
      <w:r>
        <w:rPr>
          <w:rFonts w:hint="eastAsia" w:ascii="宋体" w:hAnsi="宋体"/>
          <w:i w:val="0"/>
          <w:iCs w:val="0"/>
          <w:color w:val="auto"/>
          <w:highlight w:val="none"/>
          <w:lang w:val="en-US" w:eastAsia="zh-CN"/>
        </w:rPr>
        <w:t>3</w:t>
      </w:r>
      <w:r>
        <w:rPr>
          <w:rFonts w:hint="eastAsia" w:ascii="宋体" w:hAnsi="宋体"/>
          <w:i w:val="0"/>
          <w:iCs w:val="0"/>
          <w:color w:val="auto"/>
          <w:highlight w:val="none"/>
        </w:rPr>
        <w:t>年</w:t>
      </w:r>
      <w:r>
        <w:rPr>
          <w:rFonts w:hint="eastAsia" w:ascii="宋体" w:hAnsi="宋体"/>
          <w:i w:val="0"/>
          <w:iCs w:val="0"/>
          <w:color w:val="auto"/>
          <w:highlight w:val="none"/>
          <w:u w:val="single"/>
          <w:lang w:val="en-US" w:eastAsia="zh-CN"/>
        </w:rPr>
        <w:t>04</w:t>
      </w:r>
      <w:r>
        <w:rPr>
          <w:rFonts w:hint="eastAsia" w:ascii="宋体" w:hAnsi="宋体"/>
          <w:i w:val="0"/>
          <w:iCs w:val="0"/>
          <w:color w:val="auto"/>
          <w:highlight w:val="none"/>
        </w:rPr>
        <w:t>月</w:t>
      </w:r>
      <w:r>
        <w:rPr>
          <w:rFonts w:hint="eastAsia" w:ascii="宋体" w:hAnsi="宋体"/>
          <w:i w:val="0"/>
          <w:iCs w:val="0"/>
          <w:color w:val="auto"/>
          <w:highlight w:val="none"/>
          <w:u w:val="single"/>
          <w:lang w:val="en-US" w:eastAsia="zh-CN"/>
        </w:rPr>
        <w:t>03</w:t>
      </w:r>
      <w:r>
        <w:rPr>
          <w:rFonts w:hint="eastAsia" w:ascii="宋体" w:hAnsi="宋体"/>
          <w:i w:val="0"/>
          <w:iCs w:val="0"/>
          <w:color w:val="auto"/>
          <w:highlight w:val="none"/>
        </w:rPr>
        <w:t>日</w:t>
      </w:r>
      <w:r>
        <w:rPr>
          <w:rFonts w:hint="eastAsia" w:ascii="宋体" w:hAnsi="宋体"/>
          <w:i w:val="0"/>
          <w:iCs w:val="0"/>
          <w:color w:val="auto"/>
          <w:highlight w:val="none"/>
          <w:u w:val="single"/>
          <w:lang w:val="en-US" w:eastAsia="zh-CN"/>
        </w:rPr>
        <w:t>09</w:t>
      </w:r>
      <w:r>
        <w:rPr>
          <w:rFonts w:hint="eastAsia" w:ascii="宋体" w:hAnsi="宋体"/>
          <w:i w:val="0"/>
          <w:iCs w:val="0"/>
          <w:color w:val="auto"/>
          <w:highlight w:val="none"/>
        </w:rPr>
        <w:t>时</w:t>
      </w:r>
      <w:r>
        <w:rPr>
          <w:rFonts w:hint="eastAsia" w:ascii="宋体" w:hAnsi="宋体"/>
          <w:i w:val="0"/>
          <w:iCs w:val="0"/>
          <w:color w:val="auto"/>
          <w:highlight w:val="none"/>
          <w:u w:val="single"/>
          <w:lang w:val="en-US" w:eastAsia="zh-CN"/>
        </w:rPr>
        <w:t>30</w:t>
      </w:r>
      <w:r>
        <w:rPr>
          <w:rFonts w:hint="eastAsia" w:ascii="宋体" w:hAnsi="宋体"/>
          <w:i w:val="0"/>
          <w:iCs w:val="0"/>
          <w:color w:val="auto"/>
          <w:highlight w:val="none"/>
        </w:rPr>
        <w:t>分00秒 （北京时间）</w:t>
      </w:r>
    </w:p>
    <w:p>
      <w:pPr>
        <w:spacing w:line="360" w:lineRule="auto"/>
        <w:ind w:firstLine="420" w:firstLineChars="200"/>
        <w:rPr>
          <w:rFonts w:ascii="宋体" w:hAnsi="宋体"/>
          <w:i w:val="0"/>
          <w:iCs w:val="0"/>
          <w:color w:val="auto"/>
          <w:highlight w:val="none"/>
        </w:rPr>
      </w:pPr>
      <w:r>
        <w:rPr>
          <w:rFonts w:hint="eastAsia" w:ascii="宋体" w:hAnsi="宋体"/>
          <w:i w:val="0"/>
          <w:iCs w:val="0"/>
          <w:color w:val="auto"/>
          <w:highlight w:val="none"/>
        </w:rPr>
        <w:t>2、地点：</w:t>
      </w:r>
      <w:r>
        <w:rPr>
          <w:rFonts w:hint="eastAsia" w:ascii="宋体" w:hAnsi="宋体"/>
          <w:color w:val="auto"/>
          <w:highlight w:val="none"/>
        </w:rPr>
        <w:t>云浮市云城区环市中路西侧嘉富楼第五层（城北精忠医院旁）</w:t>
      </w:r>
    </w:p>
    <w:p>
      <w:pPr>
        <w:spacing w:line="360" w:lineRule="auto"/>
        <w:ind w:left="0" w:leftChars="0" w:firstLine="0" w:firstLineChars="0"/>
        <w:rPr>
          <w:rFonts w:ascii="宋体" w:hAnsi="宋体"/>
          <w:i w:val="0"/>
          <w:iCs w:val="0"/>
          <w:color w:val="auto"/>
          <w:highlight w:val="none"/>
        </w:rPr>
      </w:pPr>
      <w:r>
        <w:rPr>
          <w:rFonts w:hint="eastAsia" w:ascii="宋体" w:hAnsi="宋体"/>
          <w:i w:val="0"/>
          <w:iCs w:val="0"/>
          <w:color w:val="auto"/>
          <w:highlight w:val="none"/>
        </w:rPr>
        <w:t>九、公告期限</w:t>
      </w:r>
    </w:p>
    <w:p>
      <w:pPr>
        <w:spacing w:line="360" w:lineRule="auto"/>
        <w:ind w:firstLine="420" w:firstLineChars="200"/>
        <w:rPr>
          <w:rFonts w:ascii="宋体" w:hAnsi="宋体"/>
          <w:i w:val="0"/>
          <w:iCs w:val="0"/>
          <w:color w:val="auto"/>
          <w:highlight w:val="none"/>
        </w:rPr>
      </w:pPr>
      <w:r>
        <w:rPr>
          <w:rFonts w:hint="eastAsia" w:ascii="宋体" w:hAnsi="宋体"/>
          <w:i w:val="0"/>
          <w:iCs w:val="0"/>
          <w:color w:val="auto"/>
          <w:highlight w:val="none"/>
        </w:rPr>
        <w:t>自本公告发布之日起5个工作日</w:t>
      </w:r>
    </w:p>
    <w:p>
      <w:pPr>
        <w:numPr>
          <w:ilvl w:val="0"/>
          <w:numId w:val="0"/>
        </w:numPr>
        <w:spacing w:line="360" w:lineRule="auto"/>
        <w:ind w:left="0" w:leftChars="0" w:firstLine="0" w:firstLineChars="0"/>
        <w:rPr>
          <w:rFonts w:hint="eastAsia" w:ascii="宋体" w:hAnsi="宋体"/>
          <w:i w:val="0"/>
          <w:iCs w:val="0"/>
          <w:color w:val="auto"/>
          <w:highlight w:val="none"/>
        </w:rPr>
      </w:pPr>
      <w:r>
        <w:rPr>
          <w:rFonts w:hint="eastAsia" w:ascii="宋体" w:hAnsi="宋体"/>
          <w:i w:val="0"/>
          <w:iCs w:val="0"/>
          <w:color w:val="auto"/>
          <w:highlight w:val="none"/>
        </w:rPr>
        <w:t>十、采购人及采购代理机构联系方式：</w:t>
      </w:r>
    </w:p>
    <w:p>
      <w:pPr>
        <w:spacing w:line="360" w:lineRule="auto"/>
        <w:ind w:firstLine="420" w:firstLineChars="200"/>
        <w:rPr>
          <w:rFonts w:ascii="宋体" w:hAnsi="宋体"/>
          <w:i w:val="0"/>
          <w:iCs w:val="0"/>
          <w:color w:val="auto"/>
          <w:highlight w:val="none"/>
        </w:rPr>
      </w:pPr>
      <w:r>
        <w:rPr>
          <w:rFonts w:hint="eastAsia" w:ascii="宋体" w:hAnsi="宋体"/>
          <w:i w:val="0"/>
          <w:iCs w:val="0"/>
          <w:color w:val="auto"/>
          <w:highlight w:val="none"/>
        </w:rPr>
        <w:t>1、采购人联系方式</w:t>
      </w:r>
    </w:p>
    <w:p>
      <w:pPr>
        <w:tabs>
          <w:tab w:val="left" w:pos="6284"/>
        </w:tabs>
        <w:spacing w:line="360" w:lineRule="auto"/>
        <w:ind w:firstLine="420" w:firstLineChars="200"/>
        <w:rPr>
          <w:rFonts w:ascii="宋体" w:hAnsi="宋体"/>
          <w:i w:val="0"/>
          <w:iCs w:val="0"/>
          <w:color w:val="auto"/>
          <w:highlight w:val="none"/>
        </w:rPr>
      </w:pPr>
      <w:r>
        <w:rPr>
          <w:rFonts w:hint="eastAsia" w:ascii="宋体" w:hAnsi="宋体"/>
          <w:i w:val="0"/>
          <w:iCs w:val="0"/>
          <w:color w:val="auto"/>
          <w:highlight w:val="none"/>
        </w:rPr>
        <w:t>采购人名称：</w:t>
      </w:r>
      <w:r>
        <w:rPr>
          <w:rFonts w:hint="eastAsia" w:ascii="宋体" w:hAnsi="宋体"/>
          <w:i w:val="0"/>
          <w:iCs w:val="0"/>
          <w:color w:val="auto"/>
          <w:highlight w:val="none"/>
          <w:lang w:eastAsia="zh-CN"/>
        </w:rPr>
        <w:t>云浮市云创源投资控股有限公司</w:t>
      </w:r>
      <w:r>
        <w:rPr>
          <w:rFonts w:hint="eastAsia" w:ascii="宋体" w:hAnsi="宋体"/>
          <w:i w:val="0"/>
          <w:iCs w:val="0"/>
          <w:color w:val="auto"/>
          <w:highlight w:val="none"/>
        </w:rPr>
        <w:tab/>
      </w:r>
    </w:p>
    <w:p>
      <w:pPr>
        <w:spacing w:line="360" w:lineRule="auto"/>
        <w:ind w:left="420" w:leftChars="200" w:firstLine="21" w:firstLineChars="10"/>
        <w:rPr>
          <w:rFonts w:hint="default" w:ascii="宋体" w:hAnsi="宋体" w:eastAsia="宋体"/>
          <w:i w:val="0"/>
          <w:iCs w:val="0"/>
          <w:color w:val="auto"/>
          <w:szCs w:val="21"/>
          <w:highlight w:val="none"/>
          <w:lang w:val="en-US" w:eastAsia="zh-CN"/>
        </w:rPr>
      </w:pPr>
      <w:r>
        <w:rPr>
          <w:rFonts w:hint="eastAsia" w:ascii="宋体" w:hAnsi="宋体"/>
          <w:i w:val="0"/>
          <w:iCs w:val="0"/>
          <w:color w:val="auto"/>
          <w:szCs w:val="21"/>
          <w:highlight w:val="none"/>
        </w:rPr>
        <w:t xml:space="preserve">采购人地址： </w:t>
      </w:r>
      <w:r>
        <w:rPr>
          <w:rFonts w:hint="eastAsia" w:ascii="宋体" w:hAnsi="宋体"/>
          <w:i w:val="0"/>
          <w:iCs w:val="0"/>
          <w:color w:val="auto"/>
          <w:szCs w:val="21"/>
          <w:highlight w:val="none"/>
          <w:lang w:eastAsia="zh-CN"/>
        </w:rPr>
        <w:t>云浮市云城区解放中路</w:t>
      </w:r>
      <w:r>
        <w:rPr>
          <w:rFonts w:hint="eastAsia" w:ascii="宋体" w:hAnsi="宋体"/>
          <w:i w:val="0"/>
          <w:iCs w:val="0"/>
          <w:color w:val="auto"/>
          <w:szCs w:val="21"/>
          <w:highlight w:val="none"/>
          <w:lang w:val="en-US" w:eastAsia="zh-CN"/>
        </w:rPr>
        <w:t>59号</w:t>
      </w:r>
    </w:p>
    <w:p>
      <w:pPr>
        <w:spacing w:line="360" w:lineRule="auto"/>
        <w:ind w:left="420" w:leftChars="200" w:firstLine="21" w:firstLineChars="10"/>
        <w:rPr>
          <w:rFonts w:hint="eastAsia" w:ascii="宋体" w:hAnsi="宋体" w:eastAsia="宋体"/>
          <w:i w:val="0"/>
          <w:iCs w:val="0"/>
          <w:color w:val="auto"/>
          <w:szCs w:val="21"/>
          <w:highlight w:val="none"/>
          <w:lang w:eastAsia="zh-CN"/>
        </w:rPr>
      </w:pPr>
      <w:r>
        <w:rPr>
          <w:rFonts w:hint="eastAsia" w:ascii="宋体" w:hAnsi="宋体"/>
          <w:i w:val="0"/>
          <w:iCs w:val="0"/>
          <w:color w:val="auto"/>
          <w:szCs w:val="21"/>
          <w:highlight w:val="none"/>
        </w:rPr>
        <w:t>采购人联系人：</w:t>
      </w:r>
      <w:r>
        <w:rPr>
          <w:rFonts w:hint="eastAsia" w:ascii="宋体" w:hAnsi="宋体"/>
          <w:i w:val="0"/>
          <w:iCs w:val="0"/>
          <w:color w:val="auto"/>
          <w:szCs w:val="21"/>
          <w:highlight w:val="none"/>
          <w:lang w:val="en-US" w:eastAsia="zh-CN"/>
        </w:rPr>
        <w:t>谢先生</w:t>
      </w:r>
    </w:p>
    <w:p>
      <w:pPr>
        <w:spacing w:line="360" w:lineRule="auto"/>
        <w:ind w:firstLine="420" w:firstLineChars="200"/>
        <w:rPr>
          <w:rFonts w:hint="eastAsia" w:ascii="宋体" w:hAnsi="宋体" w:eastAsia="宋体"/>
          <w:i w:val="0"/>
          <w:iCs w:val="0"/>
          <w:color w:val="auto"/>
          <w:highlight w:val="none"/>
          <w:lang w:eastAsia="zh-CN"/>
        </w:rPr>
      </w:pPr>
      <w:r>
        <w:rPr>
          <w:rFonts w:hint="eastAsia" w:ascii="宋体" w:hAnsi="宋体"/>
          <w:i w:val="0"/>
          <w:iCs w:val="0"/>
          <w:color w:val="auto"/>
          <w:szCs w:val="21"/>
          <w:highlight w:val="none"/>
        </w:rPr>
        <w:t>采购人联系电话：</w:t>
      </w:r>
      <w:r>
        <w:rPr>
          <w:rFonts w:hint="eastAsia" w:cs="宋体" w:asciiTheme="majorEastAsia" w:hAnsiTheme="majorEastAsia" w:eastAsiaTheme="majorEastAsia"/>
          <w:i w:val="0"/>
          <w:iCs w:val="0"/>
          <w:color w:val="auto"/>
          <w:szCs w:val="21"/>
          <w:highlight w:val="none"/>
          <w:lang w:eastAsia="zh-CN"/>
        </w:rPr>
        <w:t>0766-6621276</w:t>
      </w:r>
    </w:p>
    <w:p>
      <w:pPr>
        <w:spacing w:line="360" w:lineRule="auto"/>
        <w:ind w:firstLine="420" w:firstLineChars="200"/>
        <w:rPr>
          <w:rFonts w:ascii="宋体" w:hAnsi="宋体"/>
          <w:i w:val="0"/>
          <w:iCs w:val="0"/>
          <w:color w:val="auto"/>
          <w:highlight w:val="none"/>
        </w:rPr>
      </w:pPr>
      <w:r>
        <w:rPr>
          <w:rFonts w:hint="eastAsia" w:ascii="宋体" w:hAnsi="宋体"/>
          <w:i w:val="0"/>
          <w:iCs w:val="0"/>
          <w:color w:val="auto"/>
          <w:highlight w:val="none"/>
        </w:rPr>
        <w:t>2、采购代理机构名称、地址和联系方式</w:t>
      </w:r>
    </w:p>
    <w:p>
      <w:pPr>
        <w:spacing w:line="360" w:lineRule="auto"/>
        <w:ind w:firstLine="420" w:firstLineChars="200"/>
        <w:rPr>
          <w:rFonts w:hint="eastAsia" w:ascii="宋体" w:hAnsi="宋体" w:eastAsia="宋体"/>
          <w:i w:val="0"/>
          <w:iCs w:val="0"/>
          <w:color w:val="auto"/>
          <w:highlight w:val="none"/>
          <w:lang w:eastAsia="zh-CN"/>
        </w:rPr>
      </w:pPr>
      <w:r>
        <w:rPr>
          <w:rFonts w:hint="eastAsia" w:ascii="宋体" w:hAnsi="宋体"/>
          <w:i w:val="0"/>
          <w:iCs w:val="0"/>
          <w:color w:val="auto"/>
          <w:highlight w:val="none"/>
        </w:rPr>
        <w:t>采购代理机构名称：</w:t>
      </w:r>
      <w:r>
        <w:rPr>
          <w:rFonts w:hint="eastAsia" w:ascii="宋体" w:hAnsi="宋体"/>
          <w:i w:val="0"/>
          <w:iCs w:val="0"/>
          <w:color w:val="auto"/>
          <w:highlight w:val="none"/>
          <w:lang w:eastAsia="zh-CN"/>
        </w:rPr>
        <w:t>广东建发工程管理有限公司</w:t>
      </w:r>
    </w:p>
    <w:p>
      <w:pPr>
        <w:spacing w:line="360" w:lineRule="auto"/>
        <w:ind w:firstLine="420" w:firstLineChars="200"/>
        <w:rPr>
          <w:rFonts w:ascii="宋体" w:hAnsi="宋体"/>
          <w:i w:val="0"/>
          <w:iCs w:val="0"/>
          <w:color w:val="auto"/>
          <w:highlight w:val="none"/>
        </w:rPr>
      </w:pPr>
      <w:r>
        <w:rPr>
          <w:rFonts w:hint="eastAsia" w:ascii="宋体" w:hAnsi="宋体"/>
          <w:i w:val="0"/>
          <w:iCs w:val="0"/>
          <w:color w:val="auto"/>
          <w:highlight w:val="none"/>
        </w:rPr>
        <w:t>采购代理机构地点：</w:t>
      </w:r>
      <w:r>
        <w:rPr>
          <w:rFonts w:hint="eastAsia" w:ascii="宋体" w:hAnsi="宋体"/>
          <w:color w:val="auto"/>
          <w:highlight w:val="none"/>
        </w:rPr>
        <w:t>云浮市云城区环市中路西侧嘉富楼第五层（城北精忠医院旁）</w:t>
      </w:r>
    </w:p>
    <w:p>
      <w:pPr>
        <w:spacing w:line="360" w:lineRule="auto"/>
        <w:ind w:firstLine="420" w:firstLineChars="200"/>
        <w:jc w:val="left"/>
        <w:rPr>
          <w:rFonts w:hint="eastAsia" w:ascii="宋体" w:hAnsi="宋体" w:eastAsia="宋体"/>
          <w:i w:val="0"/>
          <w:iCs w:val="0"/>
          <w:color w:val="auto"/>
          <w:highlight w:val="none"/>
          <w:lang w:eastAsia="zh-CN"/>
        </w:rPr>
      </w:pPr>
      <w:r>
        <w:rPr>
          <w:rFonts w:hint="eastAsia" w:ascii="宋体" w:hAnsi="宋体"/>
          <w:i w:val="0"/>
          <w:iCs w:val="0"/>
          <w:color w:val="auto"/>
          <w:highlight w:val="none"/>
        </w:rPr>
        <w:t>采购代理机构联系人：</w:t>
      </w:r>
      <w:r>
        <w:rPr>
          <w:rFonts w:hint="eastAsia" w:ascii="宋体" w:hAnsi="宋体"/>
          <w:i w:val="0"/>
          <w:iCs w:val="0"/>
          <w:color w:val="auto"/>
          <w:highlight w:val="none"/>
          <w:lang w:eastAsia="zh-CN"/>
        </w:rPr>
        <w:t>蓝小姐</w:t>
      </w:r>
    </w:p>
    <w:p>
      <w:pPr>
        <w:spacing w:line="360" w:lineRule="auto"/>
        <w:ind w:firstLine="420" w:firstLineChars="200"/>
        <w:jc w:val="left"/>
        <w:rPr>
          <w:rFonts w:hint="eastAsia" w:ascii="宋体" w:hAnsi="宋体" w:eastAsia="宋体"/>
          <w:i w:val="0"/>
          <w:iCs w:val="0"/>
          <w:color w:val="auto"/>
          <w:highlight w:val="none"/>
          <w:lang w:eastAsia="zh-CN"/>
        </w:rPr>
      </w:pPr>
      <w:r>
        <w:rPr>
          <w:rFonts w:hint="eastAsia" w:ascii="宋体" w:hAnsi="宋体"/>
          <w:i w:val="0"/>
          <w:iCs w:val="0"/>
          <w:color w:val="auto"/>
          <w:highlight w:val="none"/>
        </w:rPr>
        <w:t>采购代理机构联系电话：0766-</w:t>
      </w:r>
      <w:r>
        <w:rPr>
          <w:rFonts w:hint="eastAsia" w:ascii="宋体" w:hAnsi="宋体"/>
          <w:i w:val="0"/>
          <w:iCs w:val="0"/>
          <w:color w:val="auto"/>
          <w:highlight w:val="none"/>
          <w:lang w:eastAsia="zh-CN"/>
        </w:rPr>
        <w:t>8818418</w:t>
      </w:r>
    </w:p>
    <w:p>
      <w:pPr>
        <w:spacing w:line="360" w:lineRule="auto"/>
        <w:ind w:firstLine="420" w:firstLineChars="200"/>
        <w:rPr>
          <w:rFonts w:hint="eastAsia" w:ascii="宋体" w:hAnsi="宋体" w:eastAsia="宋体"/>
          <w:i w:val="0"/>
          <w:iCs w:val="0"/>
          <w:color w:val="auto"/>
          <w:highlight w:val="none"/>
          <w:lang w:eastAsia="zh-CN"/>
        </w:rPr>
      </w:pPr>
      <w:r>
        <w:rPr>
          <w:rFonts w:ascii="宋体" w:hAnsi="宋体"/>
          <w:i w:val="0"/>
          <w:iCs w:val="0"/>
          <w:color w:val="auto"/>
          <w:highlight w:val="none"/>
        </w:rPr>
        <w:t>E-mail:</w:t>
      </w:r>
      <w:r>
        <w:rPr>
          <w:i w:val="0"/>
          <w:iCs w:val="0"/>
          <w:color w:val="auto"/>
          <w:highlight w:val="none"/>
        </w:rPr>
        <w:t xml:space="preserve"> </w:t>
      </w:r>
      <w:r>
        <w:rPr>
          <w:rFonts w:hint="eastAsia" w:ascii="宋体" w:hAnsi="宋体"/>
          <w:i w:val="0"/>
          <w:iCs w:val="0"/>
          <w:color w:val="auto"/>
          <w:highlight w:val="none"/>
          <w:u w:val="single"/>
          <w:lang w:eastAsia="zh-CN"/>
        </w:rPr>
        <w:t>954563109@qq.com</w:t>
      </w:r>
    </w:p>
    <w:p>
      <w:pPr>
        <w:spacing w:line="360" w:lineRule="auto"/>
        <w:ind w:firstLine="420" w:firstLineChars="200"/>
        <w:jc w:val="right"/>
        <w:rPr>
          <w:rFonts w:hint="eastAsia" w:ascii="宋体" w:hAnsi="宋体"/>
          <w:i w:val="0"/>
          <w:iCs w:val="0"/>
          <w:color w:val="auto"/>
          <w:highlight w:val="none"/>
          <w:lang w:eastAsia="zh-CN"/>
        </w:rPr>
      </w:pPr>
    </w:p>
    <w:p>
      <w:pPr>
        <w:spacing w:line="360" w:lineRule="auto"/>
        <w:ind w:firstLine="420" w:firstLineChars="200"/>
        <w:jc w:val="right"/>
        <w:rPr>
          <w:rFonts w:hint="eastAsia" w:ascii="宋体" w:hAnsi="宋体" w:eastAsia="宋体"/>
          <w:i w:val="0"/>
          <w:iCs w:val="0"/>
          <w:color w:val="auto"/>
          <w:highlight w:val="none"/>
          <w:lang w:eastAsia="zh-CN"/>
        </w:rPr>
      </w:pPr>
      <w:r>
        <w:rPr>
          <w:rFonts w:hint="eastAsia" w:ascii="宋体" w:hAnsi="宋体"/>
          <w:i w:val="0"/>
          <w:iCs w:val="0"/>
          <w:color w:val="auto"/>
          <w:highlight w:val="none"/>
          <w:lang w:eastAsia="zh-CN"/>
        </w:rPr>
        <w:t>广东建发工程管理有限公司</w:t>
      </w:r>
    </w:p>
    <w:p>
      <w:pPr>
        <w:wordWrap w:val="0"/>
        <w:spacing w:line="360" w:lineRule="auto"/>
        <w:ind w:firstLine="420" w:firstLineChars="200"/>
        <w:jc w:val="right"/>
        <w:rPr>
          <w:rFonts w:ascii="宋体" w:hAnsi="宋体"/>
          <w:i w:val="0"/>
          <w:iCs w:val="0"/>
          <w:color w:val="auto"/>
          <w:highlight w:val="none"/>
        </w:rPr>
        <w:sectPr>
          <w:footerReference r:id="rId11" w:type="default"/>
          <w:pgSz w:w="11907" w:h="16840"/>
          <w:pgMar w:top="1440" w:right="1440" w:bottom="1440" w:left="1440" w:header="851" w:footer="737" w:gutter="0"/>
          <w:pgNumType w:fmt="decimal"/>
          <w:cols w:space="720" w:num="1"/>
          <w:docGrid w:linePitch="285" w:charSpace="0"/>
        </w:sectPr>
      </w:pPr>
      <w:r>
        <w:rPr>
          <w:rFonts w:hint="eastAsia" w:ascii="宋体" w:hAnsi="宋体"/>
          <w:i w:val="0"/>
          <w:iCs w:val="0"/>
          <w:color w:val="auto"/>
          <w:highlight w:val="none"/>
        </w:rPr>
        <w:t>202</w:t>
      </w:r>
      <w:r>
        <w:rPr>
          <w:rFonts w:hint="eastAsia" w:ascii="宋体" w:hAnsi="宋体"/>
          <w:i w:val="0"/>
          <w:iCs w:val="0"/>
          <w:color w:val="auto"/>
          <w:highlight w:val="none"/>
          <w:lang w:val="en-US" w:eastAsia="zh-CN"/>
        </w:rPr>
        <w:t>3</w:t>
      </w:r>
      <w:r>
        <w:rPr>
          <w:rFonts w:hint="eastAsia" w:ascii="宋体" w:hAnsi="宋体"/>
          <w:i w:val="0"/>
          <w:iCs w:val="0"/>
          <w:color w:val="auto"/>
          <w:highlight w:val="none"/>
        </w:rPr>
        <w:t>年</w:t>
      </w:r>
      <w:r>
        <w:rPr>
          <w:rFonts w:hint="eastAsia" w:ascii="宋体" w:hAnsi="宋体"/>
          <w:i w:val="0"/>
          <w:iCs w:val="0"/>
          <w:color w:val="auto"/>
          <w:highlight w:val="none"/>
          <w:lang w:val="en-US" w:eastAsia="zh-CN"/>
        </w:rPr>
        <w:t>03</w:t>
      </w:r>
      <w:r>
        <w:rPr>
          <w:rFonts w:hint="eastAsia" w:ascii="宋体" w:hAnsi="宋体"/>
          <w:i w:val="0"/>
          <w:iCs w:val="0"/>
          <w:color w:val="auto"/>
          <w:highlight w:val="none"/>
        </w:rPr>
        <w:t>月</w:t>
      </w:r>
      <w:r>
        <w:rPr>
          <w:rFonts w:hint="eastAsia" w:ascii="宋体" w:hAnsi="宋体"/>
          <w:i w:val="0"/>
          <w:iCs w:val="0"/>
          <w:color w:val="auto"/>
          <w:highlight w:val="none"/>
          <w:lang w:val="en-US" w:eastAsia="zh-CN"/>
        </w:rPr>
        <w:t>23</w:t>
      </w:r>
      <w:r>
        <w:rPr>
          <w:rFonts w:hint="eastAsia" w:ascii="宋体" w:hAnsi="宋体"/>
          <w:i w:val="0"/>
          <w:iCs w:val="0"/>
          <w:color w:val="auto"/>
          <w:highlight w:val="none"/>
        </w:rPr>
        <w:t>日</w:t>
      </w: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r>
        <w:rPr>
          <w:rFonts w:hint="eastAsia" w:ascii="宋体" w:hAnsi="宋体"/>
          <w:b/>
          <w:i w:val="0"/>
          <w:iCs w:val="0"/>
          <w:color w:val="auto"/>
          <w:sz w:val="44"/>
          <w:highlight w:val="none"/>
        </w:rPr>
        <w:t>第二部分</w:t>
      </w: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r>
        <w:rPr>
          <w:rFonts w:hint="eastAsia" w:ascii="宋体" w:hAnsi="宋体"/>
          <w:b/>
          <w:i w:val="0"/>
          <w:iCs w:val="0"/>
          <w:color w:val="auto"/>
          <w:sz w:val="44"/>
          <w:highlight w:val="none"/>
        </w:rPr>
        <w:t>用 户 需 求 书</w:t>
      </w:r>
    </w:p>
    <w:p>
      <w:pPr>
        <w:rPr>
          <w:rFonts w:ascii="宋体" w:hAnsi="宋体"/>
          <w:b/>
          <w:i w:val="0"/>
          <w:iCs w:val="0"/>
          <w:color w:val="auto"/>
          <w:sz w:val="44"/>
          <w:highlight w:val="none"/>
        </w:rPr>
      </w:pPr>
    </w:p>
    <w:p>
      <w:pPr>
        <w:pStyle w:val="3"/>
        <w:keepNext/>
        <w:keepLines/>
        <w:pageBreakBefore w:val="0"/>
        <w:widowControl/>
        <w:numPr>
          <w:ilvl w:val="0"/>
          <w:numId w:val="0"/>
        </w:numPr>
        <w:kinsoku/>
        <w:wordWrap/>
        <w:overflowPunct/>
        <w:topLinePunct w:val="0"/>
        <w:autoSpaceDE/>
        <w:autoSpaceDN/>
        <w:bidi w:val="0"/>
        <w:adjustRightInd/>
        <w:snapToGrid/>
        <w:spacing w:line="400" w:lineRule="exact"/>
        <w:ind w:right="0" w:rightChars="0"/>
        <w:jc w:val="both"/>
        <w:textAlignment w:val="auto"/>
        <w:outlineLvl w:val="0"/>
        <w:rPr>
          <w:rFonts w:hint="eastAsia" w:ascii="宋体" w:hAnsi="宋体" w:eastAsia="宋体" w:cs="宋体"/>
          <w:sz w:val="24"/>
          <w:szCs w:val="24"/>
          <w:highlight w:val="none"/>
          <w:lang w:val="en-US" w:eastAsia="zh-CN"/>
        </w:rPr>
      </w:pPr>
      <w:r>
        <w:rPr>
          <w:rFonts w:ascii="宋体" w:hAnsi="宋体"/>
          <w:b/>
          <w:i w:val="0"/>
          <w:iCs w:val="0"/>
          <w:color w:val="auto"/>
          <w:sz w:val="44"/>
          <w:highlight w:val="none"/>
        </w:rPr>
        <w:br w:type="page"/>
      </w:r>
    </w:p>
    <w:p>
      <w:pPr>
        <w:jc w:val="center"/>
        <w:rPr>
          <w:rFonts w:hint="eastAsia"/>
          <w:highlight w:val="none"/>
        </w:rPr>
      </w:pPr>
      <w:r>
        <w:rPr>
          <w:rFonts w:hint="eastAsia" w:ascii="宋体" w:hAnsi="宋体"/>
          <w:b/>
          <w:bCs/>
          <w:color w:val="auto"/>
          <w:sz w:val="32"/>
          <w:szCs w:val="28"/>
          <w:highlight w:val="none"/>
          <w:lang w:eastAsia="zh-CN"/>
        </w:rPr>
        <w:t>一、</w:t>
      </w:r>
      <w:r>
        <w:rPr>
          <w:rFonts w:hint="eastAsia" w:ascii="宋体" w:hAnsi="宋体"/>
          <w:b/>
          <w:bCs/>
          <w:color w:val="auto"/>
          <w:sz w:val="32"/>
          <w:szCs w:val="28"/>
          <w:highlight w:val="none"/>
        </w:rPr>
        <w:t>采购项目商务要求</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75"/>
        <w:gridCol w:w="695"/>
        <w:gridCol w:w="3873"/>
        <w:gridCol w:w="23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jc w:val="center"/>
        </w:trPr>
        <w:tc>
          <w:tcPr>
            <w:tcW w:w="1353" w:type="pct"/>
            <w:shd w:val="clear" w:color="auto" w:fill="EEECE1"/>
            <w:noWrap w:val="0"/>
            <w:vAlign w:val="bottom"/>
          </w:tcPr>
          <w:p>
            <w:pPr>
              <w:spacing w:line="360" w:lineRule="auto"/>
              <w:ind w:left="0" w:leftChars="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采购内容</w:t>
            </w:r>
          </w:p>
        </w:tc>
        <w:tc>
          <w:tcPr>
            <w:tcW w:w="365" w:type="pct"/>
            <w:shd w:val="clear" w:color="auto" w:fill="EEECE1"/>
            <w:noWrap w:val="0"/>
            <w:vAlign w:val="bottom"/>
          </w:tcPr>
          <w:p>
            <w:pPr>
              <w:spacing w:line="360" w:lineRule="auto"/>
              <w:ind w:left="0" w:leftChars="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2035" w:type="pct"/>
            <w:shd w:val="clear" w:color="auto" w:fill="EEECE1"/>
            <w:noWrap w:val="0"/>
            <w:vAlign w:val="bottom"/>
          </w:tcPr>
          <w:p>
            <w:pPr>
              <w:spacing w:line="360" w:lineRule="auto"/>
              <w:ind w:left="0" w:leftChars="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服务期</w:t>
            </w:r>
          </w:p>
        </w:tc>
        <w:tc>
          <w:tcPr>
            <w:tcW w:w="1246" w:type="pct"/>
            <w:shd w:val="clear" w:color="auto" w:fill="EEECE1"/>
            <w:noWrap w:val="0"/>
            <w:vAlign w:val="bottom"/>
          </w:tcPr>
          <w:p>
            <w:pPr>
              <w:spacing w:line="360" w:lineRule="auto"/>
              <w:ind w:left="0" w:leftChars="0" w:firstLine="0" w:firstLineChars="0"/>
              <w:jc w:val="center"/>
              <w:rPr>
                <w:rFonts w:hint="eastAsia" w:ascii="宋体" w:hAnsi="宋体" w:eastAsia="宋体" w:cs="宋体"/>
                <w:b/>
                <w:sz w:val="21"/>
                <w:szCs w:val="21"/>
                <w:highlight w:val="none"/>
                <w:lang w:eastAsia="zh-CN"/>
              </w:rPr>
            </w:pPr>
            <w:r>
              <w:rPr>
                <w:rFonts w:hint="eastAsia" w:ascii="宋体" w:hAnsi="宋体" w:cs="宋体"/>
                <w:b/>
                <w:sz w:val="21"/>
                <w:szCs w:val="21"/>
                <w:highlight w:val="none"/>
                <w:lang w:eastAsia="zh-CN"/>
              </w:rPr>
              <w:t>采购预算价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1" w:hRule="atLeast"/>
          <w:jc w:val="center"/>
        </w:trPr>
        <w:tc>
          <w:tcPr>
            <w:tcW w:w="1353" w:type="pct"/>
            <w:noWrap w:val="0"/>
            <w:vAlign w:val="center"/>
          </w:tcPr>
          <w:p>
            <w:pPr>
              <w:spacing w:line="276" w:lineRule="auto"/>
              <w:ind w:left="0" w:leftChars="0" w:firstLine="0" w:firstLineChars="0"/>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云浮市新兴江松云国考断面周边入河排污口整治工程勘察和初步设计</w:t>
            </w:r>
          </w:p>
        </w:tc>
        <w:tc>
          <w:tcPr>
            <w:tcW w:w="365" w:type="pct"/>
            <w:noWrap w:val="0"/>
            <w:vAlign w:val="center"/>
          </w:tcPr>
          <w:p>
            <w:pPr>
              <w:pStyle w:val="32"/>
              <w:spacing w:before="0" w:after="0" w:line="276" w:lineRule="auto"/>
              <w:ind w:left="0" w:leftChars="0" w:firstLine="0" w:firstLineChars="0"/>
              <w:rPr>
                <w:rFonts w:hint="eastAsia" w:ascii="宋体" w:hAnsi="宋体" w:eastAsia="宋体" w:cs="宋体"/>
                <w:snapToGrid/>
                <w:spacing w:val="0"/>
                <w:kern w:val="2"/>
                <w:sz w:val="21"/>
                <w:szCs w:val="21"/>
                <w:highlight w:val="none"/>
              </w:rPr>
            </w:pPr>
            <w:r>
              <w:rPr>
                <w:rFonts w:hint="eastAsia" w:ascii="宋体" w:hAnsi="宋体" w:eastAsia="宋体" w:cs="宋体"/>
                <w:snapToGrid/>
                <w:spacing w:val="0"/>
                <w:kern w:val="2"/>
                <w:sz w:val="21"/>
                <w:szCs w:val="21"/>
                <w:highlight w:val="none"/>
              </w:rPr>
              <w:t>1项</w:t>
            </w:r>
          </w:p>
        </w:tc>
        <w:tc>
          <w:tcPr>
            <w:tcW w:w="2035" w:type="pct"/>
            <w:noWrap w:val="0"/>
            <w:vAlign w:val="center"/>
          </w:tcPr>
          <w:p>
            <w:pPr>
              <w:pStyle w:val="32"/>
              <w:spacing w:before="0" w:after="0" w:line="276" w:lineRule="auto"/>
              <w:ind w:left="0" w:leftChars="0" w:firstLine="0" w:firstLineChars="0"/>
              <w:rPr>
                <w:rFonts w:hint="default" w:ascii="宋体" w:hAnsi="宋体" w:eastAsia="宋体" w:cs="宋体"/>
                <w:snapToGrid/>
                <w:spacing w:val="0"/>
                <w:kern w:val="2"/>
                <w:sz w:val="21"/>
                <w:szCs w:val="21"/>
                <w:highlight w:val="none"/>
                <w:lang w:val="en-US" w:eastAsia="zh-CN"/>
              </w:rPr>
            </w:pPr>
            <w:r>
              <w:rPr>
                <w:rFonts w:hint="eastAsia" w:ascii="宋体" w:hAnsi="宋体" w:eastAsia="宋体" w:cs="宋体"/>
                <w:snapToGrid/>
                <w:color w:val="auto"/>
                <w:spacing w:val="0"/>
                <w:kern w:val="2"/>
                <w:sz w:val="21"/>
                <w:szCs w:val="21"/>
                <w:highlight w:val="none"/>
              </w:rPr>
              <w:t>总服务期35 日历天（勘察服务贯穿施工全过程，其中初步勘察 20日历天、初步设计（含工程概算编制）15日历天</w:t>
            </w:r>
          </w:p>
        </w:tc>
        <w:tc>
          <w:tcPr>
            <w:tcW w:w="1246" w:type="pct"/>
            <w:noWrap w:val="0"/>
            <w:vAlign w:val="center"/>
          </w:tcPr>
          <w:p>
            <w:pPr>
              <w:pStyle w:val="32"/>
              <w:spacing w:before="0" w:after="0" w:line="276" w:lineRule="auto"/>
              <w:ind w:left="0" w:leftChars="0" w:firstLine="0" w:firstLineChars="0"/>
              <w:rPr>
                <w:rFonts w:hint="default" w:ascii="宋体" w:hAnsi="宋体" w:cs="宋体"/>
                <w:snapToGrid/>
                <w:spacing w:val="0"/>
                <w:kern w:val="2"/>
                <w:sz w:val="21"/>
                <w:szCs w:val="21"/>
                <w:highlight w:val="none"/>
                <w:lang w:val="en-US" w:eastAsia="zh-CN"/>
              </w:rPr>
            </w:pPr>
            <w:r>
              <w:rPr>
                <w:rFonts w:hint="eastAsia" w:ascii="宋体" w:hAnsi="宋体" w:cs="宋体"/>
                <w:snapToGrid/>
                <w:spacing w:val="0"/>
                <w:kern w:val="2"/>
                <w:sz w:val="21"/>
                <w:szCs w:val="21"/>
                <w:highlight w:val="none"/>
                <w:lang w:val="en-US" w:eastAsia="zh-CN"/>
              </w:rPr>
              <w:t>550000.00元（其中包括：</w:t>
            </w:r>
            <w:r>
              <w:rPr>
                <w:rFonts w:hint="eastAsia" w:ascii="宋体" w:hAnsi="宋体" w:cs="宋体"/>
                <w:snapToGrid/>
                <w:spacing w:val="0"/>
                <w:kern w:val="2"/>
                <w:sz w:val="21"/>
                <w:szCs w:val="21"/>
                <w:highlight w:val="none"/>
                <w:lang w:eastAsia="zh-CN"/>
              </w:rPr>
              <w:t>勘察费</w:t>
            </w:r>
            <w:r>
              <w:rPr>
                <w:rFonts w:hint="eastAsia" w:ascii="宋体" w:hAnsi="宋体" w:cs="宋体"/>
                <w:snapToGrid/>
                <w:spacing w:val="0"/>
                <w:kern w:val="2"/>
                <w:sz w:val="21"/>
                <w:szCs w:val="21"/>
                <w:highlight w:val="none"/>
                <w:lang w:val="en-US" w:eastAsia="zh-CN"/>
              </w:rPr>
              <w:t>240000.00元，初步设计费310000.00元）</w:t>
            </w:r>
          </w:p>
        </w:tc>
      </w:tr>
    </w:tbl>
    <w:p>
      <w:pPr>
        <w:numPr>
          <w:ilvl w:val="0"/>
          <w:numId w:val="0"/>
        </w:numPr>
        <w:tabs>
          <w:tab w:val="left" w:pos="540"/>
        </w:tabs>
        <w:autoSpaceDE/>
        <w:autoSpaceDN/>
        <w:snapToGrid w:val="0"/>
        <w:spacing w:line="360" w:lineRule="auto"/>
        <w:ind w:right="0" w:rightChars="0"/>
        <w:jc w:val="both"/>
        <w:rPr>
          <w:rFonts w:hint="eastAsia" w:ascii="宋体" w:hAnsi="宋体" w:eastAsia="宋体" w:cs="宋体"/>
          <w:b/>
          <w:kern w:val="2"/>
          <w:sz w:val="21"/>
          <w:szCs w:val="21"/>
          <w:highlight w:val="none"/>
        </w:rPr>
      </w:pPr>
    </w:p>
    <w:p>
      <w:pPr>
        <w:numPr>
          <w:ilvl w:val="0"/>
          <w:numId w:val="0"/>
        </w:numPr>
        <w:tabs>
          <w:tab w:val="left" w:pos="540"/>
        </w:tabs>
        <w:autoSpaceDE/>
        <w:autoSpaceDN/>
        <w:snapToGrid w:val="0"/>
        <w:spacing w:line="360" w:lineRule="auto"/>
        <w:ind w:right="0" w:rightChars="0"/>
        <w:jc w:val="both"/>
        <w:rPr>
          <w:rFonts w:hint="eastAsia" w:ascii="宋体" w:hAnsi="宋体" w:eastAsia="宋体" w:cs="宋体"/>
          <w:b/>
          <w:kern w:val="2"/>
          <w:sz w:val="21"/>
          <w:szCs w:val="21"/>
          <w:highlight w:val="none"/>
        </w:rPr>
      </w:pPr>
      <w:r>
        <w:rPr>
          <w:rFonts w:hint="eastAsia" w:cs="宋体"/>
          <w:b/>
          <w:kern w:val="2"/>
          <w:sz w:val="21"/>
          <w:szCs w:val="21"/>
          <w:highlight w:val="none"/>
          <w:lang w:val="en-US" w:eastAsia="zh-CN"/>
        </w:rPr>
        <w:t>（一）、</w:t>
      </w:r>
      <w:r>
        <w:rPr>
          <w:rFonts w:hint="eastAsia" w:ascii="宋体" w:hAnsi="宋体" w:eastAsia="宋体" w:cs="宋体"/>
          <w:b/>
          <w:kern w:val="2"/>
          <w:sz w:val="21"/>
          <w:szCs w:val="21"/>
          <w:highlight w:val="none"/>
        </w:rPr>
        <w:t>项目概况</w:t>
      </w:r>
    </w:p>
    <w:p>
      <w:pPr>
        <w:numPr>
          <w:ilvl w:val="0"/>
          <w:numId w:val="0"/>
        </w:numPr>
        <w:autoSpaceDE/>
        <w:autoSpaceDN/>
        <w:adjustRightInd/>
        <w:snapToGrid w:val="0"/>
        <w:spacing w:line="360" w:lineRule="auto"/>
        <w:ind w:left="3" w:leftChars="0" w:right="0" w:rightChars="0" w:firstLine="348" w:firstLineChars="166"/>
        <w:jc w:val="both"/>
        <w:rPr>
          <w:rFonts w:hint="eastAsia" w:ascii="宋体" w:hAnsi="宋体" w:cs="宋体"/>
          <w:b w:val="0"/>
          <w:bCs/>
          <w:kern w:val="2"/>
          <w:sz w:val="21"/>
          <w:szCs w:val="21"/>
          <w:highlight w:val="none"/>
          <w:lang w:eastAsia="zh-CN"/>
        </w:rPr>
      </w:pPr>
      <w:r>
        <w:rPr>
          <w:rFonts w:hint="eastAsia" w:cs="宋体"/>
          <w:b w:val="0"/>
          <w:bCs/>
          <w:kern w:val="2"/>
          <w:sz w:val="21"/>
          <w:szCs w:val="21"/>
          <w:highlight w:val="none"/>
          <w:lang w:val="en-US" w:eastAsia="zh-CN"/>
        </w:rPr>
        <w:t>1、</w:t>
      </w:r>
      <w:r>
        <w:rPr>
          <w:rFonts w:hint="eastAsia" w:ascii="宋体" w:hAnsi="宋体" w:eastAsia="宋体" w:cs="宋体"/>
          <w:b w:val="0"/>
          <w:bCs/>
          <w:kern w:val="2"/>
          <w:sz w:val="21"/>
          <w:szCs w:val="21"/>
          <w:highlight w:val="none"/>
        </w:rPr>
        <w:t>项目概况：</w:t>
      </w:r>
      <w:r>
        <w:rPr>
          <w:rFonts w:hint="eastAsia" w:ascii="宋体" w:hAnsi="宋体" w:cs="宋体"/>
          <w:b w:val="0"/>
          <w:bCs/>
          <w:kern w:val="2"/>
          <w:sz w:val="21"/>
          <w:szCs w:val="21"/>
          <w:highlight w:val="none"/>
          <w:lang w:eastAsia="zh-CN"/>
        </w:rPr>
        <w:t>工程主要对云城区新兴江流域前锋镇罗坪村，腰古镇腰古圩、大沙塱村、下岑村共4 条村（圩）6 个入河排污口的污水处理设施及配套管网（包括 3 座污水处理设施及配套管网建设、1 处接镇污水厂的管网建设）。其中，新建 3 座“水解酸化池+AAO 一体化”设施，新建 DN100UPVC 管道约 25925m、DN150UPVC 管道约 8356m、DN200UPVC 管道约 3827m、DN300HDPE 管道约 2419m、砖砌检查井（Æ 700）约 325 座、砖砌检查井（¡ 500）约 749 座，水泥砼路面破除及修复约 14601.6m 等。其中，各村（圩）建设内容如下：</w:t>
      </w:r>
    </w:p>
    <w:p>
      <w:pPr>
        <w:numPr>
          <w:ilvl w:val="0"/>
          <w:numId w:val="0"/>
        </w:numPr>
        <w:autoSpaceDE/>
        <w:autoSpaceDN/>
        <w:adjustRightInd/>
        <w:snapToGrid w:val="0"/>
        <w:spacing w:line="360" w:lineRule="auto"/>
        <w:ind w:left="3" w:leftChars="0" w:right="0" w:rightChars="0" w:firstLine="348" w:firstLineChars="166"/>
        <w:jc w:val="both"/>
        <w:rPr>
          <w:rFonts w:hint="eastAsia" w:cs="宋体"/>
          <w:b w:val="0"/>
          <w:bCs/>
          <w:kern w:val="2"/>
          <w:sz w:val="21"/>
          <w:szCs w:val="21"/>
          <w:highlight w:val="none"/>
          <w:lang w:val="en-US" w:eastAsia="zh-CN"/>
        </w:rPr>
      </w:pPr>
      <w:r>
        <w:rPr>
          <w:rFonts w:hint="eastAsia" w:ascii="宋体" w:hAnsi="宋体" w:cs="宋体"/>
          <w:b w:val="0"/>
          <w:bCs/>
          <w:kern w:val="2"/>
          <w:sz w:val="21"/>
          <w:szCs w:val="21"/>
          <w:highlight w:val="none"/>
          <w:lang w:eastAsia="zh-CN"/>
        </w:rPr>
        <w:t>（1）罗坪村新建 1 座“水解酸化池+AAO 一体化”设施，新建 DN100UPVC 管道、DN150UPVC 管道、DN200UPVC 管道、DN300HDPE 管道约 m、砖砌检查井（Æ 700）及砖砌检查井（¡ 500）；（</w:t>
      </w:r>
      <w:r>
        <w:rPr>
          <w:rFonts w:hint="eastAsia" w:ascii="宋体" w:hAnsi="宋体" w:cs="宋体"/>
          <w:b w:val="0"/>
          <w:bCs/>
          <w:kern w:val="2"/>
          <w:sz w:val="21"/>
          <w:szCs w:val="21"/>
          <w:highlight w:val="none"/>
          <w:lang w:val="en-US" w:eastAsia="zh-CN"/>
        </w:rPr>
        <w:t>2</w:t>
      </w:r>
      <w:r>
        <w:rPr>
          <w:rFonts w:hint="eastAsia" w:ascii="宋体" w:hAnsi="宋体" w:cs="宋体"/>
          <w:b w:val="0"/>
          <w:bCs/>
          <w:kern w:val="2"/>
          <w:sz w:val="21"/>
          <w:szCs w:val="21"/>
          <w:highlight w:val="none"/>
          <w:lang w:eastAsia="zh-CN"/>
        </w:rPr>
        <w:t>）、腰古圩新建 DN100UPVC 管道、DN150UPVC 管道约、DN200UPVC 管道、DN300HDPE 管道、砖砌检查井（Æ 700）及砖砌检查井（¡ 500）；（</w:t>
      </w:r>
      <w:r>
        <w:rPr>
          <w:rFonts w:hint="eastAsia" w:ascii="宋体" w:hAnsi="宋体" w:cs="宋体"/>
          <w:b w:val="0"/>
          <w:bCs/>
          <w:kern w:val="2"/>
          <w:sz w:val="21"/>
          <w:szCs w:val="21"/>
          <w:highlight w:val="none"/>
          <w:lang w:val="en-US" w:eastAsia="zh-CN"/>
        </w:rPr>
        <w:t>3</w:t>
      </w:r>
      <w:r>
        <w:rPr>
          <w:rFonts w:hint="eastAsia" w:ascii="宋体" w:hAnsi="宋体" w:cs="宋体"/>
          <w:b w:val="0"/>
          <w:bCs/>
          <w:kern w:val="2"/>
          <w:sz w:val="21"/>
          <w:szCs w:val="21"/>
          <w:highlight w:val="none"/>
          <w:lang w:eastAsia="zh-CN"/>
        </w:rPr>
        <w:t>）、大沙塱村新建 1 座“水解酸化池+AAO 一体化”设施，新建 DN100UPVC 管道、DN150UPVC 管道、DN200UPVC 管道、DN300HDPE 管道、砖砌检查井（Æ 700）及砖砌检查井（¡ 500）；（</w:t>
      </w:r>
      <w:r>
        <w:rPr>
          <w:rFonts w:hint="eastAsia" w:ascii="宋体" w:hAnsi="宋体" w:cs="宋体"/>
          <w:b w:val="0"/>
          <w:bCs/>
          <w:kern w:val="2"/>
          <w:sz w:val="21"/>
          <w:szCs w:val="21"/>
          <w:highlight w:val="none"/>
          <w:lang w:val="en-US" w:eastAsia="zh-CN"/>
        </w:rPr>
        <w:t>4</w:t>
      </w:r>
      <w:r>
        <w:rPr>
          <w:rFonts w:hint="eastAsia" w:ascii="宋体" w:hAnsi="宋体" w:cs="宋体"/>
          <w:b w:val="0"/>
          <w:bCs/>
          <w:kern w:val="2"/>
          <w:sz w:val="21"/>
          <w:szCs w:val="21"/>
          <w:highlight w:val="none"/>
          <w:lang w:eastAsia="zh-CN"/>
        </w:rPr>
        <w:t>）、下岑村新建 1 座“水解酸化池+AAO 一体化”设施，新建 DN100UPVC管道、DN150UPVC 管道、</w:t>
      </w:r>
      <w:r>
        <w:rPr>
          <w:rFonts w:hint="eastAsia" w:cs="宋体"/>
          <w:b w:val="0"/>
          <w:bCs/>
          <w:kern w:val="2"/>
          <w:sz w:val="21"/>
          <w:szCs w:val="21"/>
          <w:highlight w:val="none"/>
          <w:lang w:val="en-US" w:eastAsia="zh-CN"/>
        </w:rPr>
        <w:t>DN200UPVC 管道、DN300HDPE 管道、砖砌检查井（Æ 700）及砖砌检查井（¡ 500）。</w:t>
      </w:r>
    </w:p>
    <w:p>
      <w:pPr>
        <w:numPr>
          <w:ilvl w:val="0"/>
          <w:numId w:val="0"/>
        </w:numPr>
        <w:autoSpaceDE/>
        <w:autoSpaceDN/>
        <w:adjustRightInd/>
        <w:snapToGrid w:val="0"/>
        <w:spacing w:line="360" w:lineRule="auto"/>
        <w:ind w:left="3" w:leftChars="0" w:right="0" w:rightChars="0" w:firstLine="348" w:firstLineChars="166"/>
        <w:jc w:val="both"/>
        <w:rPr>
          <w:rFonts w:hint="eastAsia" w:cs="宋体"/>
          <w:b w:val="0"/>
          <w:bCs/>
          <w:kern w:val="2"/>
          <w:sz w:val="21"/>
          <w:szCs w:val="21"/>
          <w:highlight w:val="none"/>
          <w:lang w:val="en-US" w:eastAsia="zh-CN"/>
        </w:rPr>
      </w:pPr>
      <w:r>
        <w:rPr>
          <w:rFonts w:hint="eastAsia" w:cs="宋体"/>
          <w:b w:val="0"/>
          <w:bCs/>
          <w:kern w:val="2"/>
          <w:sz w:val="21"/>
          <w:szCs w:val="21"/>
          <w:highlight w:val="none"/>
          <w:lang w:val="en-US" w:eastAsia="zh-CN"/>
        </w:rPr>
        <w:t>2、项目建设地址：云浮市云城区前锋镇、腰古镇。</w:t>
      </w:r>
    </w:p>
    <w:p>
      <w:pPr>
        <w:numPr>
          <w:ilvl w:val="0"/>
          <w:numId w:val="0"/>
        </w:numPr>
        <w:autoSpaceDE/>
        <w:autoSpaceDN/>
        <w:adjustRightInd/>
        <w:snapToGrid w:val="0"/>
        <w:spacing w:line="360" w:lineRule="auto"/>
        <w:ind w:left="3" w:leftChars="0" w:right="0" w:rightChars="0" w:firstLine="348" w:firstLineChars="166"/>
        <w:jc w:val="both"/>
        <w:rPr>
          <w:rFonts w:hint="eastAsia" w:cs="宋体"/>
          <w:b w:val="0"/>
          <w:bCs/>
          <w:kern w:val="2"/>
          <w:sz w:val="21"/>
          <w:szCs w:val="21"/>
          <w:highlight w:val="none"/>
          <w:lang w:val="en-US" w:eastAsia="zh-CN"/>
        </w:rPr>
      </w:pPr>
      <w:r>
        <w:rPr>
          <w:rFonts w:hint="eastAsia" w:cs="宋体"/>
          <w:b w:val="0"/>
          <w:bCs/>
          <w:kern w:val="2"/>
          <w:sz w:val="21"/>
          <w:szCs w:val="21"/>
          <w:highlight w:val="none"/>
          <w:lang w:val="en-US" w:eastAsia="zh-CN"/>
        </w:rPr>
        <w:t>3、招标范围：完成云浮市新兴江松云国考断面周边入河排污口整治工程的勘察、初步设计工作内容。</w:t>
      </w:r>
    </w:p>
    <w:p>
      <w:pPr>
        <w:numPr>
          <w:ilvl w:val="0"/>
          <w:numId w:val="0"/>
        </w:numPr>
        <w:autoSpaceDE/>
        <w:autoSpaceDN/>
        <w:adjustRightInd/>
        <w:snapToGrid w:val="0"/>
        <w:spacing w:line="360" w:lineRule="auto"/>
        <w:ind w:left="3" w:leftChars="0" w:right="0" w:rightChars="0" w:firstLine="348" w:firstLineChars="166"/>
        <w:jc w:val="both"/>
        <w:rPr>
          <w:rFonts w:hint="default" w:cs="宋体"/>
          <w:b w:val="0"/>
          <w:bCs/>
          <w:kern w:val="2"/>
          <w:sz w:val="21"/>
          <w:szCs w:val="21"/>
          <w:highlight w:val="none"/>
          <w:lang w:val="en-US" w:eastAsia="zh-CN"/>
        </w:rPr>
      </w:pPr>
      <w:r>
        <w:rPr>
          <w:rFonts w:hint="eastAsia" w:cs="宋体"/>
          <w:b w:val="0"/>
          <w:bCs/>
          <w:kern w:val="2"/>
          <w:sz w:val="21"/>
          <w:szCs w:val="21"/>
          <w:highlight w:val="none"/>
          <w:lang w:val="en-US" w:eastAsia="zh-CN"/>
        </w:rPr>
        <w:t>4、资金来源：积极争取上级专项资金、涉农资金、债券资金及公司自筹解决。</w:t>
      </w:r>
    </w:p>
    <w:p>
      <w:pPr>
        <w:numPr>
          <w:ilvl w:val="0"/>
          <w:numId w:val="0"/>
        </w:numPr>
        <w:autoSpaceDE/>
        <w:autoSpaceDN/>
        <w:adjustRightInd/>
        <w:snapToGrid w:val="0"/>
        <w:spacing w:line="360" w:lineRule="auto"/>
        <w:ind w:left="3" w:leftChars="0" w:right="0" w:rightChars="0" w:firstLine="348" w:firstLineChars="166"/>
        <w:jc w:val="both"/>
        <w:rPr>
          <w:rFonts w:hint="eastAsia" w:cs="宋体"/>
          <w:b w:val="0"/>
          <w:bCs/>
          <w:kern w:val="2"/>
          <w:sz w:val="21"/>
          <w:szCs w:val="21"/>
          <w:highlight w:val="none"/>
          <w:lang w:val="en-US" w:eastAsia="zh-CN"/>
        </w:rPr>
      </w:pPr>
      <w:r>
        <w:rPr>
          <w:rFonts w:hint="eastAsia" w:cs="宋体"/>
          <w:b w:val="0"/>
          <w:bCs/>
          <w:kern w:val="2"/>
          <w:sz w:val="21"/>
          <w:szCs w:val="21"/>
          <w:highlight w:val="none"/>
          <w:lang w:val="en-US" w:eastAsia="zh-CN"/>
        </w:rPr>
        <w:t>5、质量要求：符合《建设工程勘察设计管理条例》等国家及地方有关工程勘察设计管理法规和规章，以及行业相关规范技术标准、本项目勘察设计工作任务等要求；</w:t>
      </w:r>
    </w:p>
    <w:p>
      <w:pPr>
        <w:numPr>
          <w:ilvl w:val="0"/>
          <w:numId w:val="0"/>
        </w:numPr>
        <w:autoSpaceDE/>
        <w:autoSpaceDN/>
        <w:adjustRightInd/>
        <w:snapToGrid w:val="0"/>
        <w:spacing w:line="360" w:lineRule="auto"/>
        <w:ind w:left="3" w:leftChars="0" w:right="0" w:rightChars="0" w:firstLine="348" w:firstLineChars="166"/>
        <w:jc w:val="both"/>
        <w:rPr>
          <w:rFonts w:hint="eastAsia" w:cs="宋体"/>
          <w:b w:val="0"/>
          <w:bCs/>
          <w:kern w:val="2"/>
          <w:sz w:val="21"/>
          <w:szCs w:val="21"/>
          <w:highlight w:val="none"/>
          <w:lang w:val="en-US" w:eastAsia="zh-CN"/>
        </w:rPr>
      </w:pPr>
      <w:r>
        <w:rPr>
          <w:rFonts w:hint="eastAsia" w:cs="宋体"/>
          <w:b w:val="0"/>
          <w:bCs/>
          <w:kern w:val="2"/>
          <w:sz w:val="21"/>
          <w:szCs w:val="21"/>
          <w:highlight w:val="none"/>
          <w:lang w:val="en-US" w:eastAsia="zh-CN"/>
        </w:rPr>
        <w:t>6、本项目勘察最高限价为240000.00元，初步设计最高限价为310000.00元，超出最高限价的投标将被拒绝。</w:t>
      </w:r>
    </w:p>
    <w:p>
      <w:pPr>
        <w:pStyle w:val="14"/>
        <w:rPr>
          <w:rFonts w:hint="eastAsia"/>
          <w:highlight w:val="none"/>
        </w:rPr>
      </w:pPr>
    </w:p>
    <w:p>
      <w:pPr>
        <w:numPr>
          <w:ilvl w:val="0"/>
          <w:numId w:val="0"/>
        </w:numPr>
        <w:tabs>
          <w:tab w:val="left" w:pos="540"/>
        </w:tabs>
        <w:autoSpaceDE/>
        <w:autoSpaceDN/>
        <w:snapToGrid w:val="0"/>
        <w:spacing w:line="360" w:lineRule="auto"/>
        <w:ind w:leftChars="0" w:right="0" w:rightChars="0"/>
        <w:jc w:val="both"/>
        <w:rPr>
          <w:rFonts w:hint="eastAsia"/>
          <w:highlight w:val="none"/>
        </w:rPr>
      </w:pPr>
      <w:r>
        <w:rPr>
          <w:rFonts w:hint="eastAsia" w:cs="宋体"/>
          <w:b/>
          <w:kern w:val="2"/>
          <w:sz w:val="21"/>
          <w:szCs w:val="21"/>
          <w:highlight w:val="none"/>
          <w:lang w:val="en-US" w:eastAsia="zh-CN"/>
        </w:rPr>
        <w:t>（二）、</w:t>
      </w:r>
      <w:r>
        <w:rPr>
          <w:rFonts w:hint="eastAsia" w:ascii="宋体" w:hAnsi="宋体" w:eastAsia="宋体" w:cs="宋体"/>
          <w:b/>
          <w:kern w:val="2"/>
          <w:sz w:val="21"/>
          <w:szCs w:val="21"/>
          <w:highlight w:val="none"/>
          <w:lang w:eastAsia="zh-CN"/>
        </w:rPr>
        <w:t>工作内容</w:t>
      </w:r>
    </w:p>
    <w:p>
      <w:pPr>
        <w:pStyle w:val="49"/>
        <w:spacing w:line="440" w:lineRule="exact"/>
        <w:ind w:firstLine="420" w:firstLineChars="200"/>
        <w:rPr>
          <w:rFonts w:hint="eastAsia" w:ascii="宋体" w:hAnsi="宋体" w:eastAsia="宋体" w:cs="宋体"/>
          <w:sz w:val="21"/>
          <w:szCs w:val="21"/>
          <w:highlight w:val="none"/>
          <w:lang w:eastAsia="zh-CN"/>
        </w:rPr>
      </w:pPr>
      <w:r>
        <w:rPr>
          <w:rFonts w:hint="eastAsia" w:cs="宋体"/>
          <w:b w:val="0"/>
          <w:bCs/>
          <w:kern w:val="2"/>
          <w:sz w:val="21"/>
          <w:szCs w:val="21"/>
          <w:highlight w:val="none"/>
          <w:lang w:val="en-US" w:eastAsia="zh-CN"/>
        </w:rPr>
        <w:t>1、</w:t>
      </w:r>
      <w:r>
        <w:rPr>
          <w:rFonts w:hint="eastAsia" w:ascii="宋体" w:hAnsi="宋体" w:cs="宋体"/>
          <w:sz w:val="21"/>
          <w:szCs w:val="21"/>
          <w:highlight w:val="none"/>
        </w:rPr>
        <w:t>勘察</w:t>
      </w:r>
      <w:r>
        <w:rPr>
          <w:rFonts w:hint="eastAsia" w:ascii="宋体" w:hAnsi="宋体" w:cs="宋体"/>
          <w:sz w:val="21"/>
          <w:szCs w:val="21"/>
          <w:highlight w:val="none"/>
          <w:lang w:eastAsia="zh-CN"/>
        </w:rPr>
        <w:t>工作</w:t>
      </w:r>
      <w:r>
        <w:rPr>
          <w:rFonts w:hint="eastAsia" w:ascii="宋体" w:hAnsi="宋体" w:cs="宋体"/>
          <w:sz w:val="21"/>
          <w:szCs w:val="21"/>
          <w:highlight w:val="none"/>
        </w:rPr>
        <w:t>内容：根据项目建设和使用功能需求，负责本项目建设相应范围内与本项目建设及使用功能有关项目内容的工程勘察，如1:500地形图测绘，岩土工程勘察、勘察（包括控制点设定，详细勘察，开线验线，沉降观测，基坑监测</w:t>
      </w:r>
      <w:r>
        <w:rPr>
          <w:rFonts w:hint="eastAsia" w:ascii="宋体" w:hAnsi="宋体" w:cs="宋体"/>
          <w:sz w:val="21"/>
          <w:szCs w:val="21"/>
          <w:highlight w:val="none"/>
          <w:lang w:eastAsia="zh-CN"/>
        </w:rPr>
        <w:t>等</w:t>
      </w:r>
      <w:r>
        <w:rPr>
          <w:rFonts w:hint="eastAsia" w:ascii="宋体" w:hAnsi="宋体" w:cs="宋体"/>
          <w:sz w:val="21"/>
          <w:szCs w:val="21"/>
          <w:highlight w:val="none"/>
        </w:rPr>
        <w:t>）施工及验收过程中的指导及配合、技术把关及跟踪服务</w:t>
      </w:r>
      <w:r>
        <w:rPr>
          <w:rFonts w:hint="eastAsia" w:ascii="宋体" w:hAnsi="宋体" w:cs="宋体"/>
          <w:sz w:val="21"/>
          <w:szCs w:val="21"/>
          <w:highlight w:val="none"/>
          <w:lang w:eastAsia="zh-CN"/>
        </w:rPr>
        <w:t>，</w:t>
      </w:r>
      <w:r>
        <w:rPr>
          <w:rFonts w:hint="eastAsia" w:ascii="宋体" w:hAnsi="宋体" w:cs="宋体"/>
          <w:sz w:val="21"/>
          <w:szCs w:val="21"/>
          <w:highlight w:val="none"/>
        </w:rPr>
        <w:t>配合设计和施工工作；</w:t>
      </w:r>
    </w:p>
    <w:p>
      <w:pPr>
        <w:pStyle w:val="49"/>
        <w:spacing w:line="440" w:lineRule="exact"/>
        <w:ind w:firstLine="420" w:firstLineChars="200"/>
        <w:rPr>
          <w:rFonts w:hint="eastAsia" w:ascii="宋体" w:hAnsi="宋体" w:cs="宋体"/>
          <w:sz w:val="21"/>
          <w:szCs w:val="21"/>
          <w:highlight w:val="none"/>
        </w:rPr>
      </w:pPr>
      <w:r>
        <w:rPr>
          <w:rFonts w:hint="eastAsia" w:eastAsia="宋体" w:cs="宋体"/>
          <w:b w:val="0"/>
          <w:bCs/>
          <w:kern w:val="2"/>
          <w:sz w:val="21"/>
          <w:szCs w:val="21"/>
          <w:highlight w:val="none"/>
          <w:lang w:val="en-US" w:eastAsia="zh-CN"/>
        </w:rPr>
        <w:t>2、初步设计工作内容：</w:t>
      </w:r>
      <w:r>
        <w:rPr>
          <w:rFonts w:hint="eastAsia" w:ascii="宋体" w:hAnsi="宋体" w:cs="宋体"/>
          <w:sz w:val="21"/>
          <w:szCs w:val="21"/>
          <w:highlight w:val="none"/>
        </w:rPr>
        <w:t>根据项目建设和使用功能需求，负责项目建设相应范围内与项目建设及使用功能有关项目内容的</w:t>
      </w:r>
      <w:r>
        <w:rPr>
          <w:rFonts w:hint="eastAsia" w:ascii="宋体" w:hAnsi="宋体" w:cs="宋体"/>
          <w:sz w:val="21"/>
          <w:szCs w:val="21"/>
          <w:highlight w:val="none"/>
          <w:lang w:eastAsia="zh-CN"/>
        </w:rPr>
        <w:t>设计方案、</w:t>
      </w:r>
      <w:r>
        <w:rPr>
          <w:rFonts w:hint="eastAsia" w:ascii="宋体" w:hAnsi="宋体" w:cs="宋体"/>
          <w:sz w:val="21"/>
          <w:szCs w:val="21"/>
          <w:highlight w:val="none"/>
        </w:rPr>
        <w:t>初步设计、工程概算编制以及施工图设计指导及配合工作。</w:t>
      </w:r>
    </w:p>
    <w:p>
      <w:pPr>
        <w:numPr>
          <w:ilvl w:val="0"/>
          <w:numId w:val="0"/>
        </w:numPr>
        <w:tabs>
          <w:tab w:val="left" w:pos="540"/>
        </w:tabs>
        <w:autoSpaceDE/>
        <w:autoSpaceDN/>
        <w:snapToGrid w:val="0"/>
        <w:spacing w:line="360" w:lineRule="auto"/>
        <w:ind w:leftChars="0" w:right="0" w:rightChars="0"/>
        <w:jc w:val="both"/>
        <w:rPr>
          <w:rFonts w:hint="eastAsia" w:eastAsia="宋体" w:cs="宋体"/>
          <w:b/>
          <w:kern w:val="2"/>
          <w:sz w:val="21"/>
          <w:szCs w:val="21"/>
          <w:highlight w:val="none"/>
          <w:lang w:val="en-US" w:eastAsia="zh-CN"/>
        </w:rPr>
      </w:pPr>
    </w:p>
    <w:p>
      <w:pPr>
        <w:numPr>
          <w:ilvl w:val="0"/>
          <w:numId w:val="0"/>
        </w:numPr>
        <w:tabs>
          <w:tab w:val="left" w:pos="540"/>
        </w:tabs>
        <w:autoSpaceDE/>
        <w:autoSpaceDN/>
        <w:snapToGrid w:val="0"/>
        <w:spacing w:line="360" w:lineRule="auto"/>
        <w:ind w:leftChars="0" w:right="0" w:rightChars="0"/>
        <w:jc w:val="both"/>
        <w:rPr>
          <w:rFonts w:hint="eastAsia" w:eastAsia="宋体" w:cs="宋体"/>
          <w:b/>
          <w:kern w:val="2"/>
          <w:sz w:val="21"/>
          <w:szCs w:val="21"/>
          <w:highlight w:val="none"/>
          <w:lang w:val="en-US" w:eastAsia="zh-CN"/>
        </w:rPr>
      </w:pPr>
      <w:r>
        <w:rPr>
          <w:rFonts w:hint="eastAsia" w:eastAsia="宋体" w:cs="宋体"/>
          <w:b/>
          <w:kern w:val="2"/>
          <w:sz w:val="21"/>
          <w:szCs w:val="21"/>
          <w:highlight w:val="none"/>
          <w:lang w:val="en-US" w:eastAsia="zh-CN"/>
        </w:rPr>
        <w:t xml:space="preserve">（三）、 项目负责人配置 </w:t>
      </w:r>
    </w:p>
    <w:p>
      <w:pPr>
        <w:pStyle w:val="30"/>
        <w:adjustRightInd w:val="0"/>
        <w:snapToGrid w:val="0"/>
        <w:spacing w:line="360" w:lineRule="auto"/>
        <w:ind w:firstLine="525" w:firstLineChars="250"/>
        <w:rPr>
          <w:rFonts w:hint="eastAsia" w:ascii="宋体" w:hAnsi="宋体" w:cs="宋体"/>
          <w:color w:val="auto"/>
          <w:kern w:val="0"/>
          <w:szCs w:val="21"/>
          <w:highlight w:val="none"/>
        </w:rPr>
      </w:pPr>
      <w:r>
        <w:rPr>
          <w:rFonts w:hint="eastAsia" w:ascii="Tahoma" w:hAnsi="宋体" w:eastAsia="宋体" w:cs="Tahoma"/>
          <w:bCs/>
          <w:color w:val="auto"/>
          <w:kern w:val="0"/>
          <w:szCs w:val="21"/>
          <w:highlight w:val="none"/>
          <w:lang w:val="en-US" w:eastAsia="zh-CN"/>
        </w:rPr>
        <w:t>1、勘察项目负责人：具有注册土木工程师（岩土）证书(联合体投标时，则须为联合体中勘察方的人员)</w:t>
      </w:r>
      <w:r>
        <w:rPr>
          <w:rFonts w:hint="eastAsia" w:ascii="宋体" w:hAnsi="宋体" w:cs="宋体"/>
          <w:color w:val="auto"/>
          <w:kern w:val="0"/>
          <w:szCs w:val="21"/>
          <w:highlight w:val="none"/>
        </w:rPr>
        <w:t>。</w:t>
      </w:r>
    </w:p>
    <w:p>
      <w:pPr>
        <w:pStyle w:val="30"/>
        <w:adjustRightInd w:val="0"/>
        <w:snapToGrid w:val="0"/>
        <w:spacing w:line="360" w:lineRule="auto"/>
        <w:ind w:firstLine="525" w:firstLineChars="250"/>
        <w:rPr>
          <w:rFonts w:hint="eastAsia" w:ascii="宋体" w:hAnsi="宋体" w:eastAsia="宋体" w:cs="宋体"/>
          <w:b w:val="0"/>
          <w:bCs/>
          <w:kern w:val="2"/>
          <w:sz w:val="21"/>
          <w:szCs w:val="21"/>
          <w:highlight w:val="none"/>
        </w:rPr>
      </w:pPr>
      <w:r>
        <w:rPr>
          <w:rFonts w:hint="eastAsia" w:ascii="宋体" w:hAnsi="宋体" w:cs="宋体"/>
          <w:color w:val="auto"/>
          <w:kern w:val="0"/>
          <w:szCs w:val="21"/>
          <w:highlight w:val="none"/>
          <w:lang w:val="en-US" w:eastAsia="zh-CN"/>
        </w:rPr>
        <w:t>2、设计项目负责人：具有注册公用设备（给水排水）证书(联合体投标时，则须为联合体中设计方的人员)。</w:t>
      </w:r>
    </w:p>
    <w:p>
      <w:pPr>
        <w:numPr>
          <w:ilvl w:val="0"/>
          <w:numId w:val="8"/>
        </w:numPr>
        <w:tabs>
          <w:tab w:val="left" w:pos="540"/>
        </w:tabs>
        <w:autoSpaceDE/>
        <w:autoSpaceDN/>
        <w:snapToGrid w:val="0"/>
        <w:spacing w:line="360" w:lineRule="auto"/>
        <w:ind w:leftChars="0" w:right="0" w:rightChars="0"/>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采购项目技术要求</w:t>
      </w:r>
    </w:p>
    <w:p>
      <w:pPr>
        <w:numPr>
          <w:ilvl w:val="0"/>
          <w:numId w:val="0"/>
        </w:numPr>
        <w:tabs>
          <w:tab w:val="left" w:pos="540"/>
        </w:tabs>
        <w:autoSpaceDE/>
        <w:autoSpaceDN/>
        <w:snapToGrid w:val="0"/>
        <w:spacing w:line="360" w:lineRule="auto"/>
        <w:ind w:leftChars="0" w:right="0" w:rightChars="0"/>
        <w:jc w:val="both"/>
        <w:rPr>
          <w:rFonts w:hint="eastAsia" w:ascii="Times New Roman" w:hAnsi="Times New Roman" w:eastAsia="宋体" w:cs="宋体"/>
          <w:b/>
          <w:kern w:val="2"/>
          <w:sz w:val="21"/>
          <w:szCs w:val="21"/>
          <w:highlight w:val="none"/>
          <w:lang w:val="en-US" w:eastAsia="zh-CN"/>
        </w:rPr>
      </w:pPr>
      <w:r>
        <w:rPr>
          <w:rFonts w:hint="eastAsia" w:ascii="Times New Roman" w:hAnsi="Times New Roman" w:eastAsia="宋体" w:cs="宋体"/>
          <w:b/>
          <w:kern w:val="2"/>
          <w:sz w:val="21"/>
          <w:szCs w:val="21"/>
          <w:highlight w:val="none"/>
          <w:lang w:val="en-US" w:eastAsia="zh-CN"/>
        </w:rPr>
        <w:t>（</w:t>
      </w:r>
      <w:r>
        <w:rPr>
          <w:rFonts w:hint="eastAsia" w:cs="宋体"/>
          <w:b/>
          <w:kern w:val="2"/>
          <w:sz w:val="21"/>
          <w:szCs w:val="21"/>
          <w:highlight w:val="none"/>
          <w:lang w:val="en-US" w:eastAsia="zh-CN"/>
        </w:rPr>
        <w:t>一</w:t>
      </w:r>
      <w:r>
        <w:rPr>
          <w:rFonts w:hint="eastAsia" w:ascii="Times New Roman" w:hAnsi="Times New Roman" w:eastAsia="宋体" w:cs="宋体"/>
          <w:b/>
          <w:kern w:val="2"/>
          <w:sz w:val="21"/>
          <w:szCs w:val="21"/>
          <w:highlight w:val="none"/>
          <w:lang w:val="en-US" w:eastAsia="zh-CN"/>
        </w:rPr>
        <w:t>）、报价要求</w:t>
      </w:r>
    </w:p>
    <w:p>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勘察、初步设计</w:t>
      </w:r>
      <w:r>
        <w:rPr>
          <w:rFonts w:hint="eastAsia" w:ascii="宋体" w:hAnsi="宋体" w:eastAsia="宋体" w:cs="宋体"/>
          <w:color w:val="auto"/>
          <w:szCs w:val="21"/>
          <w:highlight w:val="none"/>
          <w:lang w:val="en-US" w:eastAsia="zh-CN"/>
        </w:rPr>
        <w:t>投标报价要求:按下浮率报价为准，报价下浮率范围0.00%至100.00%，下浮率报价保留百分比的小数点后两位小数，第三位四舍五入。</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勘察</w:t>
      </w:r>
      <w:r>
        <w:rPr>
          <w:rFonts w:hint="eastAsia" w:ascii="宋体" w:hAnsi="宋体" w:cs="宋体"/>
          <w:color w:val="auto"/>
          <w:szCs w:val="21"/>
          <w:highlight w:val="none"/>
        </w:rPr>
        <w:t>投标报价包含</w:t>
      </w:r>
      <w:r>
        <w:rPr>
          <w:rFonts w:ascii="宋体" w:hAnsi="宋体" w:eastAsia="宋体" w:cs="宋体"/>
          <w:color w:val="auto"/>
          <w:highlight w:val="none"/>
          <w:lang w:val="zh-TW"/>
        </w:rPr>
        <w:t>完成本项目的勘察工作</w:t>
      </w:r>
      <w:r>
        <w:rPr>
          <w:rFonts w:hint="eastAsia" w:ascii="宋体" w:hAnsi="宋体" w:eastAsia="宋体" w:cs="宋体"/>
          <w:color w:val="auto"/>
          <w:highlight w:val="none"/>
          <w:lang w:val="zh-TW" w:eastAsia="zh-CN"/>
        </w:rPr>
        <w:t>（</w:t>
      </w:r>
      <w:r>
        <w:rPr>
          <w:rFonts w:ascii="宋体" w:hAnsi="宋体" w:eastAsia="宋体" w:cs="宋体"/>
          <w:color w:val="auto"/>
          <w:highlight w:val="none"/>
          <w:lang w:val="zh-TW"/>
        </w:rPr>
        <w:t>包括初步勘察、详细勘察、工程测量及放线、必要时的施工勘察工作</w:t>
      </w:r>
      <w:r>
        <w:rPr>
          <w:rFonts w:hint="eastAsia" w:ascii="宋体" w:hAnsi="宋体" w:eastAsia="宋体" w:cs="宋体"/>
          <w:color w:val="auto"/>
          <w:highlight w:val="none"/>
          <w:lang w:val="zh-TW" w:eastAsia="zh-CN"/>
        </w:rPr>
        <w:t>）</w:t>
      </w:r>
      <w:r>
        <w:rPr>
          <w:rFonts w:hint="eastAsia" w:ascii="宋体" w:hAnsi="宋体" w:cs="宋体"/>
          <w:color w:val="auto"/>
          <w:szCs w:val="21"/>
          <w:highlight w:val="none"/>
        </w:rPr>
        <w:t>等全部费用，以及中标人因工作往来而产生的需要由中标人自行承担的人工费用、往返交通费用、税费及其他不可预见的费用。</w:t>
      </w:r>
    </w:p>
    <w:p>
      <w:pPr>
        <w:adjustRightInd w:val="0"/>
        <w:snapToGrid w:val="0"/>
        <w:spacing w:line="360" w:lineRule="auto"/>
        <w:ind w:firstLine="420" w:firstLineChars="200"/>
        <w:rPr>
          <w:rFonts w:hint="eastAsia"/>
          <w:highlight w:val="none"/>
        </w:rPr>
      </w:pPr>
      <w:r>
        <w:rPr>
          <w:rFonts w:hint="eastAsia" w:ascii="宋体" w:hAnsi="宋体" w:cs="宋体"/>
          <w:color w:val="auto"/>
          <w:szCs w:val="21"/>
          <w:highlight w:val="none"/>
          <w:lang w:val="en-US" w:eastAsia="zh-CN"/>
        </w:rPr>
        <w:t>3、初步设计</w:t>
      </w:r>
      <w:r>
        <w:rPr>
          <w:rFonts w:hint="eastAsia" w:ascii="宋体" w:hAnsi="宋体" w:cs="宋体"/>
          <w:color w:val="auto"/>
          <w:szCs w:val="21"/>
          <w:highlight w:val="none"/>
        </w:rPr>
        <w:t>投标报价包含</w:t>
      </w:r>
      <w:r>
        <w:rPr>
          <w:rFonts w:hint="eastAsia" w:ascii="宋体" w:hAnsi="宋体" w:cs="宋体"/>
          <w:color w:val="auto"/>
          <w:szCs w:val="21"/>
          <w:highlight w:val="none"/>
          <w:lang w:eastAsia="zh-CN"/>
        </w:rPr>
        <w:t>设计</w:t>
      </w:r>
      <w:r>
        <w:rPr>
          <w:rFonts w:hint="eastAsia" w:ascii="宋体" w:hAnsi="宋体" w:cs="宋体"/>
          <w:color w:val="auto"/>
          <w:szCs w:val="21"/>
          <w:highlight w:val="none"/>
        </w:rPr>
        <w:t>方案、初步设计、现场服务</w:t>
      </w:r>
      <w:r>
        <w:rPr>
          <w:rFonts w:hint="eastAsia" w:ascii="宋体" w:hAnsi="宋体" w:cs="宋体"/>
          <w:color w:val="auto"/>
          <w:szCs w:val="21"/>
          <w:highlight w:val="none"/>
          <w:lang w:eastAsia="zh-CN"/>
        </w:rPr>
        <w:t>、</w:t>
      </w:r>
      <w:r>
        <w:rPr>
          <w:rFonts w:hint="eastAsia" w:ascii="宋体" w:hAnsi="宋体" w:cs="宋体"/>
          <w:color w:val="auto"/>
          <w:szCs w:val="21"/>
          <w:highlight w:val="none"/>
        </w:rPr>
        <w:t>咨询服务等工作全部费用，以及中标人因现场</w:t>
      </w:r>
      <w:r>
        <w:rPr>
          <w:rFonts w:hint="eastAsia" w:ascii="宋体" w:hAnsi="宋体" w:cs="宋体"/>
          <w:color w:val="auto"/>
          <w:szCs w:val="21"/>
          <w:highlight w:val="none"/>
          <w:lang w:eastAsia="zh-CN"/>
        </w:rPr>
        <w:t>的</w:t>
      </w:r>
      <w:r>
        <w:rPr>
          <w:rFonts w:hint="eastAsia" w:ascii="宋体" w:hAnsi="宋体" w:cs="宋体"/>
          <w:color w:val="auto"/>
          <w:szCs w:val="21"/>
          <w:highlight w:val="none"/>
        </w:rPr>
        <w:t>现场服务、工作往来而产生的需要由中标人自行承担的人工费用、往返交通费用、税费及其他不可预见的费用。</w:t>
      </w:r>
    </w:p>
    <w:p>
      <w:pPr>
        <w:numPr>
          <w:ilvl w:val="0"/>
          <w:numId w:val="0"/>
        </w:numPr>
        <w:tabs>
          <w:tab w:val="left" w:pos="540"/>
        </w:tabs>
        <w:autoSpaceDE/>
        <w:autoSpaceDN/>
        <w:snapToGrid w:val="0"/>
        <w:spacing w:line="360" w:lineRule="auto"/>
        <w:ind w:leftChars="0" w:right="0" w:rightChars="0"/>
        <w:jc w:val="both"/>
        <w:rPr>
          <w:rFonts w:hint="eastAsia" w:ascii="Times New Roman" w:hAnsi="Times New Roman" w:eastAsia="宋体" w:cs="宋体"/>
          <w:b/>
          <w:kern w:val="2"/>
          <w:sz w:val="21"/>
          <w:szCs w:val="21"/>
          <w:highlight w:val="none"/>
          <w:lang w:val="en-US" w:eastAsia="zh-CN"/>
        </w:rPr>
      </w:pPr>
      <w:r>
        <w:rPr>
          <w:rFonts w:hint="eastAsia" w:ascii="Times New Roman" w:hAnsi="Times New Roman" w:eastAsia="宋体" w:cs="宋体"/>
          <w:b/>
          <w:kern w:val="2"/>
          <w:sz w:val="21"/>
          <w:szCs w:val="21"/>
          <w:highlight w:val="none"/>
          <w:lang w:val="en-US" w:eastAsia="zh-CN"/>
        </w:rPr>
        <w:t>（</w:t>
      </w:r>
      <w:r>
        <w:rPr>
          <w:rFonts w:hint="eastAsia" w:cs="宋体"/>
          <w:b/>
          <w:kern w:val="2"/>
          <w:sz w:val="21"/>
          <w:szCs w:val="21"/>
          <w:highlight w:val="none"/>
          <w:lang w:val="en-US" w:eastAsia="zh-CN"/>
        </w:rPr>
        <w:t>二</w:t>
      </w:r>
      <w:r>
        <w:rPr>
          <w:rFonts w:hint="eastAsia" w:ascii="Times New Roman" w:hAnsi="Times New Roman" w:eastAsia="宋体" w:cs="宋体"/>
          <w:b/>
          <w:kern w:val="2"/>
          <w:sz w:val="21"/>
          <w:szCs w:val="21"/>
          <w:highlight w:val="none"/>
          <w:lang w:val="en-US" w:eastAsia="zh-CN"/>
        </w:rPr>
        <w:t>）、验收标准</w:t>
      </w:r>
    </w:p>
    <w:p>
      <w:pPr>
        <w:pStyle w:val="14"/>
        <w:tabs>
          <w:tab w:val="left" w:pos="540"/>
        </w:tabs>
        <w:snapToGrid w:val="0"/>
        <w:spacing w:line="360" w:lineRule="auto"/>
        <w:ind w:firstLine="420" w:firstLineChars="200"/>
        <w:outlineLvl w:val="1"/>
        <w:rPr>
          <w:rFonts w:hint="eastAsia" w:hAnsi="宋体" w:cs="宋体"/>
          <w:color w:val="auto"/>
          <w:highlight w:val="none"/>
        </w:rPr>
      </w:pPr>
      <w:r>
        <w:rPr>
          <w:rFonts w:hint="eastAsia" w:hAnsi="宋体" w:cs="宋体"/>
          <w:color w:val="auto"/>
          <w:highlight w:val="none"/>
        </w:rPr>
        <w:t>验收要求：根据行业标准、国家标准验收。</w:t>
      </w:r>
    </w:p>
    <w:p>
      <w:pPr>
        <w:numPr>
          <w:ilvl w:val="0"/>
          <w:numId w:val="0"/>
        </w:numPr>
        <w:tabs>
          <w:tab w:val="left" w:pos="540"/>
        </w:tabs>
        <w:autoSpaceDE/>
        <w:autoSpaceDN/>
        <w:snapToGrid w:val="0"/>
        <w:spacing w:line="360" w:lineRule="auto"/>
        <w:ind w:leftChars="0" w:right="0" w:rightChars="0"/>
        <w:jc w:val="both"/>
        <w:rPr>
          <w:rFonts w:hint="eastAsia" w:ascii="Times New Roman" w:hAnsi="Times New Roman" w:eastAsia="宋体" w:cs="宋体"/>
          <w:b/>
          <w:kern w:val="2"/>
          <w:sz w:val="21"/>
          <w:szCs w:val="21"/>
          <w:highlight w:val="none"/>
          <w:lang w:val="en-US" w:eastAsia="zh-CN"/>
        </w:rPr>
      </w:pPr>
      <w:r>
        <w:rPr>
          <w:rFonts w:hint="eastAsia" w:ascii="Times New Roman" w:hAnsi="Times New Roman" w:eastAsia="宋体" w:cs="宋体"/>
          <w:b/>
          <w:kern w:val="2"/>
          <w:sz w:val="21"/>
          <w:szCs w:val="21"/>
          <w:highlight w:val="none"/>
          <w:lang w:val="en-US" w:eastAsia="zh-CN"/>
        </w:rPr>
        <w:t>（</w:t>
      </w:r>
      <w:r>
        <w:rPr>
          <w:rFonts w:hint="eastAsia" w:cs="宋体"/>
          <w:b/>
          <w:kern w:val="2"/>
          <w:sz w:val="21"/>
          <w:szCs w:val="21"/>
          <w:highlight w:val="none"/>
          <w:lang w:val="en-US" w:eastAsia="zh-CN"/>
        </w:rPr>
        <w:t>三</w:t>
      </w:r>
      <w:r>
        <w:rPr>
          <w:rFonts w:hint="eastAsia" w:ascii="Times New Roman" w:hAnsi="Times New Roman" w:eastAsia="宋体" w:cs="宋体"/>
          <w:b/>
          <w:kern w:val="2"/>
          <w:sz w:val="21"/>
          <w:szCs w:val="21"/>
          <w:highlight w:val="none"/>
          <w:lang w:val="en-US" w:eastAsia="zh-CN"/>
        </w:rPr>
        <w:t>）、付款方式</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1、勘察费付款方式：</w:t>
      </w:r>
      <w:r>
        <w:rPr>
          <w:rFonts w:hint="default" w:ascii="Calibri" w:hAnsi="Calibri" w:cs="Calibri"/>
          <w:color w:val="auto"/>
          <w:szCs w:val="21"/>
          <w:highlight w:val="none"/>
        </w:rPr>
        <w:t>①</w:t>
      </w:r>
      <w:r>
        <w:rPr>
          <w:rFonts w:hint="eastAsia" w:ascii="宋体" w:hAnsi="宋体" w:cs="宋体"/>
          <w:color w:val="auto"/>
          <w:szCs w:val="21"/>
          <w:highlight w:val="none"/>
        </w:rPr>
        <w:t>提交工程勘察报告经审查合格通过发包人及主管部门批准后15个工作日内，按合同金额支付</w:t>
      </w:r>
      <w:r>
        <w:rPr>
          <w:rFonts w:hint="eastAsia" w:ascii="宋体" w:hAnsi="宋体" w:cs="宋体"/>
          <w:color w:val="auto"/>
          <w:szCs w:val="21"/>
          <w:highlight w:val="none"/>
          <w:lang w:val="en-US" w:eastAsia="zh-CN"/>
        </w:rPr>
        <w:t>50%；</w:t>
      </w:r>
      <w:r>
        <w:rPr>
          <w:rFonts w:hint="default" w:ascii="Calibri" w:hAnsi="Calibri" w:cs="Calibri"/>
          <w:color w:val="auto"/>
          <w:szCs w:val="21"/>
          <w:highlight w:val="none"/>
          <w:lang w:val="en-US" w:eastAsia="zh-CN"/>
        </w:rPr>
        <w:t>②本项目竣工验收之日起15个工作日内</w:t>
      </w:r>
      <w:r>
        <w:rPr>
          <w:rFonts w:hint="eastAsia" w:ascii="宋体" w:hAnsi="宋体" w:cs="宋体"/>
          <w:color w:val="auto"/>
          <w:szCs w:val="21"/>
          <w:highlight w:val="none"/>
          <w:lang w:eastAsia="zh-CN"/>
        </w:rPr>
        <w:t>，支付</w:t>
      </w:r>
      <w:r>
        <w:rPr>
          <w:rFonts w:hint="eastAsia" w:ascii="宋体" w:hAnsi="宋体" w:cs="宋体"/>
          <w:color w:val="auto"/>
          <w:szCs w:val="21"/>
          <w:highlight w:val="none"/>
        </w:rPr>
        <w:t>合同金额</w:t>
      </w:r>
      <w:r>
        <w:rPr>
          <w:rFonts w:hint="eastAsia" w:ascii="宋体" w:hAnsi="宋体" w:cs="宋体"/>
          <w:color w:val="auto"/>
          <w:szCs w:val="21"/>
          <w:highlight w:val="none"/>
          <w:lang w:eastAsia="zh-CN"/>
        </w:rPr>
        <w:t>剩余</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2、初步设计付款方式：①提交设计方案及初步设计文件经审查合格通过发包人及主管部门批准后15个工作日内，按合同金额支付80%，②发包人取得主管部门预算审核批复后，15个工作日内，支付合同金额剩余20%。</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line="360" w:lineRule="auto"/>
        <w:rPr>
          <w:rFonts w:ascii="宋体" w:hAnsi="宋体" w:cs="宋体"/>
          <w:b/>
          <w:bCs/>
          <w:color w:val="auto"/>
          <w:sz w:val="21"/>
          <w:szCs w:val="21"/>
          <w:highlight w:val="none"/>
        </w:rPr>
      </w:pPr>
      <w:r>
        <w:rPr>
          <w:rFonts w:hint="eastAsia" w:ascii="宋体" w:hAnsi="宋体" w:cs="宋体"/>
          <w:b/>
          <w:bCs/>
          <w:color w:val="auto"/>
          <w:sz w:val="24"/>
          <w:szCs w:val="24"/>
          <w:highlight w:val="none"/>
        </w:rPr>
        <w:t>注：</w:t>
      </w:r>
      <w:r>
        <w:rPr>
          <w:rFonts w:hint="eastAsia" w:ascii="宋体" w:hAnsi="宋体" w:cs="宋体"/>
          <w:b/>
          <w:bCs/>
          <w:color w:val="auto"/>
          <w:sz w:val="21"/>
          <w:szCs w:val="21"/>
          <w:highlight w:val="none"/>
        </w:rPr>
        <w:t>1、响应供应商须对“采购项目技术要求”中的内容逐条响应。响应供应商如不响应、负偏离或缺漏，视同不符合谈判文件要求，将导致谈判响应无效。</w:t>
      </w:r>
    </w:p>
    <w:p>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2、“采购项目商务要求”中所有条款均为实质性商务条款，即等同于带“★”项，响应供应商如不响应、负偏离或缺漏，将导致谈判响应无效。</w:t>
      </w:r>
    </w:p>
    <w:p>
      <w:pPr>
        <w:pStyle w:val="14"/>
        <w:numPr>
          <w:ilvl w:val="0"/>
          <w:numId w:val="0"/>
        </w:numPr>
        <w:rPr>
          <w:rFonts w:hint="eastAsia"/>
          <w:highlight w:val="none"/>
          <w:lang w:val="en-US" w:eastAsia="zh-CN"/>
        </w:rPr>
      </w:pPr>
    </w:p>
    <w:p>
      <w:pPr>
        <w:spacing w:line="360" w:lineRule="auto"/>
        <w:ind w:firstLine="482" w:firstLineChars="200"/>
        <w:rPr>
          <w:rFonts w:ascii="宋体" w:hAnsi="宋体" w:cs="宋体"/>
          <w:b/>
          <w:bCs/>
          <w:i w:val="0"/>
          <w:iCs w:val="0"/>
          <w:color w:val="auto"/>
          <w:sz w:val="24"/>
          <w:szCs w:val="24"/>
          <w:highlight w:val="none"/>
        </w:rPr>
      </w:pPr>
    </w:p>
    <w:p>
      <w:pPr>
        <w:spacing w:line="480" w:lineRule="exact"/>
        <w:jc w:val="center"/>
        <w:rPr>
          <w:rFonts w:ascii="宋体" w:hAnsi="宋体"/>
          <w:b/>
          <w:i w:val="0"/>
          <w:iCs w:val="0"/>
          <w:color w:val="auto"/>
          <w:sz w:val="44"/>
          <w:highlight w:val="none"/>
        </w:rPr>
      </w:pPr>
    </w:p>
    <w:p>
      <w:pPr>
        <w:pStyle w:val="11"/>
        <w:rPr>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360" w:lineRule="auto"/>
        <w:jc w:val="center"/>
        <w:rPr>
          <w:rFonts w:hint="eastAsia" w:ascii="宋体" w:hAnsi="宋体"/>
          <w:b/>
          <w:i w:val="0"/>
          <w:iCs w:val="0"/>
          <w:color w:val="auto"/>
          <w:sz w:val="44"/>
          <w:highlight w:val="none"/>
        </w:rPr>
      </w:pPr>
    </w:p>
    <w:p>
      <w:pPr>
        <w:spacing w:line="360" w:lineRule="auto"/>
        <w:jc w:val="center"/>
        <w:rPr>
          <w:rFonts w:hint="eastAsia" w:ascii="宋体" w:hAnsi="宋体"/>
          <w:b/>
          <w:i w:val="0"/>
          <w:iCs w:val="0"/>
          <w:color w:val="auto"/>
          <w:sz w:val="44"/>
          <w:highlight w:val="none"/>
        </w:rPr>
      </w:pPr>
    </w:p>
    <w:p>
      <w:pPr>
        <w:spacing w:line="360" w:lineRule="auto"/>
        <w:jc w:val="center"/>
        <w:rPr>
          <w:rFonts w:hint="eastAsia" w:ascii="宋体" w:hAnsi="宋体"/>
          <w:b/>
          <w:i w:val="0"/>
          <w:iCs w:val="0"/>
          <w:color w:val="auto"/>
          <w:sz w:val="44"/>
          <w:highlight w:val="none"/>
        </w:rPr>
      </w:pPr>
    </w:p>
    <w:p>
      <w:pPr>
        <w:spacing w:line="360" w:lineRule="auto"/>
        <w:jc w:val="center"/>
        <w:rPr>
          <w:rFonts w:hint="eastAsia" w:ascii="宋体" w:hAnsi="宋体"/>
          <w:b/>
          <w:i w:val="0"/>
          <w:iCs w:val="0"/>
          <w:color w:val="auto"/>
          <w:sz w:val="44"/>
          <w:highlight w:val="none"/>
        </w:rPr>
      </w:pPr>
    </w:p>
    <w:p>
      <w:pPr>
        <w:spacing w:line="360" w:lineRule="auto"/>
        <w:jc w:val="center"/>
        <w:rPr>
          <w:rFonts w:ascii="宋体" w:hAnsi="宋体"/>
          <w:b/>
          <w:i w:val="0"/>
          <w:iCs w:val="0"/>
          <w:color w:val="auto"/>
          <w:sz w:val="44"/>
          <w:highlight w:val="none"/>
        </w:rPr>
      </w:pPr>
      <w:r>
        <w:rPr>
          <w:rFonts w:hint="eastAsia" w:ascii="宋体" w:hAnsi="宋体"/>
          <w:b/>
          <w:i w:val="0"/>
          <w:iCs w:val="0"/>
          <w:color w:val="auto"/>
          <w:sz w:val="44"/>
          <w:highlight w:val="none"/>
        </w:rPr>
        <w:t>第三部分</w:t>
      </w:r>
    </w:p>
    <w:p>
      <w:pPr>
        <w:spacing w:line="360" w:lineRule="auto"/>
        <w:jc w:val="center"/>
        <w:rPr>
          <w:rFonts w:ascii="宋体" w:hAnsi="宋体"/>
          <w:b/>
          <w:i w:val="0"/>
          <w:iCs w:val="0"/>
          <w:color w:val="auto"/>
          <w:szCs w:val="21"/>
          <w:highlight w:val="none"/>
        </w:rPr>
      </w:pPr>
    </w:p>
    <w:p>
      <w:pPr>
        <w:spacing w:line="360" w:lineRule="auto"/>
        <w:jc w:val="center"/>
        <w:rPr>
          <w:rFonts w:ascii="宋体" w:hAnsi="宋体"/>
          <w:b/>
          <w:i w:val="0"/>
          <w:iCs w:val="0"/>
          <w:color w:val="auto"/>
          <w:sz w:val="44"/>
          <w:highlight w:val="none"/>
        </w:rPr>
      </w:pPr>
      <w:r>
        <w:rPr>
          <w:rFonts w:hint="eastAsia" w:ascii="宋体" w:hAnsi="宋体"/>
          <w:b/>
          <w:i w:val="0"/>
          <w:iCs w:val="0"/>
          <w:color w:val="auto"/>
          <w:sz w:val="44"/>
          <w:highlight w:val="none"/>
          <w:lang w:val="en-US" w:eastAsia="zh-CN"/>
        </w:rPr>
        <w:t>投 标</w:t>
      </w:r>
      <w:r>
        <w:rPr>
          <w:rFonts w:hint="eastAsia" w:ascii="宋体" w:hAnsi="宋体"/>
          <w:b/>
          <w:i w:val="0"/>
          <w:iCs w:val="0"/>
          <w:color w:val="auto"/>
          <w:sz w:val="44"/>
          <w:highlight w:val="none"/>
        </w:rPr>
        <w:t xml:space="preserve"> 人 须 知</w:t>
      </w:r>
    </w:p>
    <w:p>
      <w:pPr>
        <w:pStyle w:val="16"/>
        <w:spacing w:line="360" w:lineRule="auto"/>
        <w:jc w:val="center"/>
        <w:rPr>
          <w:rFonts w:ascii="宋体" w:hAnsi="宋体"/>
          <w:i w:val="0"/>
          <w:iCs w:val="0"/>
          <w:color w:val="auto"/>
          <w:highlight w:val="none"/>
        </w:rPr>
      </w:pPr>
    </w:p>
    <w:p>
      <w:pPr>
        <w:pStyle w:val="3"/>
        <w:widowControl w:val="0"/>
        <w:tabs>
          <w:tab w:val="left" w:pos="840"/>
        </w:tabs>
        <w:adjustRightInd w:val="0"/>
        <w:snapToGrid w:val="0"/>
        <w:spacing w:before="240" w:after="120" w:afterLines="50" w:line="360" w:lineRule="auto"/>
        <w:jc w:val="both"/>
        <w:rPr>
          <w:rFonts w:ascii="宋体" w:hAnsi="宋体"/>
          <w:bCs w:val="0"/>
          <w:i w:val="0"/>
          <w:iCs w:val="0"/>
          <w:color w:val="auto"/>
          <w:kern w:val="2"/>
          <w:sz w:val="32"/>
          <w:szCs w:val="32"/>
          <w:highlight w:val="none"/>
        </w:rPr>
      </w:pPr>
      <w:r>
        <w:rPr>
          <w:rFonts w:hint="eastAsia" w:ascii="宋体" w:hAnsi="宋体"/>
          <w:i w:val="0"/>
          <w:iCs w:val="0"/>
          <w:color w:val="auto"/>
          <w:highlight w:val="none"/>
        </w:rPr>
        <w:t xml:space="preserve"> </w:t>
      </w:r>
      <w:r>
        <w:rPr>
          <w:rFonts w:ascii="宋体" w:hAnsi="宋体"/>
          <w:i w:val="0"/>
          <w:iCs w:val="0"/>
          <w:color w:val="auto"/>
          <w:highlight w:val="none"/>
        </w:rPr>
        <w:br w:type="page"/>
      </w:r>
      <w:bookmarkStart w:id="1" w:name="_Toc42952414"/>
      <w:r>
        <w:rPr>
          <w:rFonts w:hint="eastAsia" w:ascii="宋体" w:hAnsi="宋体"/>
          <w:bCs w:val="0"/>
          <w:i w:val="0"/>
          <w:iCs w:val="0"/>
          <w:color w:val="auto"/>
          <w:kern w:val="2"/>
          <w:sz w:val="32"/>
          <w:szCs w:val="32"/>
          <w:highlight w:val="none"/>
        </w:rPr>
        <w:t>一、说明</w:t>
      </w:r>
      <w:bookmarkEnd w:id="1"/>
    </w:p>
    <w:p>
      <w:pPr>
        <w:pStyle w:val="4"/>
        <w:numPr>
          <w:ilvl w:val="0"/>
          <w:numId w:val="9"/>
        </w:numPr>
        <w:tabs>
          <w:tab w:val="left" w:pos="630"/>
          <w:tab w:val="clear" w:pos="420"/>
        </w:tabs>
        <w:spacing w:before="0" w:beforeLines="0" w:after="0" w:afterLines="0"/>
        <w:rPr>
          <w:rFonts w:hAnsi="宋体"/>
          <w:i w:val="0"/>
          <w:iCs w:val="0"/>
          <w:color w:val="auto"/>
          <w:highlight w:val="none"/>
        </w:rPr>
      </w:pPr>
      <w:r>
        <w:rPr>
          <w:rFonts w:hint="eastAsia" w:hAnsi="宋体"/>
          <w:i w:val="0"/>
          <w:iCs w:val="0"/>
          <w:color w:val="auto"/>
          <w:highlight w:val="none"/>
        </w:rPr>
        <w:t>适用范围</w:t>
      </w:r>
    </w:p>
    <w:p>
      <w:pPr>
        <w:pStyle w:val="5"/>
        <w:spacing w:before="60"/>
        <w:rPr>
          <w:rFonts w:hAnsi="宋体"/>
          <w:i w:val="0"/>
          <w:iCs w:val="0"/>
          <w:color w:val="auto"/>
          <w:highlight w:val="none"/>
        </w:rPr>
      </w:pPr>
      <w:r>
        <w:rPr>
          <w:rFonts w:hint="eastAsia" w:hAnsi="宋体"/>
          <w:i w:val="0"/>
          <w:iCs w:val="0"/>
          <w:color w:val="auto"/>
          <w:highlight w:val="none"/>
        </w:rPr>
        <w:t xml:space="preserve">1.1   </w:t>
      </w:r>
      <w:r>
        <w:rPr>
          <w:rFonts w:hint="eastAsia" w:hAnsi="宋体"/>
          <w:i w:val="0"/>
          <w:iCs w:val="0"/>
          <w:color w:val="auto"/>
          <w:szCs w:val="21"/>
          <w:highlight w:val="none"/>
        </w:rPr>
        <w:t>本磋商文件仅适用于本竞争性磋商的政府采购项目。</w:t>
      </w:r>
    </w:p>
    <w:p>
      <w:pPr>
        <w:pStyle w:val="4"/>
        <w:numPr>
          <w:ilvl w:val="0"/>
          <w:numId w:val="9"/>
        </w:numPr>
        <w:tabs>
          <w:tab w:val="left" w:pos="630"/>
          <w:tab w:val="clear" w:pos="420"/>
        </w:tabs>
        <w:spacing w:before="0" w:beforeLines="0" w:after="0" w:afterLines="0"/>
        <w:rPr>
          <w:rFonts w:hAnsi="宋体"/>
          <w:i w:val="0"/>
          <w:iCs w:val="0"/>
          <w:color w:val="auto"/>
          <w:highlight w:val="none"/>
        </w:rPr>
      </w:pPr>
      <w:r>
        <w:rPr>
          <w:rFonts w:hint="eastAsia" w:hAnsi="宋体"/>
          <w:i w:val="0"/>
          <w:iCs w:val="0"/>
          <w:color w:val="auto"/>
          <w:highlight w:val="none"/>
        </w:rPr>
        <w:t>定义</w:t>
      </w:r>
    </w:p>
    <w:p>
      <w:pPr>
        <w:pStyle w:val="5"/>
        <w:numPr>
          <w:ilvl w:val="1"/>
          <w:numId w:val="10"/>
        </w:numPr>
        <w:spacing w:before="60"/>
        <w:rPr>
          <w:rFonts w:hAnsi="宋体"/>
          <w:i w:val="0"/>
          <w:iCs w:val="0"/>
          <w:color w:val="auto"/>
          <w:highlight w:val="none"/>
        </w:rPr>
      </w:pPr>
      <w:r>
        <w:rPr>
          <w:rFonts w:hint="eastAsia" w:hAnsi="宋体"/>
          <w:i w:val="0"/>
          <w:iCs w:val="0"/>
          <w:color w:val="auto"/>
          <w:highlight w:val="none"/>
        </w:rPr>
        <w:t>“采购人”指</w:t>
      </w:r>
      <w:r>
        <w:rPr>
          <w:rFonts w:hint="eastAsia" w:hAnsi="宋体"/>
          <w:i w:val="0"/>
          <w:iCs w:val="0"/>
          <w:color w:val="auto"/>
          <w:highlight w:val="none"/>
          <w:lang w:eastAsia="zh-CN"/>
        </w:rPr>
        <w:t>云浮市云创源投资控股有限公司</w:t>
      </w:r>
      <w:r>
        <w:rPr>
          <w:rFonts w:hint="eastAsia" w:hAnsi="宋体"/>
          <w:i w:val="0"/>
          <w:iCs w:val="0"/>
          <w:color w:val="auto"/>
          <w:highlight w:val="none"/>
        </w:rPr>
        <w:t>。</w:t>
      </w:r>
    </w:p>
    <w:p>
      <w:pPr>
        <w:pStyle w:val="5"/>
        <w:numPr>
          <w:ilvl w:val="1"/>
          <w:numId w:val="10"/>
        </w:numPr>
        <w:spacing w:before="60"/>
        <w:rPr>
          <w:rFonts w:hAnsi="宋体"/>
          <w:i w:val="0"/>
          <w:iCs w:val="0"/>
          <w:color w:val="auto"/>
          <w:highlight w:val="none"/>
        </w:rPr>
      </w:pPr>
      <w:r>
        <w:rPr>
          <w:rFonts w:hint="eastAsia" w:hAnsi="宋体"/>
          <w:i w:val="0"/>
          <w:iCs w:val="0"/>
          <w:color w:val="auto"/>
          <w:highlight w:val="none"/>
        </w:rPr>
        <w:t>“采购代理机构”指</w:t>
      </w:r>
      <w:r>
        <w:rPr>
          <w:rFonts w:hint="eastAsia" w:hAnsi="宋体"/>
          <w:i w:val="0"/>
          <w:iCs w:val="0"/>
          <w:color w:val="auto"/>
          <w:highlight w:val="none"/>
          <w:lang w:eastAsia="zh-CN"/>
        </w:rPr>
        <w:t>广东建发工程管理有限公司</w:t>
      </w:r>
      <w:r>
        <w:rPr>
          <w:rFonts w:hint="eastAsia" w:hAnsi="宋体"/>
          <w:i w:val="0"/>
          <w:iCs w:val="0"/>
          <w:color w:val="auto"/>
          <w:highlight w:val="none"/>
        </w:rPr>
        <w:t>。</w:t>
      </w:r>
    </w:p>
    <w:p>
      <w:pPr>
        <w:pStyle w:val="5"/>
        <w:numPr>
          <w:ilvl w:val="1"/>
          <w:numId w:val="10"/>
        </w:numPr>
        <w:spacing w:before="60"/>
        <w:rPr>
          <w:rFonts w:hAnsi="宋体"/>
          <w:i w:val="0"/>
          <w:iCs w:val="0"/>
          <w:color w:val="auto"/>
          <w:highlight w:val="none"/>
        </w:rPr>
      </w:pPr>
      <w:r>
        <w:rPr>
          <w:rFonts w:hint="eastAsia" w:hAnsi="宋体"/>
          <w:i w:val="0"/>
          <w:iCs w:val="0"/>
          <w:color w:val="auto"/>
          <w:highlight w:val="none"/>
        </w:rPr>
        <w:t>“报价人/投标人/供应商”指向采购代理机构提交</w:t>
      </w:r>
      <w:r>
        <w:rPr>
          <w:rFonts w:hint="eastAsia" w:ascii="宋体" w:hAnsi="宋体"/>
          <w:i w:val="0"/>
          <w:iCs w:val="0"/>
          <w:color w:val="auto"/>
          <w:szCs w:val="21"/>
          <w:highlight w:val="none"/>
          <w:lang w:eastAsia="zh-CN"/>
        </w:rPr>
        <w:t>响应</w:t>
      </w:r>
      <w:r>
        <w:rPr>
          <w:rFonts w:hint="eastAsia" w:hAnsi="宋体"/>
          <w:i w:val="0"/>
          <w:iCs w:val="0"/>
          <w:color w:val="auto"/>
          <w:highlight w:val="none"/>
          <w:lang w:eastAsia="zh-CN"/>
        </w:rPr>
        <w:t>（</w:t>
      </w:r>
      <w:r>
        <w:rPr>
          <w:rFonts w:hint="eastAsia" w:hAnsi="宋体"/>
          <w:i w:val="0"/>
          <w:iCs w:val="0"/>
          <w:color w:val="auto"/>
          <w:highlight w:val="none"/>
        </w:rPr>
        <w:t>投标</w:t>
      </w:r>
      <w:r>
        <w:rPr>
          <w:rFonts w:hint="eastAsia" w:hAnsi="宋体"/>
          <w:i w:val="0"/>
          <w:iCs w:val="0"/>
          <w:color w:val="auto"/>
          <w:szCs w:val="21"/>
          <w:highlight w:val="none"/>
          <w:lang w:eastAsia="zh-CN"/>
        </w:rPr>
        <w:t>）</w:t>
      </w:r>
      <w:r>
        <w:rPr>
          <w:rFonts w:hint="eastAsia" w:hAnsi="宋体"/>
          <w:i w:val="0"/>
          <w:iCs w:val="0"/>
          <w:color w:val="auto"/>
          <w:highlight w:val="none"/>
        </w:rPr>
        <w:t>文件并参与磋商的法人及其他组织。</w:t>
      </w:r>
    </w:p>
    <w:p>
      <w:pPr>
        <w:pStyle w:val="5"/>
        <w:numPr>
          <w:ilvl w:val="1"/>
          <w:numId w:val="10"/>
        </w:numPr>
        <w:spacing w:before="60"/>
        <w:rPr>
          <w:rFonts w:hAnsi="宋体"/>
          <w:i w:val="0"/>
          <w:iCs w:val="0"/>
          <w:color w:val="auto"/>
          <w:highlight w:val="none"/>
        </w:rPr>
      </w:pPr>
      <w:r>
        <w:rPr>
          <w:rFonts w:hint="eastAsia" w:hAnsi="宋体"/>
          <w:i w:val="0"/>
          <w:iCs w:val="0"/>
          <w:color w:val="auto"/>
          <w:highlight w:val="none"/>
        </w:rPr>
        <w:t>“成交人/</w:t>
      </w:r>
      <w:r>
        <w:rPr>
          <w:rFonts w:hint="eastAsia" w:hAnsi="宋体"/>
          <w:i w:val="0"/>
          <w:iCs w:val="0"/>
          <w:color w:val="auto"/>
          <w:highlight w:val="none"/>
          <w:lang w:eastAsia="zh-CN"/>
        </w:rPr>
        <w:t>中标人</w:t>
      </w:r>
      <w:r>
        <w:rPr>
          <w:rFonts w:hint="eastAsia" w:hAnsi="宋体"/>
          <w:i w:val="0"/>
          <w:iCs w:val="0"/>
          <w:color w:val="auto"/>
          <w:highlight w:val="none"/>
        </w:rPr>
        <w:t>”</w:t>
      </w:r>
      <w:r>
        <w:rPr>
          <w:rFonts w:hAnsi="宋体"/>
          <w:i w:val="0"/>
          <w:iCs w:val="0"/>
          <w:color w:val="auto"/>
          <w:highlight w:val="none"/>
        </w:rPr>
        <w:t>指经</w:t>
      </w:r>
      <w:r>
        <w:rPr>
          <w:rFonts w:hint="eastAsia" w:hAnsi="宋体"/>
          <w:i w:val="0"/>
          <w:iCs w:val="0"/>
          <w:color w:val="auto"/>
          <w:highlight w:val="none"/>
        </w:rPr>
        <w:t>法定程序确定</w:t>
      </w:r>
      <w:r>
        <w:rPr>
          <w:rFonts w:hAnsi="宋体"/>
          <w:i w:val="0"/>
          <w:iCs w:val="0"/>
          <w:color w:val="auto"/>
          <w:highlight w:val="none"/>
        </w:rPr>
        <w:t>并</w:t>
      </w:r>
      <w:r>
        <w:rPr>
          <w:rFonts w:hint="eastAsia" w:hAnsi="宋体"/>
          <w:i w:val="0"/>
          <w:iCs w:val="0"/>
          <w:color w:val="auto"/>
          <w:highlight w:val="none"/>
        </w:rPr>
        <w:t>授予</w:t>
      </w:r>
      <w:r>
        <w:rPr>
          <w:rFonts w:hAnsi="宋体"/>
          <w:i w:val="0"/>
          <w:iCs w:val="0"/>
          <w:color w:val="auto"/>
          <w:highlight w:val="none"/>
        </w:rPr>
        <w:t>合同的</w:t>
      </w:r>
      <w:r>
        <w:rPr>
          <w:rFonts w:hint="eastAsia" w:hAnsi="宋体"/>
          <w:i w:val="0"/>
          <w:iCs w:val="0"/>
          <w:color w:val="auto"/>
          <w:highlight w:val="none"/>
        </w:rPr>
        <w:t>投标</w:t>
      </w:r>
      <w:r>
        <w:rPr>
          <w:rFonts w:hAnsi="宋体"/>
          <w:i w:val="0"/>
          <w:iCs w:val="0"/>
          <w:color w:val="auto"/>
          <w:highlight w:val="none"/>
        </w:rPr>
        <w:t>人</w:t>
      </w:r>
      <w:r>
        <w:rPr>
          <w:rFonts w:hint="eastAsia" w:hAnsi="宋体"/>
          <w:i w:val="0"/>
          <w:iCs w:val="0"/>
          <w:color w:val="auto"/>
          <w:highlight w:val="none"/>
        </w:rPr>
        <w:t>。</w:t>
      </w:r>
    </w:p>
    <w:p>
      <w:pPr>
        <w:pStyle w:val="5"/>
        <w:numPr>
          <w:ilvl w:val="1"/>
          <w:numId w:val="10"/>
        </w:numPr>
        <w:spacing w:before="60"/>
        <w:rPr>
          <w:rFonts w:hAnsi="宋体"/>
          <w:i w:val="0"/>
          <w:iCs w:val="0"/>
          <w:color w:val="auto"/>
          <w:highlight w:val="none"/>
        </w:rPr>
      </w:pPr>
      <w:r>
        <w:rPr>
          <w:rFonts w:hint="eastAsia" w:hAnsi="宋体"/>
          <w:i w:val="0"/>
          <w:iCs w:val="0"/>
          <w:color w:val="auto"/>
          <w:highlight w:val="none"/>
        </w:rPr>
        <w:t>“货物”指投标人按磋商文件的规定，须向采购人提供的一切产品、物品及其它材料等。</w:t>
      </w:r>
    </w:p>
    <w:p>
      <w:pPr>
        <w:pStyle w:val="5"/>
        <w:numPr>
          <w:ilvl w:val="1"/>
          <w:numId w:val="10"/>
        </w:numPr>
        <w:spacing w:before="60"/>
        <w:rPr>
          <w:rFonts w:hAnsi="宋体"/>
          <w:i w:val="0"/>
          <w:iCs w:val="0"/>
          <w:color w:val="auto"/>
          <w:szCs w:val="21"/>
          <w:highlight w:val="none"/>
        </w:rPr>
      </w:pPr>
      <w:r>
        <w:rPr>
          <w:rFonts w:hint="eastAsia" w:hAnsi="宋体"/>
          <w:i w:val="0"/>
          <w:iCs w:val="0"/>
          <w:color w:val="auto"/>
          <w:highlight w:val="none"/>
        </w:rPr>
        <w:t>“服务”指投标人提供的货物所需的相关服务以及用户需求书中要求的其他服务。</w:t>
      </w:r>
    </w:p>
    <w:p>
      <w:pPr>
        <w:pStyle w:val="5"/>
        <w:numPr>
          <w:ilvl w:val="1"/>
          <w:numId w:val="10"/>
        </w:numPr>
        <w:spacing w:before="60"/>
        <w:rPr>
          <w:rFonts w:hAnsi="宋体"/>
          <w:i w:val="0"/>
          <w:iCs w:val="0"/>
          <w:color w:val="auto"/>
          <w:highlight w:val="none"/>
        </w:rPr>
      </w:pPr>
      <w:r>
        <w:rPr>
          <w:rFonts w:hint="eastAsia" w:hAnsi="宋体"/>
          <w:i w:val="0"/>
          <w:iCs w:val="0"/>
          <w:color w:val="auto"/>
          <w:highlight w:val="none"/>
        </w:rPr>
        <w:t>磋商文件中规定的“书面形式”包括纸质文件和磋商文件中规定的电子文件。</w:t>
      </w:r>
    </w:p>
    <w:p>
      <w:pPr>
        <w:pStyle w:val="4"/>
        <w:numPr>
          <w:ilvl w:val="0"/>
          <w:numId w:val="9"/>
        </w:numPr>
        <w:tabs>
          <w:tab w:val="left" w:pos="630"/>
          <w:tab w:val="clear" w:pos="420"/>
        </w:tabs>
        <w:spacing w:before="0" w:beforeLines="0" w:after="0" w:afterLines="0"/>
        <w:rPr>
          <w:rFonts w:hAnsi="宋体"/>
          <w:i w:val="0"/>
          <w:iCs w:val="0"/>
          <w:color w:val="auto"/>
          <w:highlight w:val="none"/>
        </w:rPr>
      </w:pPr>
      <w:r>
        <w:rPr>
          <w:rFonts w:hint="eastAsia" w:hAnsi="宋体"/>
          <w:i w:val="0"/>
          <w:iCs w:val="0"/>
          <w:color w:val="auto"/>
          <w:highlight w:val="none"/>
        </w:rPr>
        <w:t>合格的货物和服务</w:t>
      </w:r>
    </w:p>
    <w:p>
      <w:pPr>
        <w:numPr>
          <w:ilvl w:val="0"/>
          <w:numId w:val="11"/>
        </w:numPr>
        <w:adjustRightInd w:val="0"/>
        <w:snapToGrid w:val="0"/>
        <w:spacing w:line="360" w:lineRule="auto"/>
        <w:rPr>
          <w:rFonts w:ascii="宋体" w:hAnsi="宋体"/>
          <w:i w:val="0"/>
          <w:iCs w:val="0"/>
          <w:color w:val="auto"/>
          <w:szCs w:val="21"/>
          <w:highlight w:val="none"/>
        </w:rPr>
      </w:pPr>
      <w:r>
        <w:rPr>
          <w:rFonts w:ascii="宋体" w:hAnsi="宋体"/>
          <w:i w:val="0"/>
          <w:iCs w:val="0"/>
          <w:color w:val="auto"/>
          <w:szCs w:val="21"/>
          <w:highlight w:val="none"/>
        </w:rPr>
        <w:t>“货物”是指投标人制造或组织符合</w:t>
      </w:r>
      <w:r>
        <w:rPr>
          <w:rFonts w:hint="eastAsia" w:ascii="宋体" w:hAnsi="宋体"/>
          <w:i w:val="0"/>
          <w:iCs w:val="0"/>
          <w:color w:val="auto"/>
          <w:szCs w:val="21"/>
          <w:highlight w:val="none"/>
          <w:lang w:eastAsia="zh-CN"/>
        </w:rPr>
        <w:t>磋商</w:t>
      </w:r>
      <w:r>
        <w:rPr>
          <w:rFonts w:ascii="宋体" w:hAnsi="宋体"/>
          <w:i w:val="0"/>
          <w:iCs w:val="0"/>
          <w:color w:val="auto"/>
          <w:szCs w:val="21"/>
          <w:highlight w:val="none"/>
        </w:rPr>
        <w:t>文件要求的货物等。</w:t>
      </w:r>
      <w:r>
        <w:rPr>
          <w:rFonts w:hint="eastAsia" w:ascii="宋体" w:hAnsi="宋体"/>
          <w:i w:val="0"/>
          <w:iCs w:val="0"/>
          <w:color w:val="auto"/>
          <w:szCs w:val="21"/>
          <w:highlight w:val="none"/>
          <w:lang w:eastAsia="zh-CN"/>
        </w:rPr>
        <w:t>磋商</w:t>
      </w:r>
      <w:r>
        <w:rPr>
          <w:rFonts w:ascii="宋体" w:hAnsi="宋体"/>
          <w:i w:val="0"/>
          <w:iCs w:val="0"/>
          <w:color w:val="auto"/>
          <w:szCs w:val="21"/>
          <w:highlight w:val="none"/>
        </w:rPr>
        <w:t>文件中没有提及招标货物来源地的，根据《政府采购法》的相关规定均应是本国货物</w:t>
      </w:r>
      <w:r>
        <w:rPr>
          <w:rFonts w:hint="eastAsia" w:ascii="宋体" w:hAnsi="宋体"/>
          <w:i w:val="0"/>
          <w:iCs w:val="0"/>
          <w:color w:val="auto"/>
          <w:szCs w:val="21"/>
          <w:highlight w:val="none"/>
        </w:rPr>
        <w:t>（政府采购监督部门允许采购进口产品的除外）</w:t>
      </w:r>
      <w:r>
        <w:rPr>
          <w:rFonts w:ascii="宋体" w:hAnsi="宋体"/>
          <w:i w:val="0"/>
          <w:iCs w:val="0"/>
          <w:color w:val="auto"/>
          <w:szCs w:val="21"/>
          <w:highlight w:val="none"/>
        </w:rPr>
        <w:t>，</w:t>
      </w:r>
      <w:r>
        <w:rPr>
          <w:rFonts w:hint="eastAsia" w:ascii="宋体" w:hAnsi="宋体"/>
          <w:i w:val="0"/>
          <w:iCs w:val="0"/>
          <w:color w:val="auto"/>
          <w:szCs w:val="21"/>
          <w:highlight w:val="none"/>
        </w:rPr>
        <w:t>在性能、技术、服务等指标同等条件下</w:t>
      </w:r>
      <w:r>
        <w:rPr>
          <w:rFonts w:ascii="宋体" w:hAnsi="宋体"/>
          <w:i w:val="0"/>
          <w:iCs w:val="0"/>
          <w:color w:val="auto"/>
          <w:szCs w:val="21"/>
          <w:highlight w:val="none"/>
        </w:rPr>
        <w:t>，优先采购节能、环保产品。</w:t>
      </w:r>
      <w:r>
        <w:rPr>
          <w:rFonts w:hint="eastAsia" w:ascii="宋体" w:hAnsi="宋体"/>
          <w:i w:val="0"/>
          <w:iCs w:val="0"/>
          <w:color w:val="auto"/>
          <w:szCs w:val="21"/>
          <w:highlight w:val="none"/>
        </w:rPr>
        <w:t>如涉及政府强制采购节能产品，必须在财政部公布的强制采购产品清单范围内选择适用产品。</w:t>
      </w:r>
      <w:r>
        <w:rPr>
          <w:rFonts w:ascii="宋体" w:hAnsi="宋体"/>
          <w:i w:val="0"/>
          <w:iCs w:val="0"/>
          <w:snapToGrid w:val="0"/>
          <w:color w:val="auto"/>
          <w:szCs w:val="21"/>
          <w:highlight w:val="none"/>
        </w:rPr>
        <w:t>投标的货物必须是其合法生产的符合国家有关标准要求的货物，并满足</w:t>
      </w:r>
      <w:r>
        <w:rPr>
          <w:rFonts w:hint="eastAsia" w:ascii="宋体" w:hAnsi="宋体"/>
          <w:i w:val="0"/>
          <w:iCs w:val="0"/>
          <w:color w:val="auto"/>
          <w:szCs w:val="21"/>
          <w:highlight w:val="none"/>
          <w:lang w:eastAsia="zh-CN"/>
        </w:rPr>
        <w:t>磋商</w:t>
      </w:r>
      <w:r>
        <w:rPr>
          <w:rFonts w:ascii="宋体" w:hAnsi="宋体"/>
          <w:i w:val="0"/>
          <w:iCs w:val="0"/>
          <w:snapToGrid w:val="0"/>
          <w:color w:val="auto"/>
          <w:szCs w:val="21"/>
          <w:highlight w:val="none"/>
        </w:rPr>
        <w:t>文件规定的规格、参数、质量、价格、有效期、售后服务等要求。</w:t>
      </w:r>
    </w:p>
    <w:p>
      <w:pPr>
        <w:pStyle w:val="14"/>
        <w:numPr>
          <w:ilvl w:val="0"/>
          <w:numId w:val="11"/>
        </w:numPr>
        <w:adjustRightInd w:val="0"/>
        <w:snapToGrid w:val="0"/>
        <w:spacing w:line="360" w:lineRule="auto"/>
        <w:rPr>
          <w:rFonts w:hAnsi="宋体"/>
          <w:i w:val="0"/>
          <w:iCs w:val="0"/>
          <w:color w:val="auto"/>
          <w:highlight w:val="none"/>
        </w:rPr>
      </w:pPr>
      <w:r>
        <w:rPr>
          <w:rFonts w:hAnsi="宋体"/>
          <w:i w:val="0"/>
          <w:iCs w:val="0"/>
          <w:color w:val="auto"/>
          <w:highlight w:val="none"/>
        </w:rPr>
        <w:t>“服务”是指除货物和工程以外的其他政府采购对象,其中包括：投标人须承担的运输、安装、技术支持、培训以及</w:t>
      </w:r>
      <w:r>
        <w:rPr>
          <w:rFonts w:hint="eastAsia" w:ascii="宋体" w:hAnsi="宋体"/>
          <w:i w:val="0"/>
          <w:iCs w:val="0"/>
          <w:color w:val="auto"/>
          <w:szCs w:val="21"/>
          <w:highlight w:val="none"/>
          <w:lang w:eastAsia="zh-CN"/>
        </w:rPr>
        <w:t>磋商</w:t>
      </w:r>
      <w:r>
        <w:rPr>
          <w:rFonts w:hAnsi="宋体"/>
          <w:i w:val="0"/>
          <w:iCs w:val="0"/>
          <w:color w:val="auto"/>
          <w:highlight w:val="none"/>
        </w:rPr>
        <w:t>文件规定的其它服务。</w:t>
      </w:r>
    </w:p>
    <w:p>
      <w:pPr>
        <w:pStyle w:val="14"/>
        <w:numPr>
          <w:ilvl w:val="0"/>
          <w:numId w:val="11"/>
        </w:numPr>
        <w:adjustRightInd w:val="0"/>
        <w:snapToGrid w:val="0"/>
        <w:spacing w:line="360" w:lineRule="auto"/>
        <w:rPr>
          <w:rFonts w:hAnsi="宋体"/>
          <w:i w:val="0"/>
          <w:iCs w:val="0"/>
          <w:color w:val="auto"/>
          <w:highlight w:val="none"/>
        </w:rPr>
      </w:pPr>
      <w:r>
        <w:rPr>
          <w:rFonts w:hint="eastAsia" w:hAnsi="宋体"/>
          <w:i w:val="0"/>
          <w:iCs w:val="0"/>
          <w:color w:val="auto"/>
          <w:highlight w:val="none"/>
        </w:rPr>
        <w:t>投标人应保证，在中华人民共和国境内使用投标产品、服务或其任何一部分时，不会产生涉及第三方的专利权、商标权或其它知识产权所引起的法律和经济纠纷。如投标人不拥有相应的知识产权，则在投标报价中必须包括合法获取该知识产权的相关费用。</w:t>
      </w:r>
    </w:p>
    <w:p>
      <w:pPr>
        <w:numPr>
          <w:ilvl w:val="0"/>
          <w:numId w:val="11"/>
        </w:numPr>
        <w:spacing w:line="360" w:lineRule="auto"/>
        <w:rPr>
          <w:rFonts w:ascii="宋体" w:hAnsi="宋体"/>
          <w:i w:val="0"/>
          <w:iCs w:val="0"/>
          <w:color w:val="auto"/>
          <w:highlight w:val="none"/>
        </w:rPr>
      </w:pPr>
      <w:r>
        <w:rPr>
          <w:rFonts w:hint="eastAsia" w:ascii="宋体" w:hAnsi="宋体"/>
          <w:i w:val="0"/>
          <w:iCs w:val="0"/>
          <w:color w:val="auto"/>
          <w:highlight w:val="none"/>
        </w:rPr>
        <w:t>投标人必须拥有所投标的物的所有权或合法处分权，一切因标的物的所有权或合法处分权而引起的法律和经济纠纷由投标人自行负责，与本项目采购代理机构、采购人无关。</w:t>
      </w:r>
    </w:p>
    <w:p>
      <w:pPr>
        <w:pStyle w:val="14"/>
        <w:adjustRightInd w:val="0"/>
        <w:snapToGrid w:val="0"/>
        <w:spacing w:line="360" w:lineRule="auto"/>
        <w:rPr>
          <w:rFonts w:hAnsi="宋体"/>
          <w:b/>
          <w:bCs/>
          <w:i w:val="0"/>
          <w:iCs w:val="0"/>
          <w:color w:val="auto"/>
          <w:sz w:val="24"/>
          <w:szCs w:val="32"/>
          <w:highlight w:val="none"/>
        </w:rPr>
      </w:pPr>
      <w:r>
        <w:rPr>
          <w:rFonts w:hint="eastAsia" w:hAnsi="宋体"/>
          <w:b/>
          <w:bCs/>
          <w:i w:val="0"/>
          <w:iCs w:val="0"/>
          <w:color w:val="auto"/>
          <w:sz w:val="24"/>
          <w:szCs w:val="32"/>
          <w:highlight w:val="none"/>
        </w:rPr>
        <w:t>4.  投标费用</w:t>
      </w:r>
    </w:p>
    <w:p>
      <w:pPr>
        <w:pStyle w:val="14"/>
        <w:numPr>
          <w:ilvl w:val="1"/>
          <w:numId w:val="11"/>
        </w:numPr>
        <w:adjustRightInd w:val="0"/>
        <w:snapToGrid w:val="0"/>
        <w:spacing w:line="360" w:lineRule="auto"/>
        <w:rPr>
          <w:rFonts w:hAnsi="宋体"/>
          <w:i w:val="0"/>
          <w:iCs w:val="0"/>
          <w:color w:val="auto"/>
          <w:highlight w:val="none"/>
        </w:rPr>
      </w:pPr>
      <w:r>
        <w:rPr>
          <w:rFonts w:hAnsi="宋体"/>
          <w:i w:val="0"/>
          <w:iCs w:val="0"/>
          <w:color w:val="auto"/>
          <w:highlight w:val="none"/>
        </w:rPr>
        <w:t>投标人应承担所有与准备和参加投标有关的费用。不论投标的结果如何，政府采购代理机构和采购人均无义务和责任承担这些费用。</w:t>
      </w:r>
    </w:p>
    <w:p>
      <w:pPr>
        <w:pStyle w:val="14"/>
        <w:numPr>
          <w:ilvl w:val="1"/>
          <w:numId w:val="11"/>
        </w:numPr>
        <w:adjustRightInd w:val="0"/>
        <w:snapToGrid w:val="0"/>
        <w:spacing w:line="360" w:lineRule="auto"/>
        <w:rPr>
          <w:rFonts w:hAnsi="宋体"/>
          <w:i w:val="0"/>
          <w:iCs w:val="0"/>
          <w:color w:val="auto"/>
          <w:highlight w:val="none"/>
        </w:rPr>
      </w:pPr>
      <w:r>
        <w:rPr>
          <w:rFonts w:hAnsi="宋体"/>
          <w:i w:val="0"/>
          <w:iCs w:val="0"/>
          <w:color w:val="auto"/>
          <w:highlight w:val="none"/>
        </w:rPr>
        <w:t>本次招标向中标人收取的中标服务费，按国家有关规定执行。</w:t>
      </w:r>
    </w:p>
    <w:p>
      <w:pPr>
        <w:snapToGrid w:val="0"/>
        <w:spacing w:line="360" w:lineRule="auto"/>
        <w:ind w:left="420" w:leftChars="200" w:firstLine="420" w:firstLineChars="200"/>
        <w:rPr>
          <w:rFonts w:ascii="宋体" w:hAnsi="宋体"/>
          <w:i w:val="0"/>
          <w:iCs w:val="0"/>
          <w:color w:val="auto"/>
          <w:highlight w:val="none"/>
        </w:rPr>
      </w:pPr>
      <w:r>
        <w:rPr>
          <w:rFonts w:hint="eastAsia" w:ascii="宋体" w:hAnsi="宋体"/>
          <w:i w:val="0"/>
          <w:iCs w:val="0"/>
          <w:color w:val="auto"/>
          <w:highlight w:val="none"/>
        </w:rPr>
        <w:t>中标供应商在收取《中标通知书》时应向采购代理机构交纳中标服务费，中标服务费的收费标准参照国家计委颁布的（计价格[2002]1980号）</w:t>
      </w:r>
      <w:bookmarkStart w:id="2" w:name="_Hlt441794741"/>
      <w:bookmarkEnd w:id="2"/>
      <w:r>
        <w:rPr>
          <w:rFonts w:hint="eastAsia" w:ascii="宋体" w:hAnsi="宋体"/>
          <w:i w:val="0"/>
          <w:iCs w:val="0"/>
          <w:color w:val="auto"/>
          <w:highlight w:val="none"/>
        </w:rPr>
        <w:t>计算计取，收费金额按差额定率累进法计算。</w:t>
      </w:r>
    </w:p>
    <w:p>
      <w:pPr>
        <w:pStyle w:val="3"/>
        <w:widowControl w:val="0"/>
        <w:tabs>
          <w:tab w:val="left" w:pos="840"/>
        </w:tabs>
        <w:adjustRightInd w:val="0"/>
        <w:snapToGrid w:val="0"/>
        <w:spacing w:before="240" w:after="120" w:afterLines="50" w:line="360" w:lineRule="auto"/>
        <w:jc w:val="both"/>
        <w:rPr>
          <w:rFonts w:ascii="宋体" w:hAnsi="宋体"/>
          <w:bCs w:val="0"/>
          <w:i w:val="0"/>
          <w:iCs w:val="0"/>
          <w:color w:val="auto"/>
          <w:kern w:val="2"/>
          <w:sz w:val="32"/>
          <w:szCs w:val="32"/>
          <w:highlight w:val="none"/>
        </w:rPr>
      </w:pPr>
      <w:bookmarkStart w:id="3" w:name="_Toc61460073"/>
      <w:r>
        <w:rPr>
          <w:rFonts w:hint="eastAsia" w:ascii="宋体" w:hAnsi="宋体"/>
          <w:bCs w:val="0"/>
          <w:i w:val="0"/>
          <w:iCs w:val="0"/>
          <w:color w:val="auto"/>
          <w:kern w:val="2"/>
          <w:sz w:val="32"/>
          <w:szCs w:val="32"/>
          <w:highlight w:val="none"/>
        </w:rPr>
        <w:t>二、磋商文件</w:t>
      </w:r>
      <w:bookmarkEnd w:id="3"/>
    </w:p>
    <w:p>
      <w:pPr>
        <w:spacing w:before="60" w:line="360" w:lineRule="auto"/>
        <w:ind w:right="420" w:rightChars="200"/>
        <w:rPr>
          <w:rFonts w:ascii="宋体" w:hAnsi="宋体"/>
          <w:b/>
          <w:i w:val="0"/>
          <w:iCs w:val="0"/>
          <w:color w:val="auto"/>
          <w:sz w:val="24"/>
          <w:highlight w:val="none"/>
        </w:rPr>
      </w:pPr>
      <w:r>
        <w:rPr>
          <w:rFonts w:hint="eastAsia" w:ascii="宋体" w:hAnsi="宋体"/>
          <w:b/>
          <w:i w:val="0"/>
          <w:iCs w:val="0"/>
          <w:color w:val="auto"/>
          <w:sz w:val="24"/>
          <w:highlight w:val="none"/>
        </w:rPr>
        <w:t>1     磋商文件的组成</w:t>
      </w:r>
    </w:p>
    <w:p>
      <w:pPr>
        <w:tabs>
          <w:tab w:val="left" w:pos="720"/>
          <w:tab w:val="left" w:pos="1438"/>
        </w:tabs>
        <w:spacing w:before="60" w:line="360" w:lineRule="auto"/>
        <w:ind w:left="720" w:right="420" w:rightChars="200" w:hanging="720"/>
        <w:rPr>
          <w:rFonts w:ascii="宋体" w:hAnsi="宋体"/>
          <w:i w:val="0"/>
          <w:iCs w:val="0"/>
          <w:color w:val="auto"/>
          <w:szCs w:val="21"/>
          <w:highlight w:val="none"/>
        </w:rPr>
      </w:pPr>
      <w:r>
        <w:rPr>
          <w:rFonts w:hint="eastAsia" w:ascii="宋体" w:hAnsi="宋体"/>
          <w:i w:val="0"/>
          <w:iCs w:val="0"/>
          <w:color w:val="auto"/>
          <w:szCs w:val="21"/>
          <w:highlight w:val="none"/>
        </w:rPr>
        <w:t>磋商文件包括以下部分：</w:t>
      </w:r>
    </w:p>
    <w:p>
      <w:pPr>
        <w:numPr>
          <w:ilvl w:val="0"/>
          <w:numId w:val="12"/>
        </w:numPr>
        <w:spacing w:before="60" w:line="360" w:lineRule="auto"/>
        <w:jc w:val="left"/>
        <w:rPr>
          <w:rFonts w:ascii="宋体" w:hAnsi="宋体"/>
          <w:i w:val="0"/>
          <w:iCs w:val="0"/>
          <w:color w:val="auto"/>
          <w:szCs w:val="21"/>
          <w:highlight w:val="none"/>
        </w:rPr>
      </w:pPr>
      <w:r>
        <w:rPr>
          <w:rFonts w:hint="eastAsia" w:ascii="宋体" w:hAnsi="宋体"/>
          <w:i w:val="0"/>
          <w:iCs w:val="0"/>
          <w:color w:val="auto"/>
          <w:szCs w:val="21"/>
          <w:highlight w:val="none"/>
        </w:rPr>
        <w:t>磋商邀请函；</w:t>
      </w:r>
    </w:p>
    <w:p>
      <w:pPr>
        <w:numPr>
          <w:ilvl w:val="0"/>
          <w:numId w:val="12"/>
        </w:numPr>
        <w:spacing w:before="60" w:line="360" w:lineRule="auto"/>
        <w:jc w:val="left"/>
        <w:rPr>
          <w:rFonts w:ascii="宋体" w:hAnsi="宋体"/>
          <w:i w:val="0"/>
          <w:iCs w:val="0"/>
          <w:color w:val="auto"/>
          <w:szCs w:val="21"/>
          <w:highlight w:val="none"/>
        </w:rPr>
      </w:pPr>
      <w:r>
        <w:rPr>
          <w:rFonts w:hint="eastAsia" w:ascii="宋体" w:hAnsi="宋体"/>
          <w:i w:val="0"/>
          <w:iCs w:val="0"/>
          <w:color w:val="auto"/>
          <w:szCs w:val="21"/>
          <w:highlight w:val="none"/>
        </w:rPr>
        <w:t>用户需求书；</w:t>
      </w:r>
    </w:p>
    <w:p>
      <w:pPr>
        <w:numPr>
          <w:ilvl w:val="0"/>
          <w:numId w:val="12"/>
        </w:numPr>
        <w:spacing w:before="60" w:line="360" w:lineRule="auto"/>
        <w:jc w:val="left"/>
        <w:rPr>
          <w:rFonts w:ascii="宋体" w:hAnsi="宋体"/>
          <w:i w:val="0"/>
          <w:iCs w:val="0"/>
          <w:color w:val="auto"/>
          <w:szCs w:val="21"/>
          <w:highlight w:val="none"/>
        </w:rPr>
      </w:pPr>
      <w:r>
        <w:rPr>
          <w:rFonts w:hint="eastAsia" w:ascii="宋体" w:hAnsi="宋体"/>
          <w:i w:val="0"/>
          <w:iCs w:val="0"/>
          <w:color w:val="auto"/>
          <w:szCs w:val="21"/>
          <w:highlight w:val="none"/>
          <w:lang w:eastAsia="zh-CN"/>
        </w:rPr>
        <w:t>投标</w:t>
      </w:r>
      <w:r>
        <w:rPr>
          <w:rFonts w:hint="eastAsia" w:ascii="宋体" w:hAnsi="宋体"/>
          <w:i w:val="0"/>
          <w:iCs w:val="0"/>
          <w:color w:val="auto"/>
          <w:szCs w:val="21"/>
          <w:highlight w:val="none"/>
        </w:rPr>
        <w:t>人须知；</w:t>
      </w:r>
    </w:p>
    <w:p>
      <w:pPr>
        <w:numPr>
          <w:ilvl w:val="0"/>
          <w:numId w:val="12"/>
        </w:numPr>
        <w:spacing w:before="60" w:line="360" w:lineRule="auto"/>
        <w:jc w:val="left"/>
        <w:rPr>
          <w:rFonts w:ascii="宋体" w:hAnsi="宋体"/>
          <w:i w:val="0"/>
          <w:iCs w:val="0"/>
          <w:color w:val="auto"/>
          <w:szCs w:val="21"/>
          <w:highlight w:val="none"/>
        </w:rPr>
      </w:pPr>
      <w:r>
        <w:rPr>
          <w:rFonts w:hint="eastAsia" w:ascii="宋体" w:hAnsi="宋体"/>
          <w:i w:val="0"/>
          <w:iCs w:val="0"/>
          <w:color w:val="auto"/>
          <w:szCs w:val="21"/>
          <w:highlight w:val="none"/>
        </w:rPr>
        <w:t>合同书格式；</w:t>
      </w:r>
    </w:p>
    <w:p>
      <w:pPr>
        <w:numPr>
          <w:ilvl w:val="0"/>
          <w:numId w:val="12"/>
        </w:numPr>
        <w:spacing w:before="60" w:line="360" w:lineRule="auto"/>
        <w:jc w:val="left"/>
        <w:rPr>
          <w:rFonts w:ascii="宋体" w:hAnsi="宋体"/>
          <w:i w:val="0"/>
          <w:iCs w:val="0"/>
          <w:color w:val="auto"/>
          <w:szCs w:val="21"/>
          <w:highlight w:val="none"/>
        </w:rPr>
      </w:pP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文件格式；</w:t>
      </w:r>
    </w:p>
    <w:p>
      <w:pPr>
        <w:pStyle w:val="14"/>
        <w:adjustRightInd w:val="0"/>
        <w:snapToGrid w:val="0"/>
        <w:spacing w:line="360" w:lineRule="auto"/>
        <w:rPr>
          <w:rFonts w:hAnsi="宋体"/>
          <w:i w:val="0"/>
          <w:iCs w:val="0"/>
          <w:color w:val="auto"/>
          <w:highlight w:val="none"/>
        </w:rPr>
      </w:pPr>
      <w:r>
        <w:rPr>
          <w:rFonts w:hint="eastAsia" w:hAnsi="宋体"/>
          <w:i w:val="0"/>
          <w:iCs w:val="0"/>
          <w:color w:val="auto"/>
          <w:highlight w:val="none"/>
        </w:rPr>
        <w:t xml:space="preserve">（6）  </w:t>
      </w:r>
      <w:r>
        <w:rPr>
          <w:rFonts w:hAnsi="宋体"/>
          <w:i w:val="0"/>
          <w:iCs w:val="0"/>
          <w:color w:val="auto"/>
          <w:highlight w:val="none"/>
        </w:rPr>
        <w:t>在招标过程中由招标采购单位发出的修正和补充文件等</w:t>
      </w:r>
    </w:p>
    <w:p>
      <w:pPr>
        <w:pStyle w:val="14"/>
        <w:adjustRightInd w:val="0"/>
        <w:snapToGrid w:val="0"/>
        <w:spacing w:line="360" w:lineRule="auto"/>
        <w:ind w:firstLine="630" w:firstLineChars="300"/>
        <w:rPr>
          <w:rFonts w:hAnsi="宋体"/>
          <w:i w:val="0"/>
          <w:iCs w:val="0"/>
          <w:color w:val="auto"/>
          <w:szCs w:val="21"/>
          <w:highlight w:val="none"/>
        </w:rPr>
      </w:pPr>
      <w:r>
        <w:rPr>
          <w:rFonts w:hAnsi="宋体"/>
          <w:i w:val="0"/>
          <w:iCs w:val="0"/>
          <w:color w:val="auto"/>
          <w:highlight w:val="none"/>
        </w:rPr>
        <w:t>投标人应认真阅读、并充分理解</w:t>
      </w:r>
      <w:r>
        <w:rPr>
          <w:rFonts w:hint="eastAsia" w:ascii="宋体" w:hAnsi="宋体"/>
          <w:i w:val="0"/>
          <w:iCs w:val="0"/>
          <w:color w:val="auto"/>
          <w:szCs w:val="21"/>
          <w:highlight w:val="none"/>
          <w:lang w:eastAsia="zh-CN"/>
        </w:rPr>
        <w:t>磋商</w:t>
      </w:r>
      <w:r>
        <w:rPr>
          <w:rFonts w:hAnsi="宋体"/>
          <w:i w:val="0"/>
          <w:iCs w:val="0"/>
          <w:color w:val="auto"/>
          <w:highlight w:val="none"/>
        </w:rPr>
        <w:t>文件的全部内容（包括所有的补充、修改内容、重要事项、格式、条款和技术规范、参数及要求等）。投标人没有按照</w:t>
      </w:r>
      <w:r>
        <w:rPr>
          <w:rFonts w:hint="eastAsia" w:ascii="宋体" w:hAnsi="宋体"/>
          <w:i w:val="0"/>
          <w:iCs w:val="0"/>
          <w:color w:val="auto"/>
          <w:szCs w:val="21"/>
          <w:highlight w:val="none"/>
          <w:lang w:eastAsia="zh-CN"/>
        </w:rPr>
        <w:t>磋商</w:t>
      </w:r>
      <w:r>
        <w:rPr>
          <w:rFonts w:hAnsi="宋体"/>
          <w:i w:val="0"/>
          <w:iCs w:val="0"/>
          <w:color w:val="auto"/>
          <w:highlight w:val="none"/>
        </w:rPr>
        <w:t>文件要求提交全部资料，或者投标没有对</w:t>
      </w:r>
      <w:r>
        <w:rPr>
          <w:rFonts w:hint="eastAsia" w:ascii="宋体" w:hAnsi="宋体"/>
          <w:i w:val="0"/>
          <w:iCs w:val="0"/>
          <w:color w:val="auto"/>
          <w:szCs w:val="21"/>
          <w:highlight w:val="none"/>
          <w:lang w:eastAsia="zh-CN"/>
        </w:rPr>
        <w:t>磋商</w:t>
      </w:r>
      <w:r>
        <w:rPr>
          <w:rFonts w:hAnsi="宋体"/>
          <w:i w:val="0"/>
          <w:iCs w:val="0"/>
          <w:color w:val="auto"/>
          <w:highlight w:val="none"/>
        </w:rPr>
        <w:t>文件在各方面都做出实质性响应是投标人的风险，有可能导致其投标被拒绝，或被认定为无效投标或被确定为投标无效。</w:t>
      </w:r>
    </w:p>
    <w:p>
      <w:pPr>
        <w:spacing w:before="60" w:line="360" w:lineRule="auto"/>
        <w:ind w:right="420" w:rightChars="200"/>
        <w:rPr>
          <w:rFonts w:ascii="宋体" w:hAnsi="宋体"/>
          <w:b/>
          <w:i w:val="0"/>
          <w:iCs w:val="0"/>
          <w:color w:val="auto"/>
          <w:sz w:val="24"/>
          <w:highlight w:val="none"/>
        </w:rPr>
      </w:pPr>
      <w:r>
        <w:rPr>
          <w:rFonts w:ascii="宋体" w:hAnsi="宋体"/>
          <w:b/>
          <w:i w:val="0"/>
          <w:iCs w:val="0"/>
          <w:color w:val="auto"/>
          <w:sz w:val="24"/>
          <w:highlight w:val="none"/>
        </w:rPr>
        <w:t>2</w:t>
      </w:r>
      <w:r>
        <w:rPr>
          <w:rFonts w:hint="eastAsia" w:ascii="宋体" w:hAnsi="宋体"/>
          <w:b/>
          <w:i w:val="0"/>
          <w:iCs w:val="0"/>
          <w:color w:val="auto"/>
          <w:sz w:val="24"/>
          <w:highlight w:val="none"/>
        </w:rPr>
        <w:t xml:space="preserve">     磋商文件的澄清</w:t>
      </w:r>
    </w:p>
    <w:p>
      <w:pPr>
        <w:numPr>
          <w:ilvl w:val="0"/>
          <w:numId w:val="13"/>
        </w:numPr>
        <w:tabs>
          <w:tab w:val="left" w:pos="7920"/>
        </w:tabs>
        <w:spacing w:before="60" w:line="360" w:lineRule="auto"/>
        <w:jc w:val="left"/>
        <w:rPr>
          <w:rFonts w:ascii="宋体" w:hAnsi="宋体"/>
          <w:i w:val="0"/>
          <w:iCs w:val="0"/>
          <w:color w:val="auto"/>
          <w:szCs w:val="21"/>
          <w:highlight w:val="none"/>
        </w:rPr>
      </w:pPr>
      <w:r>
        <w:rPr>
          <w:rFonts w:hint="eastAsia" w:ascii="宋体" w:hAnsi="宋体"/>
          <w:i w:val="0"/>
          <w:iCs w:val="0"/>
          <w:color w:val="auto"/>
          <w:szCs w:val="21"/>
          <w:highlight w:val="none"/>
        </w:rPr>
        <w:t>采购代理机构负责对磋商文件解释并视情况对本项目中比较复杂的事项进行说明和依法回答投标人提出的疑问及问题。需要澄清和回答的疑问和问题应以书面形式按本文件规定的联系方式和地址送达采购代理机构。采购代理机构将根据具体情况采用其认为适当的方式予以回复, 并在必要时将不标明问题来源的书面答复发给本项目的投标人。该澄清答复将视为本文件的组成部分。</w:t>
      </w:r>
    </w:p>
    <w:p>
      <w:pPr>
        <w:pStyle w:val="14"/>
        <w:tabs>
          <w:tab w:val="left" w:pos="540"/>
        </w:tabs>
        <w:adjustRightInd w:val="0"/>
        <w:snapToGrid w:val="0"/>
        <w:spacing w:line="360" w:lineRule="auto"/>
        <w:rPr>
          <w:rFonts w:hAnsi="宋体"/>
          <w:i w:val="0"/>
          <w:iCs w:val="0"/>
          <w:color w:val="auto"/>
          <w:szCs w:val="21"/>
          <w:highlight w:val="none"/>
        </w:rPr>
      </w:pPr>
      <w:r>
        <w:rPr>
          <w:rFonts w:hint="eastAsia" w:hAnsi="宋体"/>
          <w:i w:val="0"/>
          <w:iCs w:val="0"/>
          <w:color w:val="auto"/>
          <w:highlight w:val="none"/>
        </w:rPr>
        <w:t xml:space="preserve">2.2    </w:t>
      </w:r>
      <w:r>
        <w:rPr>
          <w:rFonts w:hAnsi="宋体"/>
          <w:i w:val="0"/>
          <w:iCs w:val="0"/>
          <w:color w:val="auto"/>
          <w:highlight w:val="none"/>
        </w:rPr>
        <w:t>投标人在规定的时间内未对</w:t>
      </w:r>
      <w:r>
        <w:rPr>
          <w:rFonts w:hint="eastAsia" w:ascii="宋体" w:hAnsi="宋体"/>
          <w:i w:val="0"/>
          <w:iCs w:val="0"/>
          <w:color w:val="auto"/>
          <w:szCs w:val="21"/>
          <w:highlight w:val="none"/>
          <w:lang w:eastAsia="zh-CN"/>
        </w:rPr>
        <w:t>磋商</w:t>
      </w:r>
      <w:r>
        <w:rPr>
          <w:rFonts w:hAnsi="宋体"/>
          <w:i w:val="0"/>
          <w:iCs w:val="0"/>
          <w:color w:val="auto"/>
          <w:highlight w:val="none"/>
        </w:rPr>
        <w:t>文件澄清或提出疑问的，招标采购单位将视其为无异议。</w:t>
      </w:r>
      <w:r>
        <w:rPr>
          <w:rFonts w:hint="eastAsia" w:hAnsi="宋体"/>
          <w:i w:val="0"/>
          <w:iCs w:val="0"/>
          <w:color w:val="auto"/>
          <w:highlight w:val="none"/>
        </w:rPr>
        <w:t>对</w:t>
      </w:r>
      <w:r>
        <w:rPr>
          <w:rFonts w:hint="eastAsia" w:ascii="宋体" w:hAnsi="宋体"/>
          <w:i w:val="0"/>
          <w:iCs w:val="0"/>
          <w:color w:val="auto"/>
          <w:szCs w:val="21"/>
          <w:highlight w:val="none"/>
          <w:lang w:eastAsia="zh-CN"/>
        </w:rPr>
        <w:t>磋商</w:t>
      </w:r>
      <w:r>
        <w:rPr>
          <w:rFonts w:hint="eastAsia" w:hAnsi="宋体"/>
          <w:i w:val="0"/>
          <w:iCs w:val="0"/>
          <w:color w:val="auto"/>
          <w:highlight w:val="none"/>
        </w:rPr>
        <w:t>文件中描述有歧意或前后不一致的地方，评标委员会有权进行评判，但对同一条款的评判应适用于每个投标人。</w:t>
      </w:r>
    </w:p>
    <w:p>
      <w:pPr>
        <w:spacing w:before="60" w:line="360" w:lineRule="auto"/>
        <w:ind w:right="420" w:rightChars="200"/>
        <w:rPr>
          <w:rFonts w:ascii="宋体" w:hAnsi="宋体"/>
          <w:b/>
          <w:i w:val="0"/>
          <w:iCs w:val="0"/>
          <w:color w:val="auto"/>
          <w:sz w:val="24"/>
          <w:highlight w:val="none"/>
        </w:rPr>
      </w:pPr>
      <w:r>
        <w:rPr>
          <w:rFonts w:hint="eastAsia" w:ascii="宋体" w:hAnsi="宋体"/>
          <w:b/>
          <w:i w:val="0"/>
          <w:iCs w:val="0"/>
          <w:color w:val="auto"/>
          <w:sz w:val="24"/>
          <w:highlight w:val="none"/>
        </w:rPr>
        <w:t>3     磋商文件的补充和修改</w:t>
      </w:r>
    </w:p>
    <w:p>
      <w:pPr>
        <w:tabs>
          <w:tab w:val="left" w:pos="720"/>
        </w:tabs>
        <w:spacing w:before="60" w:line="360" w:lineRule="auto"/>
        <w:rPr>
          <w:rFonts w:ascii="宋体" w:hAnsi="宋体"/>
          <w:i w:val="0"/>
          <w:iCs w:val="0"/>
          <w:color w:val="auto"/>
          <w:szCs w:val="21"/>
          <w:highlight w:val="none"/>
        </w:rPr>
      </w:pPr>
      <w:r>
        <w:rPr>
          <w:rFonts w:hint="eastAsia" w:ascii="宋体" w:hAnsi="宋体"/>
          <w:i w:val="0"/>
          <w:iCs w:val="0"/>
          <w:color w:val="auto"/>
          <w:szCs w:val="21"/>
          <w:highlight w:val="none"/>
        </w:rPr>
        <w:t>3．1   根据项目的需要,采购代理机构可对磋商文件进行修改和变更。</w:t>
      </w:r>
    </w:p>
    <w:p>
      <w:pPr>
        <w:tabs>
          <w:tab w:val="left" w:pos="735"/>
          <w:tab w:val="left" w:pos="840"/>
        </w:tabs>
        <w:spacing w:before="60" w:line="360" w:lineRule="auto"/>
        <w:ind w:left="720" w:hanging="720"/>
        <w:rPr>
          <w:rFonts w:ascii="宋体" w:hAnsi="宋体"/>
          <w:i w:val="0"/>
          <w:iCs w:val="0"/>
          <w:color w:val="auto"/>
          <w:szCs w:val="21"/>
          <w:highlight w:val="none"/>
        </w:rPr>
      </w:pPr>
      <w:r>
        <w:rPr>
          <w:rFonts w:hint="eastAsia" w:ascii="宋体" w:hAnsi="宋体"/>
          <w:i w:val="0"/>
          <w:iCs w:val="0"/>
          <w:color w:val="auto"/>
          <w:szCs w:val="21"/>
          <w:highlight w:val="none"/>
        </w:rPr>
        <w:t>3．2   磋商文件的修改将以书面的形式于投标递交截止时间前通知本磋商文件的所有收受人。该修改文件将构成磋商文件的一部分。投标人应在收到该修改文件后立即以书面形式予以确认并受其约束。如在24小时内无书面回函则视为同意修改内容，并有责任履行相应的义务。</w:t>
      </w:r>
    </w:p>
    <w:p>
      <w:pPr>
        <w:tabs>
          <w:tab w:val="left" w:pos="720"/>
        </w:tabs>
        <w:spacing w:before="60" w:line="360" w:lineRule="auto"/>
        <w:rPr>
          <w:rFonts w:ascii="宋体" w:hAnsi="宋体"/>
          <w:i w:val="0"/>
          <w:iCs w:val="0"/>
          <w:color w:val="auto"/>
          <w:szCs w:val="21"/>
          <w:highlight w:val="none"/>
        </w:rPr>
      </w:pPr>
      <w:r>
        <w:rPr>
          <w:rFonts w:hint="eastAsia" w:ascii="宋体" w:hAnsi="宋体"/>
          <w:i w:val="0"/>
          <w:iCs w:val="0"/>
          <w:color w:val="auto"/>
          <w:szCs w:val="21"/>
          <w:highlight w:val="none"/>
        </w:rPr>
        <w:t>3．3   考虑到该修改和变更的影响，采购人和采购代理机构可决定推迟投标递交截止时间。</w:t>
      </w:r>
    </w:p>
    <w:p>
      <w:pPr>
        <w:tabs>
          <w:tab w:val="left" w:pos="720"/>
        </w:tabs>
        <w:spacing w:before="60" w:line="360" w:lineRule="auto"/>
        <w:ind w:left="735" w:hanging="735" w:hangingChars="350"/>
        <w:rPr>
          <w:rFonts w:ascii="宋体" w:hAnsi="宋体"/>
          <w:i w:val="0"/>
          <w:iCs w:val="0"/>
          <w:color w:val="auto"/>
          <w:szCs w:val="21"/>
          <w:highlight w:val="none"/>
        </w:rPr>
      </w:pPr>
      <w:r>
        <w:rPr>
          <w:rFonts w:hint="eastAsia" w:ascii="宋体" w:hAnsi="宋体"/>
          <w:i w:val="0"/>
          <w:iCs w:val="0"/>
          <w:color w:val="auto"/>
          <w:szCs w:val="21"/>
          <w:highlight w:val="none"/>
        </w:rPr>
        <w:t>3．4   在磋商过程中,磋商文件内容如有实质性的变更,磋商小组应以书面形式通知所有参与磋商的投标人。若投标人对此类实质性变更不予接受,可以要求退出磋商,否则将被视为接受此变更并受其约束。</w:t>
      </w:r>
    </w:p>
    <w:p>
      <w:pPr>
        <w:pStyle w:val="3"/>
        <w:widowControl w:val="0"/>
        <w:tabs>
          <w:tab w:val="left" w:pos="840"/>
        </w:tabs>
        <w:adjustRightInd w:val="0"/>
        <w:snapToGrid w:val="0"/>
        <w:spacing w:before="240" w:after="120" w:afterLines="50" w:line="360" w:lineRule="auto"/>
        <w:jc w:val="both"/>
        <w:rPr>
          <w:rFonts w:ascii="宋体" w:hAnsi="宋体"/>
          <w:bCs w:val="0"/>
          <w:i w:val="0"/>
          <w:iCs w:val="0"/>
          <w:color w:val="auto"/>
          <w:kern w:val="2"/>
          <w:sz w:val="32"/>
          <w:szCs w:val="32"/>
          <w:highlight w:val="none"/>
        </w:rPr>
      </w:pPr>
      <w:r>
        <w:rPr>
          <w:rFonts w:hint="eastAsia" w:ascii="宋体" w:hAnsi="宋体"/>
          <w:bCs w:val="0"/>
          <w:i w:val="0"/>
          <w:iCs w:val="0"/>
          <w:color w:val="auto"/>
          <w:kern w:val="2"/>
          <w:sz w:val="32"/>
          <w:szCs w:val="32"/>
          <w:highlight w:val="none"/>
        </w:rPr>
        <w:t>三、投标（响应）文件</w:t>
      </w:r>
    </w:p>
    <w:p>
      <w:pPr>
        <w:tabs>
          <w:tab w:val="left" w:pos="360"/>
          <w:tab w:val="left" w:pos="720"/>
        </w:tabs>
        <w:spacing w:before="60" w:line="360" w:lineRule="auto"/>
        <w:ind w:leftChars="-1" w:hanging="2"/>
        <w:rPr>
          <w:rFonts w:ascii="宋体" w:hAnsi="宋体"/>
          <w:b/>
          <w:i w:val="0"/>
          <w:iCs w:val="0"/>
          <w:color w:val="auto"/>
          <w:sz w:val="24"/>
          <w:highlight w:val="none"/>
        </w:rPr>
      </w:pPr>
      <w:r>
        <w:rPr>
          <w:rFonts w:ascii="宋体" w:hAnsi="宋体"/>
          <w:b/>
          <w:i w:val="0"/>
          <w:iCs w:val="0"/>
          <w:color w:val="auto"/>
          <w:sz w:val="24"/>
          <w:highlight w:val="none"/>
        </w:rPr>
        <w:t xml:space="preserve">1 </w:t>
      </w:r>
      <w:r>
        <w:rPr>
          <w:rFonts w:hint="eastAsia" w:ascii="宋体" w:hAnsi="宋体"/>
          <w:b/>
          <w:i w:val="0"/>
          <w:iCs w:val="0"/>
          <w:color w:val="auto"/>
          <w:sz w:val="24"/>
          <w:highlight w:val="none"/>
        </w:rPr>
        <w:t xml:space="preserve">    报价部分的编写</w:t>
      </w:r>
    </w:p>
    <w:p>
      <w:pPr>
        <w:numPr>
          <w:ilvl w:val="0"/>
          <w:numId w:val="14"/>
        </w:numPr>
        <w:tabs>
          <w:tab w:val="left" w:pos="735"/>
          <w:tab w:val="left" w:pos="1080"/>
          <w:tab w:val="clear" w:pos="1438"/>
        </w:tabs>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投标人应仔细阅读磋商文件的所有内容，并按其规定的内容和格式，提交完整的</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w:t>
      </w:r>
    </w:p>
    <w:p>
      <w:pPr>
        <w:numPr>
          <w:ilvl w:val="0"/>
          <w:numId w:val="14"/>
        </w:numPr>
        <w:tabs>
          <w:tab w:val="left" w:pos="735"/>
          <w:tab w:val="left" w:pos="1080"/>
          <w:tab w:val="clear" w:pos="1438"/>
        </w:tabs>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报价文件和来往函件应用中文书写，计量单位应使用中华人民国法定计量单位。（除非磋商文件中另有规定）</w:t>
      </w:r>
    </w:p>
    <w:p>
      <w:pPr>
        <w:numPr>
          <w:ilvl w:val="0"/>
          <w:numId w:val="14"/>
        </w:numPr>
        <w:tabs>
          <w:tab w:val="left" w:pos="735"/>
        </w:tabs>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投标人应按磋商文件要求的报价范围进行报价。</w:t>
      </w:r>
    </w:p>
    <w:p>
      <w:pPr>
        <w:snapToGrid w:val="0"/>
        <w:spacing w:before="60" w:line="360" w:lineRule="auto"/>
        <w:ind w:left="735" w:leftChars="350"/>
        <w:rPr>
          <w:rFonts w:ascii="宋体" w:hAnsi="宋体"/>
          <w:i w:val="0"/>
          <w:iCs w:val="0"/>
          <w:color w:val="auto"/>
          <w:szCs w:val="21"/>
          <w:highlight w:val="none"/>
        </w:rPr>
      </w:pPr>
      <w:r>
        <w:rPr>
          <w:rFonts w:hint="eastAsia" w:ascii="宋体" w:hAnsi="宋体"/>
          <w:i w:val="0"/>
          <w:iCs w:val="0"/>
          <w:color w:val="auto"/>
          <w:szCs w:val="21"/>
          <w:highlight w:val="none"/>
        </w:rPr>
        <w:t>投标人应以下浮率报价。投标报价中下浮率和按计算公式计得的投标报价不对应的，按下浮率报价为准，如下浮率的大写百分比和小写百分比不一致的，以大写百分比为准。</w:t>
      </w:r>
      <w:r>
        <w:rPr>
          <w:rFonts w:hint="eastAsia" w:ascii="宋体" w:hAnsi="宋体"/>
          <w:i w:val="0"/>
          <w:iCs w:val="0"/>
          <w:color w:val="auto"/>
          <w:highlight w:val="none"/>
        </w:rPr>
        <w:t>（投标下浮率或投标报价按四舍五入原则取值并保留小数点后两位有效数字。）</w:t>
      </w:r>
    </w:p>
    <w:p>
      <w:pPr>
        <w:numPr>
          <w:ilvl w:val="0"/>
          <w:numId w:val="14"/>
        </w:numPr>
        <w:tabs>
          <w:tab w:val="left" w:pos="735"/>
          <w:tab w:val="left" w:pos="900"/>
        </w:tabs>
        <w:spacing w:before="60" w:line="360" w:lineRule="auto"/>
        <w:ind w:left="720"/>
        <w:jc w:val="left"/>
        <w:rPr>
          <w:rFonts w:ascii="宋体" w:hAnsi="宋体"/>
          <w:i w:val="0"/>
          <w:iCs w:val="0"/>
          <w:color w:val="auto"/>
          <w:szCs w:val="21"/>
          <w:highlight w:val="none"/>
        </w:rPr>
      </w:pPr>
      <w:r>
        <w:rPr>
          <w:rFonts w:hint="eastAsia" w:ascii="宋体" w:hAnsi="宋体" w:cs="宋体"/>
          <w:i w:val="0"/>
          <w:iCs w:val="0"/>
          <w:color w:val="auto"/>
          <w:szCs w:val="21"/>
          <w:highlight w:val="none"/>
          <w:lang w:bidi="ar"/>
        </w:rPr>
        <w:t>招标人暂列金额、专业工程暂估价、材料暂估价、设备暂估价</w:t>
      </w:r>
    </w:p>
    <w:p>
      <w:pPr>
        <w:spacing w:line="360" w:lineRule="auto"/>
        <w:ind w:firstLine="42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lang w:bidi="ar"/>
        </w:rPr>
        <w:t xml:space="preserve">   1.5.1投标限价如包含有招标人的暂列金额，暂列金额在投标时应按招标人在其他项目清单中列出的金额填写，不得调整。招标人的暂列金额用于施工合同签订时尚未确定或者不可预见的所需材料、设备、服务的采购，施工中可能发生的工程变更，合同约定调整因素出现时的工程价款调整以发生的索赔、现场签证确认等的费用，暂列金额并不属于投标人的一笔款项。</w:t>
      </w:r>
    </w:p>
    <w:p>
      <w:pPr>
        <w:spacing w:line="360" w:lineRule="auto"/>
        <w:ind w:firstLine="630" w:firstLineChars="3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lang w:bidi="ar"/>
        </w:rPr>
        <w:t>1.5.2专业工程暂估价及暂估价材料必须按工程量清单的单价或金额填报，均不得调整。</w:t>
      </w:r>
    </w:p>
    <w:p>
      <w:pPr>
        <w:tabs>
          <w:tab w:val="left" w:pos="735"/>
          <w:tab w:val="left" w:pos="900"/>
        </w:tabs>
        <w:spacing w:before="60" w:line="360" w:lineRule="auto"/>
        <w:ind w:firstLine="630" w:firstLineChars="300"/>
        <w:jc w:val="left"/>
        <w:rPr>
          <w:rFonts w:ascii="宋体" w:hAnsi="宋体"/>
          <w:i w:val="0"/>
          <w:iCs w:val="0"/>
          <w:color w:val="auto"/>
          <w:szCs w:val="21"/>
          <w:highlight w:val="none"/>
        </w:rPr>
      </w:pPr>
      <w:r>
        <w:rPr>
          <w:rFonts w:hint="eastAsia" w:ascii="宋体" w:hAnsi="宋体" w:cs="宋体"/>
          <w:i w:val="0"/>
          <w:iCs w:val="0"/>
          <w:color w:val="auto"/>
          <w:szCs w:val="21"/>
          <w:highlight w:val="none"/>
          <w:lang w:bidi="ar"/>
        </w:rPr>
        <w:t>1.5.3 本工程竣工结算时，经工程竣工结算审核机构核定后，以施工合同约定办理结算。</w:t>
      </w:r>
    </w:p>
    <w:p>
      <w:pPr>
        <w:tabs>
          <w:tab w:val="left" w:pos="360"/>
          <w:tab w:val="left" w:pos="720"/>
        </w:tabs>
        <w:spacing w:before="60" w:line="360" w:lineRule="auto"/>
        <w:ind w:leftChars="-1" w:hanging="2"/>
        <w:rPr>
          <w:rFonts w:ascii="宋体" w:hAnsi="宋体"/>
          <w:i w:val="0"/>
          <w:iCs w:val="0"/>
          <w:color w:val="auto"/>
          <w:szCs w:val="21"/>
          <w:highlight w:val="none"/>
        </w:rPr>
      </w:pPr>
      <w:r>
        <w:rPr>
          <w:rFonts w:ascii="宋体" w:hAnsi="宋体"/>
          <w:b/>
          <w:i w:val="0"/>
          <w:iCs w:val="0"/>
          <w:color w:val="auto"/>
          <w:sz w:val="24"/>
          <w:highlight w:val="none"/>
        </w:rPr>
        <w:t xml:space="preserve">2  </w:t>
      </w:r>
      <w:r>
        <w:rPr>
          <w:rFonts w:hint="eastAsia" w:ascii="宋体" w:hAnsi="宋体"/>
          <w:b/>
          <w:i w:val="0"/>
          <w:iCs w:val="0"/>
          <w:color w:val="auto"/>
          <w:sz w:val="24"/>
          <w:highlight w:val="none"/>
        </w:rPr>
        <w:t xml:space="preserve">   </w:t>
      </w:r>
      <w:r>
        <w:rPr>
          <w:rFonts w:hint="eastAsia" w:ascii="宋体" w:hAnsi="宋体"/>
          <w:b/>
          <w:i w:val="0"/>
          <w:iCs w:val="0"/>
          <w:color w:val="auto"/>
          <w:sz w:val="24"/>
          <w:highlight w:val="none"/>
          <w:lang w:eastAsia="zh-CN"/>
        </w:rPr>
        <w:t>响应</w:t>
      </w:r>
      <w:r>
        <w:rPr>
          <w:rFonts w:hint="eastAsia" w:ascii="宋体" w:hAnsi="宋体"/>
          <w:b/>
          <w:i w:val="0"/>
          <w:iCs w:val="0"/>
          <w:color w:val="auto"/>
          <w:sz w:val="24"/>
          <w:highlight w:val="none"/>
        </w:rPr>
        <w:t>文件的构成及要求</w:t>
      </w:r>
    </w:p>
    <w:p>
      <w:pPr>
        <w:tabs>
          <w:tab w:val="left" w:pos="735"/>
          <w:tab w:val="left" w:pos="840"/>
        </w:tabs>
        <w:spacing w:before="60" w:line="360" w:lineRule="auto"/>
        <w:ind w:left="720" w:hanging="720"/>
        <w:rPr>
          <w:rFonts w:ascii="宋体" w:hAnsi="宋体"/>
          <w:i w:val="0"/>
          <w:iCs w:val="0"/>
          <w:color w:val="auto"/>
          <w:szCs w:val="21"/>
          <w:highlight w:val="none"/>
        </w:rPr>
      </w:pPr>
      <w:r>
        <w:rPr>
          <w:rFonts w:hint="eastAsia" w:ascii="宋体" w:hAnsi="宋体"/>
          <w:i w:val="0"/>
          <w:iCs w:val="0"/>
          <w:color w:val="auto"/>
          <w:szCs w:val="21"/>
          <w:highlight w:val="none"/>
        </w:rPr>
        <w:t>2．1    报价部分（参见磋商文件第五部分</w:t>
      </w:r>
      <w:r>
        <w:rPr>
          <w:rFonts w:hint="eastAsia" w:ascii="宋体" w:hAnsi="宋体"/>
          <w:i w:val="0"/>
          <w:iCs w:val="0"/>
          <w:color w:val="auto"/>
          <w:szCs w:val="21"/>
          <w:highlight w:val="none"/>
          <w:lang w:eastAsia="zh-CN"/>
        </w:rPr>
        <w:t>各响应</w:t>
      </w:r>
      <w:r>
        <w:rPr>
          <w:rFonts w:hint="eastAsia" w:ascii="宋体" w:hAnsi="宋体"/>
          <w:i w:val="0"/>
          <w:iCs w:val="0"/>
          <w:color w:val="auto"/>
          <w:szCs w:val="21"/>
          <w:highlight w:val="none"/>
        </w:rPr>
        <w:t>文件格式）；</w:t>
      </w:r>
    </w:p>
    <w:p>
      <w:pPr>
        <w:tabs>
          <w:tab w:val="left" w:pos="735"/>
          <w:tab w:val="left" w:pos="840"/>
        </w:tabs>
        <w:spacing w:before="60" w:line="360" w:lineRule="auto"/>
        <w:ind w:left="720" w:hanging="720"/>
        <w:rPr>
          <w:rFonts w:ascii="宋体" w:hAnsi="宋体"/>
          <w:i w:val="0"/>
          <w:iCs w:val="0"/>
          <w:color w:val="auto"/>
          <w:szCs w:val="21"/>
          <w:highlight w:val="none"/>
        </w:rPr>
      </w:pPr>
      <w:r>
        <w:rPr>
          <w:rFonts w:hint="eastAsia" w:ascii="宋体" w:hAnsi="宋体"/>
          <w:i w:val="0"/>
          <w:iCs w:val="0"/>
          <w:color w:val="auto"/>
          <w:szCs w:val="21"/>
          <w:highlight w:val="none"/>
        </w:rPr>
        <w:t>2．2    商务响应文件（参见磋商文件第五部分</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文件格式）；</w:t>
      </w:r>
    </w:p>
    <w:p>
      <w:pPr>
        <w:tabs>
          <w:tab w:val="left" w:pos="735"/>
        </w:tabs>
        <w:spacing w:before="60" w:line="360" w:lineRule="auto"/>
        <w:ind w:left="720" w:hanging="720"/>
        <w:rPr>
          <w:rFonts w:ascii="宋体" w:hAnsi="宋体"/>
          <w:i w:val="0"/>
          <w:iCs w:val="0"/>
          <w:color w:val="auto"/>
          <w:szCs w:val="21"/>
          <w:highlight w:val="none"/>
        </w:rPr>
      </w:pPr>
      <w:r>
        <w:rPr>
          <w:rFonts w:hint="eastAsia" w:ascii="宋体" w:hAnsi="宋体"/>
          <w:i w:val="0"/>
          <w:iCs w:val="0"/>
          <w:color w:val="auto"/>
          <w:szCs w:val="21"/>
          <w:highlight w:val="none"/>
        </w:rPr>
        <w:t>2．3    技术方案响应文件（参见磋商文件第五部分</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文件格式）；</w:t>
      </w:r>
    </w:p>
    <w:p>
      <w:pPr>
        <w:tabs>
          <w:tab w:val="left" w:pos="735"/>
          <w:tab w:val="left" w:pos="840"/>
        </w:tabs>
        <w:spacing w:before="60" w:line="360" w:lineRule="auto"/>
        <w:ind w:left="720" w:hanging="720"/>
        <w:rPr>
          <w:rFonts w:ascii="宋体" w:hAnsi="宋体"/>
          <w:i w:val="0"/>
          <w:iCs w:val="0"/>
          <w:color w:val="auto"/>
          <w:szCs w:val="21"/>
          <w:highlight w:val="none"/>
        </w:rPr>
      </w:pPr>
      <w:r>
        <w:rPr>
          <w:rFonts w:hint="eastAsia" w:ascii="宋体" w:hAnsi="宋体"/>
          <w:i w:val="0"/>
          <w:iCs w:val="0"/>
          <w:color w:val="auto"/>
          <w:szCs w:val="21"/>
          <w:highlight w:val="none"/>
        </w:rPr>
        <w:t>2．4    投标人认为需加以说明的其他内容；</w:t>
      </w:r>
    </w:p>
    <w:p>
      <w:pPr>
        <w:tabs>
          <w:tab w:val="left" w:pos="735"/>
          <w:tab w:val="left" w:pos="840"/>
        </w:tabs>
        <w:spacing w:before="60" w:line="360" w:lineRule="auto"/>
        <w:ind w:left="823" w:hanging="823" w:hangingChars="392"/>
        <w:rPr>
          <w:rFonts w:ascii="宋体" w:hAnsi="宋体"/>
          <w:i w:val="0"/>
          <w:iCs w:val="0"/>
          <w:color w:val="auto"/>
          <w:szCs w:val="21"/>
          <w:highlight w:val="none"/>
        </w:rPr>
      </w:pPr>
      <w:r>
        <w:rPr>
          <w:rFonts w:hint="eastAsia" w:ascii="宋体" w:hAnsi="宋体"/>
          <w:i w:val="0"/>
          <w:iCs w:val="0"/>
          <w:color w:val="auto"/>
          <w:szCs w:val="21"/>
          <w:highlight w:val="none"/>
        </w:rPr>
        <w:t xml:space="preserve">2．5    </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文件的内容与磋商文件的技术、商务要求有偏离时，无论这种偏离是否有利于买方，投标人都应按附件的格式如实填写技术规格偏离表和商务条款偏离表。</w:t>
      </w:r>
    </w:p>
    <w:p>
      <w:pPr>
        <w:tabs>
          <w:tab w:val="left" w:pos="735"/>
          <w:tab w:val="left" w:pos="840"/>
        </w:tabs>
        <w:spacing w:before="60" w:line="360" w:lineRule="auto"/>
        <w:ind w:left="720" w:hanging="720"/>
        <w:rPr>
          <w:rFonts w:ascii="宋体" w:hAnsi="宋体"/>
          <w:i w:val="0"/>
          <w:iCs w:val="0"/>
          <w:color w:val="auto"/>
          <w:szCs w:val="21"/>
          <w:highlight w:val="none"/>
        </w:rPr>
      </w:pPr>
      <w:r>
        <w:rPr>
          <w:rFonts w:hint="eastAsia" w:ascii="宋体" w:hAnsi="宋体"/>
          <w:i w:val="0"/>
          <w:iCs w:val="0"/>
          <w:color w:val="auto"/>
          <w:szCs w:val="21"/>
          <w:highlight w:val="none"/>
        </w:rPr>
        <w:t>2．6    投标人应按</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文件格式的要求提交资格文件，并对这些资格文件的真实性负责。</w:t>
      </w:r>
    </w:p>
    <w:p>
      <w:pPr>
        <w:tabs>
          <w:tab w:val="left" w:pos="360"/>
          <w:tab w:val="left" w:pos="720"/>
        </w:tabs>
        <w:spacing w:before="60" w:line="360" w:lineRule="auto"/>
        <w:ind w:leftChars="-1" w:hanging="2"/>
        <w:rPr>
          <w:rFonts w:ascii="宋体" w:hAnsi="宋体"/>
          <w:b/>
          <w:i w:val="0"/>
          <w:iCs w:val="0"/>
          <w:color w:val="auto"/>
          <w:sz w:val="24"/>
          <w:highlight w:val="none"/>
        </w:rPr>
      </w:pPr>
      <w:r>
        <w:rPr>
          <w:rFonts w:ascii="宋体" w:hAnsi="宋体"/>
          <w:b/>
          <w:i w:val="0"/>
          <w:iCs w:val="0"/>
          <w:color w:val="auto"/>
          <w:sz w:val="24"/>
          <w:highlight w:val="none"/>
        </w:rPr>
        <w:t xml:space="preserve">3 </w:t>
      </w:r>
      <w:r>
        <w:rPr>
          <w:rFonts w:hint="eastAsia" w:ascii="宋体" w:hAnsi="宋体"/>
          <w:b/>
          <w:i w:val="0"/>
          <w:iCs w:val="0"/>
          <w:color w:val="auto"/>
          <w:sz w:val="24"/>
          <w:highlight w:val="none"/>
        </w:rPr>
        <w:t xml:space="preserve">   </w:t>
      </w:r>
      <w:r>
        <w:rPr>
          <w:rFonts w:ascii="宋体" w:hAnsi="宋体"/>
          <w:b/>
          <w:i w:val="0"/>
          <w:iCs w:val="0"/>
          <w:color w:val="auto"/>
          <w:sz w:val="24"/>
          <w:highlight w:val="none"/>
        </w:rPr>
        <w:t xml:space="preserve"> </w:t>
      </w:r>
      <w:r>
        <w:rPr>
          <w:rFonts w:hint="eastAsia" w:ascii="宋体" w:hAnsi="宋体"/>
          <w:b/>
          <w:i w:val="0"/>
          <w:iCs w:val="0"/>
          <w:color w:val="auto"/>
          <w:sz w:val="24"/>
          <w:highlight w:val="none"/>
          <w:lang w:eastAsia="zh-CN"/>
        </w:rPr>
        <w:t>响应</w:t>
      </w:r>
      <w:r>
        <w:rPr>
          <w:rFonts w:hint="eastAsia" w:ascii="宋体" w:hAnsi="宋体"/>
          <w:b/>
          <w:i w:val="0"/>
          <w:iCs w:val="0"/>
          <w:color w:val="auto"/>
          <w:sz w:val="24"/>
          <w:highlight w:val="none"/>
        </w:rPr>
        <w:t>文件的签署、装订和密封</w:t>
      </w:r>
    </w:p>
    <w:p>
      <w:pPr>
        <w:numPr>
          <w:ilvl w:val="0"/>
          <w:numId w:val="15"/>
        </w:numPr>
        <w:tabs>
          <w:tab w:val="left" w:pos="735"/>
          <w:tab w:val="clear" w:pos="481"/>
        </w:tabs>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w:t>
      </w:r>
      <w:r>
        <w:rPr>
          <w:rFonts w:hint="eastAsia" w:ascii="宋体" w:hAnsi="宋体"/>
          <w:b/>
          <w:bCs/>
          <w:i w:val="0"/>
          <w:iCs w:val="0"/>
          <w:color w:val="auto"/>
          <w:szCs w:val="21"/>
          <w:highlight w:val="none"/>
        </w:rPr>
        <w:t>正本一套、副本三套</w:t>
      </w:r>
      <w:r>
        <w:rPr>
          <w:rFonts w:hint="eastAsia" w:ascii="宋体" w:hAnsi="宋体"/>
          <w:i w:val="0"/>
          <w:iCs w:val="0"/>
          <w:color w:val="auto"/>
          <w:szCs w:val="21"/>
          <w:highlight w:val="none"/>
        </w:rPr>
        <w:t>、内容应一致，如果正本与副本不符，以正本为准,副本可以用正本复印。</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文件正本应由投标人的法定代表人或经法定代表人正式授权的代表在</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文件上签字，并需将以书面形式出具的“法定代表人授权书”附在</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文件中。任何行间插字、涂改和增删，必须由</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文件签字人用姓名在旁边签字才有效。</w:t>
      </w:r>
    </w:p>
    <w:p>
      <w:pPr>
        <w:numPr>
          <w:ilvl w:val="0"/>
          <w:numId w:val="15"/>
        </w:numPr>
        <w:tabs>
          <w:tab w:val="left" w:pos="735"/>
          <w:tab w:val="clear" w:pos="481"/>
        </w:tabs>
        <w:spacing w:before="60" w:line="360" w:lineRule="auto"/>
        <w:ind w:left="720"/>
        <w:jc w:val="left"/>
        <w:rPr>
          <w:rFonts w:hint="default" w:ascii="宋体" w:hAnsi="宋体"/>
          <w:b/>
          <w:bCs/>
          <w:i w:val="0"/>
          <w:iCs w:val="0"/>
          <w:color w:val="auto"/>
          <w:szCs w:val="21"/>
          <w:highlight w:val="none"/>
          <w:lang w:val="en-US" w:eastAsia="zh-CN"/>
        </w:rPr>
      </w:pPr>
      <w:r>
        <w:rPr>
          <w:rFonts w:hint="eastAsia" w:ascii="宋体" w:hAnsi="宋体"/>
          <w:b/>
          <w:bCs/>
          <w:i w:val="0"/>
          <w:iCs w:val="0"/>
          <w:color w:val="auto"/>
          <w:szCs w:val="21"/>
          <w:highlight w:val="none"/>
          <w:lang w:val="zh-TW" w:eastAsia="zh-TW"/>
        </w:rPr>
        <w:t>如是联合体投标的，除了联合体共同响应协议书需联合体各方共同盖章外，</w:t>
      </w:r>
      <w:r>
        <w:rPr>
          <w:rFonts w:hint="eastAsia" w:ascii="宋体" w:hAnsi="宋体"/>
          <w:b/>
          <w:bCs/>
          <w:i w:val="0"/>
          <w:iCs w:val="0"/>
          <w:color w:val="auto"/>
          <w:szCs w:val="21"/>
          <w:highlight w:val="none"/>
          <w:lang w:val="zh-TW" w:eastAsia="zh-CN"/>
        </w:rPr>
        <w:t>响应</w:t>
      </w:r>
      <w:r>
        <w:rPr>
          <w:rFonts w:hint="eastAsia" w:ascii="宋体" w:hAnsi="宋体"/>
          <w:b/>
          <w:bCs/>
          <w:i w:val="0"/>
          <w:iCs w:val="0"/>
          <w:color w:val="auto"/>
          <w:szCs w:val="21"/>
          <w:highlight w:val="none"/>
          <w:lang w:val="zh-TW" w:eastAsia="zh-TW"/>
        </w:rPr>
        <w:t>文件其他需要盖章的地方可由联合体中牵头人盖章视为有效</w:t>
      </w:r>
      <w:r>
        <w:rPr>
          <w:rFonts w:hint="eastAsia" w:ascii="宋体" w:hAnsi="宋体"/>
          <w:b/>
          <w:bCs/>
          <w:i w:val="0"/>
          <w:iCs w:val="0"/>
          <w:color w:val="auto"/>
          <w:szCs w:val="21"/>
          <w:highlight w:val="none"/>
        </w:rPr>
        <w:t>)</w:t>
      </w:r>
    </w:p>
    <w:p>
      <w:pPr>
        <w:numPr>
          <w:ilvl w:val="0"/>
          <w:numId w:val="15"/>
        </w:numPr>
        <w:tabs>
          <w:tab w:val="left" w:pos="735"/>
          <w:tab w:val="clear" w:pos="481"/>
        </w:tabs>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所有</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文件（附特殊规格的图纸外）应按A4规格制作；建议采用双面打印或复印。</w:t>
      </w:r>
    </w:p>
    <w:p>
      <w:pPr>
        <w:numPr>
          <w:ilvl w:val="0"/>
          <w:numId w:val="15"/>
        </w:numPr>
        <w:tabs>
          <w:tab w:val="left" w:pos="735"/>
          <w:tab w:val="clear" w:pos="481"/>
        </w:tabs>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文件须编页码，页码必须连续。</w:t>
      </w:r>
    </w:p>
    <w:p>
      <w:pPr>
        <w:numPr>
          <w:ilvl w:val="0"/>
          <w:numId w:val="15"/>
        </w:numPr>
        <w:tabs>
          <w:tab w:val="left" w:pos="735"/>
          <w:tab w:val="clear" w:pos="481"/>
        </w:tabs>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所有</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文件必须装入密封的信封或封套。</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文件的正本和所有副本应分别封装，并在每一信封或包装的封面上注明以下信息，封口处加盖投标人公章或贴上盖有投标人公章的封条：</w:t>
      </w:r>
    </w:p>
    <w:tbl>
      <w:tblPr>
        <w:tblStyle w:val="23"/>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759" w:type="dxa"/>
          </w:tcPr>
          <w:p>
            <w:pPr>
              <w:spacing w:line="360" w:lineRule="auto"/>
              <w:ind w:left="180"/>
              <w:rPr>
                <w:rFonts w:ascii="宋体" w:hAnsi="宋体"/>
                <w:i w:val="0"/>
                <w:iCs w:val="0"/>
                <w:color w:val="auto"/>
                <w:szCs w:val="21"/>
                <w:highlight w:val="none"/>
              </w:rPr>
            </w:pPr>
          </w:p>
          <w:p>
            <w:pPr>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（正本/副本）</w:t>
            </w:r>
          </w:p>
          <w:p>
            <w:pPr>
              <w:spacing w:line="360" w:lineRule="auto"/>
              <w:ind w:left="180"/>
              <w:rPr>
                <w:rFonts w:ascii="宋体" w:hAnsi="宋体"/>
                <w:i w:val="0"/>
                <w:iCs w:val="0"/>
                <w:color w:val="auto"/>
                <w:szCs w:val="21"/>
                <w:highlight w:val="none"/>
              </w:rPr>
            </w:pPr>
            <w:r>
              <w:rPr>
                <w:rFonts w:hint="eastAsia" w:ascii="宋体" w:hAnsi="宋体"/>
                <w:i w:val="0"/>
                <w:iCs w:val="0"/>
                <w:color w:val="auto"/>
                <w:szCs w:val="21"/>
                <w:highlight w:val="none"/>
              </w:rPr>
              <w:t>于“      年     月     日     时    分”之前不准启封（即磋商截止时间）</w:t>
            </w:r>
          </w:p>
          <w:p>
            <w:pPr>
              <w:spacing w:line="360" w:lineRule="auto"/>
              <w:ind w:left="180"/>
              <w:rPr>
                <w:rFonts w:hint="eastAsia" w:ascii="宋体" w:hAnsi="宋体"/>
                <w:i w:val="0"/>
                <w:iCs w:val="0"/>
                <w:color w:val="auto"/>
                <w:szCs w:val="21"/>
                <w:highlight w:val="none"/>
                <w:lang w:eastAsia="zh-CN"/>
              </w:rPr>
            </w:pPr>
            <w:r>
              <w:rPr>
                <w:rFonts w:hint="eastAsia" w:ascii="宋体" w:hAnsi="宋体"/>
                <w:i w:val="0"/>
                <w:iCs w:val="0"/>
                <w:color w:val="auto"/>
                <w:szCs w:val="21"/>
                <w:highlight w:val="none"/>
              </w:rPr>
              <w:t>项目名称：</w:t>
            </w:r>
            <w:r>
              <w:rPr>
                <w:rFonts w:hint="eastAsia" w:ascii="宋体" w:hAnsi="宋体"/>
                <w:i w:val="0"/>
                <w:iCs w:val="0"/>
                <w:color w:val="auto"/>
                <w:szCs w:val="21"/>
                <w:highlight w:val="none"/>
                <w:lang w:eastAsia="zh-CN"/>
              </w:rPr>
              <w:t>云浮市新兴江松云国考断面周边入河排污口整治工程勘察和初步设计</w:t>
            </w:r>
          </w:p>
          <w:p>
            <w:pPr>
              <w:spacing w:line="360" w:lineRule="auto"/>
              <w:ind w:left="180"/>
              <w:rPr>
                <w:rFonts w:ascii="宋体" w:hAnsi="宋体"/>
                <w:i w:val="0"/>
                <w:iCs w:val="0"/>
                <w:color w:val="auto"/>
                <w:szCs w:val="21"/>
                <w:highlight w:val="none"/>
              </w:rPr>
            </w:pPr>
            <w:r>
              <w:rPr>
                <w:rFonts w:hint="eastAsia" w:ascii="宋体" w:hAnsi="宋体"/>
                <w:i w:val="0"/>
                <w:iCs w:val="0"/>
                <w:color w:val="auto"/>
                <w:szCs w:val="21"/>
                <w:highlight w:val="none"/>
              </w:rPr>
              <w:t>收件人名称：</w:t>
            </w:r>
            <w:r>
              <w:rPr>
                <w:rFonts w:hint="eastAsia" w:ascii="宋体" w:hAnsi="宋体"/>
                <w:i w:val="0"/>
                <w:iCs w:val="0"/>
                <w:color w:val="auto"/>
                <w:szCs w:val="21"/>
                <w:highlight w:val="none"/>
                <w:lang w:eastAsia="zh-CN"/>
              </w:rPr>
              <w:t>广东建发工程管理有限公司</w:t>
            </w:r>
            <w:r>
              <w:rPr>
                <w:rFonts w:hint="eastAsia" w:ascii="宋体" w:hAnsi="宋体"/>
                <w:i w:val="0"/>
                <w:iCs w:val="0"/>
                <w:color w:val="auto"/>
                <w:szCs w:val="21"/>
                <w:highlight w:val="none"/>
              </w:rPr>
              <w:t xml:space="preserve">        </w:t>
            </w:r>
          </w:p>
          <w:p>
            <w:pPr>
              <w:spacing w:line="360" w:lineRule="auto"/>
              <w:ind w:left="180"/>
              <w:rPr>
                <w:rFonts w:hint="eastAsia" w:ascii="宋体" w:hAnsi="宋体" w:eastAsia="宋体"/>
                <w:i w:val="0"/>
                <w:iCs w:val="0"/>
                <w:color w:val="auto"/>
                <w:szCs w:val="21"/>
                <w:highlight w:val="none"/>
                <w:lang w:eastAsia="zh-CN"/>
              </w:rPr>
            </w:pPr>
            <w:r>
              <w:rPr>
                <w:rFonts w:hint="eastAsia" w:ascii="宋体" w:hAnsi="宋体"/>
                <w:i w:val="0"/>
                <w:iCs w:val="0"/>
                <w:color w:val="auto"/>
                <w:szCs w:val="21"/>
                <w:highlight w:val="none"/>
              </w:rPr>
              <w:t>采购项目编号：</w:t>
            </w:r>
            <w:r>
              <w:rPr>
                <w:rFonts w:hint="eastAsia" w:ascii="宋体" w:hAnsi="宋体"/>
                <w:i w:val="0"/>
                <w:iCs w:val="0"/>
                <w:color w:val="auto"/>
                <w:szCs w:val="21"/>
                <w:highlight w:val="none"/>
                <w:lang w:eastAsia="zh-CN"/>
              </w:rPr>
              <w:t>GDJF-2023YF0316001</w:t>
            </w:r>
          </w:p>
          <w:p>
            <w:pPr>
              <w:spacing w:line="360" w:lineRule="auto"/>
              <w:ind w:left="180"/>
              <w:rPr>
                <w:rFonts w:ascii="宋体" w:hAnsi="宋体"/>
                <w:i w:val="0"/>
                <w:iCs w:val="0"/>
                <w:color w:val="auto"/>
                <w:szCs w:val="21"/>
                <w:highlight w:val="none"/>
              </w:rPr>
            </w:pPr>
            <w:r>
              <w:rPr>
                <w:rFonts w:hint="eastAsia" w:ascii="宋体" w:hAnsi="宋体"/>
                <w:i w:val="0"/>
                <w:iCs w:val="0"/>
                <w:color w:val="auto"/>
                <w:szCs w:val="21"/>
                <w:highlight w:val="none"/>
              </w:rPr>
              <w:t xml:space="preserve">投标人名称：                                  </w:t>
            </w:r>
          </w:p>
          <w:p>
            <w:pPr>
              <w:spacing w:line="360" w:lineRule="auto"/>
              <w:ind w:left="180"/>
              <w:rPr>
                <w:rFonts w:ascii="宋体" w:hAnsi="宋体"/>
                <w:i w:val="0"/>
                <w:iCs w:val="0"/>
                <w:color w:val="auto"/>
                <w:szCs w:val="21"/>
                <w:highlight w:val="none"/>
              </w:rPr>
            </w:pPr>
            <w:r>
              <w:rPr>
                <w:rFonts w:hint="eastAsia" w:ascii="宋体" w:hAnsi="宋体"/>
                <w:i w:val="0"/>
                <w:iCs w:val="0"/>
                <w:color w:val="auto"/>
                <w:szCs w:val="21"/>
                <w:highlight w:val="none"/>
              </w:rPr>
              <w:t>投标人地址：                                邮政编码：</w:t>
            </w:r>
          </w:p>
          <w:p>
            <w:pPr>
              <w:pStyle w:val="5"/>
              <w:tabs>
                <w:tab w:val="left" w:pos="102"/>
              </w:tabs>
              <w:ind w:left="-599" w:firstLine="804" w:firstLineChars="383"/>
              <w:jc w:val="left"/>
              <w:rPr>
                <w:rFonts w:hAnsi="宋体"/>
                <w:i w:val="0"/>
                <w:iCs w:val="0"/>
                <w:color w:val="auto"/>
                <w:kern w:val="2"/>
                <w:szCs w:val="21"/>
                <w:highlight w:val="none"/>
              </w:rPr>
            </w:pPr>
            <w:r>
              <w:rPr>
                <w:rFonts w:hint="eastAsia" w:hAnsi="宋体"/>
                <w:i w:val="0"/>
                <w:iCs w:val="0"/>
                <w:color w:val="auto"/>
                <w:kern w:val="2"/>
                <w:szCs w:val="21"/>
                <w:highlight w:val="none"/>
              </w:rPr>
              <w:t>联 系 人：                                  联系电话：</w:t>
            </w:r>
          </w:p>
        </w:tc>
      </w:tr>
    </w:tbl>
    <w:p>
      <w:pPr>
        <w:numPr>
          <w:ilvl w:val="0"/>
          <w:numId w:val="15"/>
        </w:numPr>
        <w:tabs>
          <w:tab w:val="left" w:pos="735"/>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采购代理机构对因</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文件未装订成册而造成的</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文件的损坏、丢失不承担任何责任。</w:t>
      </w:r>
    </w:p>
    <w:p>
      <w:pPr>
        <w:numPr>
          <w:ilvl w:val="0"/>
          <w:numId w:val="15"/>
        </w:numPr>
        <w:tabs>
          <w:tab w:val="left" w:pos="735"/>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采购代理机构对不可抗力事件造成的</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文件的损坏、丢失不承担任何责任。</w:t>
      </w:r>
    </w:p>
    <w:p>
      <w:pPr>
        <w:tabs>
          <w:tab w:val="left" w:pos="360"/>
          <w:tab w:val="left" w:pos="720"/>
        </w:tabs>
        <w:snapToGrid w:val="0"/>
        <w:spacing w:before="60" w:line="360" w:lineRule="auto"/>
        <w:ind w:leftChars="-1" w:hanging="2"/>
        <w:rPr>
          <w:rFonts w:ascii="宋体" w:hAnsi="宋体"/>
          <w:b/>
          <w:i w:val="0"/>
          <w:iCs w:val="0"/>
          <w:color w:val="auto"/>
          <w:sz w:val="24"/>
          <w:highlight w:val="none"/>
        </w:rPr>
      </w:pPr>
      <w:r>
        <w:rPr>
          <w:rFonts w:ascii="宋体" w:hAnsi="宋体"/>
          <w:b/>
          <w:i w:val="0"/>
          <w:iCs w:val="0"/>
          <w:color w:val="auto"/>
          <w:sz w:val="24"/>
          <w:highlight w:val="none"/>
        </w:rPr>
        <w:t xml:space="preserve">4  </w:t>
      </w:r>
      <w:r>
        <w:rPr>
          <w:rFonts w:hint="eastAsia" w:ascii="宋体" w:hAnsi="宋体"/>
          <w:b/>
          <w:i w:val="0"/>
          <w:iCs w:val="0"/>
          <w:color w:val="auto"/>
          <w:sz w:val="24"/>
          <w:highlight w:val="none"/>
        </w:rPr>
        <w:t xml:space="preserve">   投标有效期</w:t>
      </w:r>
    </w:p>
    <w:p>
      <w:pPr>
        <w:numPr>
          <w:ilvl w:val="0"/>
          <w:numId w:val="16"/>
        </w:numPr>
        <w:tabs>
          <w:tab w:val="left" w:pos="720"/>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从投标递交截止时间起，投标有效期为9</w:t>
      </w:r>
      <w:r>
        <w:rPr>
          <w:rFonts w:ascii="宋体" w:hAnsi="宋体"/>
          <w:i w:val="0"/>
          <w:iCs w:val="0"/>
          <w:color w:val="auto"/>
          <w:szCs w:val="21"/>
          <w:highlight w:val="none"/>
        </w:rPr>
        <w:t>0</w:t>
      </w:r>
      <w:r>
        <w:rPr>
          <w:rFonts w:hint="eastAsia" w:ascii="宋体" w:hAnsi="宋体"/>
          <w:i w:val="0"/>
          <w:iCs w:val="0"/>
          <w:color w:val="auto"/>
          <w:szCs w:val="21"/>
          <w:highlight w:val="none"/>
        </w:rPr>
        <w:t>天。在特殊情况下，采购代理机构可于投标有效期满之前要求投标人同意延长有效期，要求与答复均应以书面形式表示。投标人可以拒绝上述要求，同意延期的投标人原投标有效期内应享之权利及应负之责任也相应延续。</w:t>
      </w:r>
    </w:p>
    <w:p>
      <w:pPr>
        <w:tabs>
          <w:tab w:val="left" w:pos="360"/>
          <w:tab w:val="left" w:pos="735"/>
        </w:tabs>
        <w:snapToGrid w:val="0"/>
        <w:spacing w:before="60" w:line="360" w:lineRule="auto"/>
        <w:ind w:leftChars="-1" w:hanging="2"/>
        <w:rPr>
          <w:rFonts w:hint="eastAsia" w:ascii="宋体" w:hAnsi="宋体" w:eastAsia="宋体"/>
          <w:i w:val="0"/>
          <w:iCs w:val="0"/>
          <w:color w:val="auto"/>
          <w:szCs w:val="21"/>
          <w:highlight w:val="none"/>
          <w:lang w:eastAsia="zh-CN"/>
        </w:rPr>
      </w:pPr>
      <w:r>
        <w:rPr>
          <w:rFonts w:ascii="宋体" w:hAnsi="宋体"/>
          <w:b/>
          <w:i w:val="0"/>
          <w:iCs w:val="0"/>
          <w:color w:val="auto"/>
          <w:sz w:val="24"/>
          <w:highlight w:val="none"/>
        </w:rPr>
        <w:t xml:space="preserve">5 </w:t>
      </w:r>
      <w:r>
        <w:rPr>
          <w:rFonts w:hint="eastAsia" w:ascii="宋体" w:hAnsi="宋体"/>
          <w:b/>
          <w:i w:val="0"/>
          <w:iCs w:val="0"/>
          <w:color w:val="auto"/>
          <w:sz w:val="24"/>
          <w:highlight w:val="none"/>
        </w:rPr>
        <w:t xml:space="preserve">   </w:t>
      </w:r>
      <w:r>
        <w:rPr>
          <w:rFonts w:ascii="宋体" w:hAnsi="宋体"/>
          <w:b/>
          <w:i w:val="0"/>
          <w:iCs w:val="0"/>
          <w:color w:val="auto"/>
          <w:sz w:val="32"/>
          <w:szCs w:val="22"/>
          <w:highlight w:val="none"/>
        </w:rPr>
        <w:t xml:space="preserve"> </w:t>
      </w:r>
      <w:r>
        <w:rPr>
          <w:rFonts w:hint="eastAsia" w:ascii="宋体" w:hAnsi="宋体"/>
          <w:b/>
          <w:i w:val="0"/>
          <w:iCs w:val="0"/>
          <w:color w:val="auto"/>
          <w:sz w:val="32"/>
          <w:szCs w:val="22"/>
          <w:highlight w:val="none"/>
        </w:rPr>
        <w:t>投标保证金</w:t>
      </w:r>
      <w:r>
        <w:rPr>
          <w:rFonts w:hint="eastAsia" w:ascii="宋体" w:hAnsi="宋体"/>
          <w:b/>
          <w:i w:val="0"/>
          <w:iCs w:val="0"/>
          <w:color w:val="auto"/>
          <w:sz w:val="32"/>
          <w:szCs w:val="22"/>
          <w:highlight w:val="none"/>
          <w:lang w:eastAsia="zh-CN"/>
        </w:rPr>
        <w:t>（本项目不设保证金）</w:t>
      </w:r>
    </w:p>
    <w:p>
      <w:pPr>
        <w:tabs>
          <w:tab w:val="left" w:pos="360"/>
          <w:tab w:val="left" w:pos="735"/>
        </w:tabs>
        <w:snapToGrid w:val="0"/>
        <w:spacing w:before="60" w:line="360" w:lineRule="auto"/>
        <w:ind w:leftChars="-1" w:hanging="2"/>
        <w:rPr>
          <w:rFonts w:ascii="宋体" w:hAnsi="宋体"/>
          <w:b/>
          <w:i w:val="0"/>
          <w:iCs w:val="0"/>
          <w:color w:val="auto"/>
          <w:sz w:val="24"/>
          <w:highlight w:val="none"/>
        </w:rPr>
      </w:pPr>
      <w:r>
        <w:rPr>
          <w:rFonts w:hint="eastAsia" w:ascii="宋体" w:hAnsi="宋体"/>
          <w:b/>
          <w:i w:val="0"/>
          <w:iCs w:val="0"/>
          <w:color w:val="auto"/>
          <w:sz w:val="24"/>
          <w:highlight w:val="none"/>
        </w:rPr>
        <w:t xml:space="preserve">6     </w:t>
      </w:r>
      <w:r>
        <w:rPr>
          <w:rFonts w:hint="eastAsia" w:ascii="宋体" w:hAnsi="宋体"/>
          <w:b/>
          <w:i w:val="0"/>
          <w:iCs w:val="0"/>
          <w:color w:val="auto"/>
          <w:sz w:val="24"/>
          <w:highlight w:val="none"/>
          <w:lang w:eastAsia="zh-CN"/>
        </w:rPr>
        <w:t>响应</w:t>
      </w:r>
      <w:r>
        <w:rPr>
          <w:rFonts w:hint="eastAsia" w:ascii="宋体" w:hAnsi="宋体"/>
          <w:b/>
          <w:i w:val="0"/>
          <w:iCs w:val="0"/>
          <w:color w:val="auto"/>
          <w:sz w:val="24"/>
          <w:highlight w:val="none"/>
        </w:rPr>
        <w:t>文件的递交和撤回</w:t>
      </w:r>
    </w:p>
    <w:p>
      <w:pPr>
        <w:numPr>
          <w:ilvl w:val="0"/>
          <w:numId w:val="17"/>
        </w:numPr>
        <w:snapToGrid w:val="0"/>
        <w:spacing w:before="60" w:line="360" w:lineRule="auto"/>
        <w:jc w:val="left"/>
        <w:rPr>
          <w:rFonts w:ascii="宋体" w:hAnsi="宋体"/>
          <w:i w:val="0"/>
          <w:iCs w:val="0"/>
          <w:color w:val="auto"/>
          <w:szCs w:val="21"/>
          <w:highlight w:val="none"/>
        </w:rPr>
      </w:pPr>
      <w:r>
        <w:rPr>
          <w:rFonts w:hint="eastAsia" w:ascii="宋体" w:hAnsi="宋体"/>
          <w:i w:val="0"/>
          <w:iCs w:val="0"/>
          <w:color w:val="auto"/>
          <w:szCs w:val="21"/>
          <w:highlight w:val="none"/>
        </w:rPr>
        <w:t>投标人应按竞争性磋商邀请函中规定的时间和地点于投标递交截止时间之前递交</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文件。迟于投标递交截止时间递交的</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文件将被视为无效。</w:t>
      </w:r>
    </w:p>
    <w:p>
      <w:pPr>
        <w:numPr>
          <w:ilvl w:val="1"/>
          <w:numId w:val="17"/>
        </w:numPr>
        <w:tabs>
          <w:tab w:val="left" w:pos="900"/>
        </w:tabs>
        <w:snapToGrid w:val="0"/>
        <w:spacing w:before="60" w:line="360" w:lineRule="auto"/>
        <w:jc w:val="left"/>
        <w:rPr>
          <w:rFonts w:ascii="宋体" w:hAnsi="宋体"/>
          <w:i w:val="0"/>
          <w:iCs w:val="0"/>
          <w:color w:val="auto"/>
          <w:szCs w:val="21"/>
          <w:highlight w:val="none"/>
        </w:rPr>
      </w:pPr>
      <w:r>
        <w:rPr>
          <w:rFonts w:hint="eastAsia" w:ascii="宋体" w:hAnsi="宋体"/>
          <w:i w:val="0"/>
          <w:iCs w:val="0"/>
          <w:color w:val="auto"/>
          <w:szCs w:val="21"/>
          <w:highlight w:val="none"/>
        </w:rPr>
        <w:t>磋商期间应磋商小组的要求所作的报价修改和最后报价应在磋商小组规定的时间内递交。</w:t>
      </w:r>
    </w:p>
    <w:p>
      <w:pPr>
        <w:numPr>
          <w:ilvl w:val="1"/>
          <w:numId w:val="17"/>
        </w:numPr>
        <w:snapToGrid w:val="0"/>
        <w:spacing w:before="60" w:line="360" w:lineRule="auto"/>
        <w:rPr>
          <w:rFonts w:ascii="宋体" w:hAnsi="宋体"/>
          <w:i w:val="0"/>
          <w:iCs w:val="0"/>
          <w:color w:val="auto"/>
          <w:spacing w:val="-6"/>
          <w:szCs w:val="21"/>
          <w:highlight w:val="none"/>
        </w:rPr>
      </w:pPr>
      <w:r>
        <w:rPr>
          <w:rFonts w:hint="eastAsia" w:ascii="宋体" w:hAnsi="宋体"/>
          <w:i w:val="0"/>
          <w:iCs w:val="0"/>
          <w:color w:val="auto"/>
          <w:spacing w:val="-6"/>
          <w:szCs w:val="21"/>
          <w:highlight w:val="none"/>
        </w:rPr>
        <w:t>在投标递交截止时间前投标人可以撤回</w:t>
      </w:r>
      <w:r>
        <w:rPr>
          <w:rFonts w:hint="eastAsia" w:ascii="宋体" w:hAnsi="宋体"/>
          <w:i w:val="0"/>
          <w:iCs w:val="0"/>
          <w:color w:val="auto"/>
          <w:szCs w:val="21"/>
          <w:highlight w:val="none"/>
          <w:lang w:eastAsia="zh-CN"/>
        </w:rPr>
        <w:t>响应</w:t>
      </w:r>
      <w:r>
        <w:rPr>
          <w:rFonts w:hint="eastAsia" w:ascii="宋体" w:hAnsi="宋体"/>
          <w:i w:val="0"/>
          <w:iCs w:val="0"/>
          <w:color w:val="auto"/>
          <w:spacing w:val="-6"/>
          <w:szCs w:val="21"/>
          <w:highlight w:val="none"/>
        </w:rPr>
        <w:t>文件，但在投标递交截止时间之后不允许撤回</w:t>
      </w:r>
      <w:r>
        <w:rPr>
          <w:rFonts w:hint="eastAsia" w:ascii="宋体" w:hAnsi="宋体"/>
          <w:i w:val="0"/>
          <w:iCs w:val="0"/>
          <w:color w:val="auto"/>
          <w:szCs w:val="21"/>
          <w:highlight w:val="none"/>
          <w:lang w:eastAsia="zh-CN"/>
        </w:rPr>
        <w:t>响应</w:t>
      </w:r>
      <w:r>
        <w:rPr>
          <w:rFonts w:hint="eastAsia" w:ascii="宋体" w:hAnsi="宋体"/>
          <w:i w:val="0"/>
          <w:iCs w:val="0"/>
          <w:color w:val="auto"/>
          <w:spacing w:val="-6"/>
          <w:szCs w:val="21"/>
          <w:highlight w:val="none"/>
        </w:rPr>
        <w:t>文件。</w:t>
      </w:r>
    </w:p>
    <w:p>
      <w:pPr>
        <w:jc w:val="left"/>
        <w:rPr>
          <w:rFonts w:ascii="宋体" w:hAnsi="宋体"/>
          <w:i w:val="0"/>
          <w:iCs w:val="0"/>
          <w:color w:val="auto"/>
          <w:highlight w:val="none"/>
        </w:rPr>
      </w:pPr>
      <w:r>
        <w:rPr>
          <w:rFonts w:hint="eastAsia" w:ascii="宋体" w:hAnsi="宋体"/>
          <w:i w:val="0"/>
          <w:iCs w:val="0"/>
          <w:color w:val="auto"/>
          <w:highlight w:val="none"/>
        </w:rPr>
        <w:t>6.2投标人所提交的投标响应文件在评审结束后，无论成交与否都不退还。</w:t>
      </w:r>
    </w:p>
    <w:p>
      <w:pPr>
        <w:snapToGrid w:val="0"/>
        <w:spacing w:before="60" w:line="360" w:lineRule="auto"/>
        <w:rPr>
          <w:rFonts w:ascii="宋体" w:hAnsi="宋体"/>
          <w:i w:val="0"/>
          <w:iCs w:val="0"/>
          <w:color w:val="auto"/>
          <w:spacing w:val="-6"/>
          <w:szCs w:val="21"/>
          <w:highlight w:val="none"/>
        </w:rPr>
      </w:pPr>
      <w:r>
        <w:rPr>
          <w:rFonts w:hint="eastAsia" w:ascii="宋体" w:hAnsi="宋体"/>
          <w:i w:val="0"/>
          <w:iCs w:val="0"/>
          <w:color w:val="auto"/>
          <w:highlight w:val="none"/>
        </w:rPr>
        <w:t>6.3 投标人不足3 家的，作废标处理，响应文件原封退回。</w:t>
      </w:r>
    </w:p>
    <w:p>
      <w:pPr>
        <w:pStyle w:val="3"/>
        <w:widowControl w:val="0"/>
        <w:tabs>
          <w:tab w:val="left" w:pos="840"/>
        </w:tabs>
        <w:adjustRightInd w:val="0"/>
        <w:snapToGrid w:val="0"/>
        <w:spacing w:before="240" w:after="120" w:afterLines="50" w:line="360" w:lineRule="auto"/>
        <w:jc w:val="both"/>
        <w:rPr>
          <w:rFonts w:ascii="宋体" w:hAnsi="宋体"/>
          <w:bCs w:val="0"/>
          <w:i w:val="0"/>
          <w:iCs w:val="0"/>
          <w:color w:val="auto"/>
          <w:kern w:val="2"/>
          <w:sz w:val="32"/>
          <w:szCs w:val="32"/>
          <w:highlight w:val="none"/>
        </w:rPr>
      </w:pPr>
      <w:r>
        <w:rPr>
          <w:rFonts w:hint="eastAsia" w:ascii="宋体" w:hAnsi="宋体"/>
          <w:bCs w:val="0"/>
          <w:i w:val="0"/>
          <w:iCs w:val="0"/>
          <w:color w:val="auto"/>
          <w:kern w:val="2"/>
          <w:sz w:val="32"/>
          <w:szCs w:val="32"/>
          <w:highlight w:val="none"/>
        </w:rPr>
        <w:t>四、磋商及评审</w:t>
      </w:r>
    </w:p>
    <w:p>
      <w:pPr>
        <w:tabs>
          <w:tab w:val="left" w:pos="735"/>
        </w:tabs>
        <w:adjustRightInd w:val="0"/>
        <w:snapToGrid w:val="0"/>
        <w:spacing w:before="60" w:line="360" w:lineRule="auto"/>
        <w:ind w:left="957" w:right="31" w:rightChars="15" w:hanging="957" w:hangingChars="397"/>
        <w:outlineLvl w:val="1"/>
        <w:rPr>
          <w:rFonts w:ascii="宋体" w:hAnsi="宋体"/>
          <w:b/>
          <w:i w:val="0"/>
          <w:iCs w:val="0"/>
          <w:color w:val="auto"/>
          <w:sz w:val="24"/>
          <w:highlight w:val="none"/>
        </w:rPr>
      </w:pPr>
      <w:r>
        <w:rPr>
          <w:rFonts w:hint="eastAsia" w:ascii="宋体" w:hAnsi="宋体"/>
          <w:b/>
          <w:i w:val="0"/>
          <w:iCs w:val="0"/>
          <w:color w:val="auto"/>
          <w:sz w:val="24"/>
          <w:highlight w:val="none"/>
        </w:rPr>
        <w:t>1</w:t>
      </w:r>
      <w:r>
        <w:rPr>
          <w:rFonts w:hint="eastAsia" w:ascii="宋体" w:hAnsi="宋体"/>
          <w:b/>
          <w:i w:val="0"/>
          <w:iCs w:val="0"/>
          <w:color w:val="auto"/>
          <w:sz w:val="24"/>
          <w:highlight w:val="none"/>
        </w:rPr>
        <w:tab/>
      </w:r>
      <w:r>
        <w:rPr>
          <w:rFonts w:hint="eastAsia" w:ascii="宋体" w:hAnsi="宋体"/>
          <w:b/>
          <w:i w:val="0"/>
          <w:iCs w:val="0"/>
          <w:color w:val="auto"/>
          <w:sz w:val="24"/>
          <w:highlight w:val="none"/>
        </w:rPr>
        <w:t>磋商小组</w:t>
      </w:r>
    </w:p>
    <w:p>
      <w:pPr>
        <w:tabs>
          <w:tab w:val="left" w:pos="720"/>
        </w:tabs>
        <w:adjustRightInd w:val="0"/>
        <w:snapToGrid w:val="0"/>
        <w:spacing w:before="60" w:line="360" w:lineRule="auto"/>
        <w:ind w:left="840" w:right="31" w:rightChars="15" w:hanging="840" w:hangingChars="400"/>
        <w:rPr>
          <w:rFonts w:ascii="宋体" w:hAnsi="宋体"/>
          <w:i w:val="0"/>
          <w:iCs w:val="0"/>
          <w:color w:val="auto"/>
          <w:szCs w:val="21"/>
          <w:highlight w:val="none"/>
        </w:rPr>
      </w:pPr>
      <w:r>
        <w:rPr>
          <w:rFonts w:hint="eastAsia" w:ascii="宋体" w:hAnsi="宋体"/>
          <w:i w:val="0"/>
          <w:iCs w:val="0"/>
          <w:color w:val="auto"/>
          <w:szCs w:val="21"/>
          <w:highlight w:val="none"/>
        </w:rPr>
        <w:t>1.1</w:t>
      </w:r>
      <w:r>
        <w:rPr>
          <w:rFonts w:hint="eastAsia" w:ascii="宋体" w:hAnsi="宋体"/>
          <w:i w:val="0"/>
          <w:iCs w:val="0"/>
          <w:color w:val="auto"/>
          <w:szCs w:val="21"/>
          <w:highlight w:val="none"/>
        </w:rPr>
        <w:tab/>
      </w:r>
      <w:r>
        <w:rPr>
          <w:rFonts w:hint="eastAsia" w:ascii="宋体" w:hAnsi="宋体"/>
          <w:b/>
          <w:bCs/>
          <w:i w:val="0"/>
          <w:iCs w:val="0"/>
          <w:color w:val="auto"/>
          <w:szCs w:val="21"/>
          <w:highlight w:val="none"/>
        </w:rPr>
        <w:t>本次采购依法组建磋商小组。磋商小组由3名单数组成，由 1 名采购人的代表和 2 名从政府采购专家库邀请的专家组成。</w:t>
      </w:r>
    </w:p>
    <w:p>
      <w:pPr>
        <w:tabs>
          <w:tab w:val="left" w:pos="720"/>
        </w:tabs>
        <w:adjustRightInd w:val="0"/>
        <w:snapToGrid w:val="0"/>
        <w:spacing w:before="60" w:line="360" w:lineRule="auto"/>
        <w:ind w:left="840" w:right="31" w:rightChars="15" w:hanging="840" w:hangingChars="400"/>
        <w:rPr>
          <w:rFonts w:ascii="宋体" w:hAnsi="宋体"/>
          <w:i w:val="0"/>
          <w:iCs w:val="0"/>
          <w:color w:val="auto"/>
          <w:szCs w:val="21"/>
          <w:highlight w:val="none"/>
        </w:rPr>
      </w:pPr>
      <w:r>
        <w:rPr>
          <w:rFonts w:hint="eastAsia" w:ascii="宋体" w:hAnsi="宋体"/>
          <w:i w:val="0"/>
          <w:iCs w:val="0"/>
          <w:color w:val="auto"/>
          <w:szCs w:val="21"/>
          <w:highlight w:val="none"/>
        </w:rPr>
        <w:t>1.2</w:t>
      </w:r>
      <w:r>
        <w:rPr>
          <w:rFonts w:hint="eastAsia" w:ascii="宋体" w:hAnsi="宋体"/>
          <w:i w:val="0"/>
          <w:iCs w:val="0"/>
          <w:color w:val="auto"/>
          <w:szCs w:val="21"/>
          <w:highlight w:val="none"/>
        </w:rPr>
        <w:tab/>
      </w:r>
      <w:r>
        <w:rPr>
          <w:rFonts w:hint="eastAsia" w:ascii="宋体" w:hAnsi="宋体"/>
          <w:i w:val="0"/>
          <w:iCs w:val="0"/>
          <w:color w:val="auto"/>
          <w:szCs w:val="21"/>
          <w:highlight w:val="none"/>
        </w:rPr>
        <w:t>磋商小组在磋商及评审过程中出现意见不一致时</w:t>
      </w:r>
      <w:r>
        <w:rPr>
          <w:rFonts w:ascii="宋体" w:hAnsi="宋体"/>
          <w:i w:val="0"/>
          <w:iCs w:val="0"/>
          <w:color w:val="auto"/>
          <w:szCs w:val="21"/>
          <w:highlight w:val="none"/>
        </w:rPr>
        <w:t>，</w:t>
      </w:r>
      <w:r>
        <w:rPr>
          <w:rFonts w:hint="eastAsia" w:ascii="宋体" w:hAnsi="宋体"/>
          <w:i w:val="0"/>
          <w:iCs w:val="0"/>
          <w:color w:val="auto"/>
          <w:szCs w:val="21"/>
          <w:highlight w:val="none"/>
        </w:rPr>
        <w:t>应遵循少数服从多数原则。</w:t>
      </w:r>
    </w:p>
    <w:p>
      <w:pPr>
        <w:tabs>
          <w:tab w:val="left" w:pos="720"/>
        </w:tabs>
        <w:adjustRightInd w:val="0"/>
        <w:snapToGrid w:val="0"/>
        <w:spacing w:before="60" w:line="360" w:lineRule="auto"/>
        <w:ind w:left="718" w:right="31" w:rightChars="15" w:hanging="718" w:hangingChars="342"/>
        <w:rPr>
          <w:rFonts w:ascii="宋体" w:hAnsi="宋体"/>
          <w:i w:val="0"/>
          <w:iCs w:val="0"/>
          <w:color w:val="auto"/>
          <w:szCs w:val="21"/>
          <w:highlight w:val="none"/>
        </w:rPr>
      </w:pPr>
      <w:r>
        <w:rPr>
          <w:rFonts w:hint="eastAsia" w:ascii="宋体" w:hAnsi="宋体"/>
          <w:i w:val="0"/>
          <w:iCs w:val="0"/>
          <w:color w:val="auto"/>
          <w:szCs w:val="21"/>
          <w:highlight w:val="none"/>
        </w:rPr>
        <w:t>1.3</w:t>
      </w:r>
      <w:r>
        <w:rPr>
          <w:rFonts w:hint="eastAsia" w:ascii="宋体" w:hAnsi="宋体"/>
          <w:i w:val="0"/>
          <w:iCs w:val="0"/>
          <w:color w:val="auto"/>
          <w:szCs w:val="21"/>
          <w:highlight w:val="none"/>
        </w:rPr>
        <w:tab/>
      </w:r>
      <w:r>
        <w:rPr>
          <w:rFonts w:hint="eastAsia" w:ascii="宋体" w:hAnsi="宋体" w:cs="宋体"/>
          <w:i w:val="0"/>
          <w:iCs w:val="0"/>
          <w:color w:val="auto"/>
          <w:highlight w:val="none"/>
          <w:lang w:eastAsia="zh-TW"/>
        </w:rPr>
        <w:t>参与</w:t>
      </w:r>
      <w:r>
        <w:rPr>
          <w:rFonts w:hint="eastAsia" w:ascii="宋体" w:hAnsi="宋体" w:cs="宋体"/>
          <w:i w:val="0"/>
          <w:iCs w:val="0"/>
          <w:color w:val="auto"/>
          <w:highlight w:val="none"/>
        </w:rPr>
        <w:t>竞争性磋商文件</w:t>
      </w:r>
      <w:r>
        <w:rPr>
          <w:rFonts w:hint="eastAsia" w:ascii="宋体" w:hAnsi="宋体" w:cs="宋体"/>
          <w:i w:val="0"/>
          <w:iCs w:val="0"/>
          <w:color w:val="auto"/>
          <w:highlight w:val="none"/>
          <w:lang w:eastAsia="zh-TW"/>
        </w:rPr>
        <w:t>论证的</w:t>
      </w:r>
      <w:r>
        <w:rPr>
          <w:rFonts w:hint="eastAsia" w:ascii="宋体" w:hAnsi="宋体" w:cs="宋体"/>
          <w:i w:val="0"/>
          <w:iCs w:val="0"/>
          <w:color w:val="auto"/>
          <w:highlight w:val="none"/>
        </w:rPr>
        <w:t>。</w:t>
      </w:r>
    </w:p>
    <w:p>
      <w:pPr>
        <w:tabs>
          <w:tab w:val="left" w:pos="851"/>
        </w:tabs>
        <w:autoSpaceDE w:val="0"/>
        <w:autoSpaceDN w:val="0"/>
        <w:adjustRightInd w:val="0"/>
        <w:snapToGrid w:val="0"/>
        <w:spacing w:line="360" w:lineRule="auto"/>
        <w:rPr>
          <w:rFonts w:ascii="宋体" w:hAnsi="宋体" w:cs="宋体"/>
          <w:i w:val="0"/>
          <w:iCs w:val="0"/>
          <w:color w:val="auto"/>
          <w:highlight w:val="none"/>
        </w:rPr>
      </w:pPr>
      <w:r>
        <w:rPr>
          <w:rFonts w:hint="eastAsia" w:ascii="宋体" w:hAnsi="宋体"/>
          <w:i w:val="0"/>
          <w:iCs w:val="0"/>
          <w:color w:val="auto"/>
          <w:szCs w:val="21"/>
          <w:highlight w:val="none"/>
        </w:rPr>
        <w:t>1.4    磋商小组依法根据磋商文件的规定与投标人进行磋商及对最终形成的</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文件和最终磋商结果进行详细评审,并据此推荐成交候选人。</w:t>
      </w:r>
    </w:p>
    <w:p>
      <w:pPr>
        <w:tabs>
          <w:tab w:val="left" w:pos="720"/>
        </w:tabs>
        <w:snapToGrid w:val="0"/>
        <w:spacing w:before="60" w:line="360" w:lineRule="auto"/>
        <w:ind w:right="420" w:rightChars="200"/>
        <w:outlineLvl w:val="1"/>
        <w:rPr>
          <w:rFonts w:ascii="宋体" w:hAnsi="宋体"/>
          <w:b/>
          <w:i w:val="0"/>
          <w:iCs w:val="0"/>
          <w:color w:val="auto"/>
          <w:spacing w:val="10"/>
          <w:sz w:val="24"/>
          <w:highlight w:val="none"/>
        </w:rPr>
      </w:pPr>
      <w:r>
        <w:rPr>
          <w:rFonts w:hint="eastAsia" w:ascii="宋体" w:hAnsi="宋体"/>
          <w:b/>
          <w:i w:val="0"/>
          <w:iCs w:val="0"/>
          <w:color w:val="auto"/>
          <w:sz w:val="24"/>
          <w:highlight w:val="none"/>
        </w:rPr>
        <w:t xml:space="preserve">2  </w:t>
      </w:r>
      <w:r>
        <w:rPr>
          <w:rFonts w:hint="eastAsia" w:ascii="宋体" w:hAnsi="宋体"/>
          <w:b/>
          <w:i w:val="0"/>
          <w:iCs w:val="0"/>
          <w:color w:val="auto"/>
          <w:spacing w:val="10"/>
          <w:sz w:val="24"/>
          <w:highlight w:val="none"/>
        </w:rPr>
        <w:t xml:space="preserve">  磋商程序</w:t>
      </w:r>
    </w:p>
    <w:p>
      <w:pPr>
        <w:numPr>
          <w:ilvl w:val="0"/>
          <w:numId w:val="18"/>
        </w:numPr>
        <w:tabs>
          <w:tab w:val="left" w:pos="720"/>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磋商小组</w:t>
      </w:r>
      <w:r>
        <w:rPr>
          <w:rFonts w:hint="eastAsia" w:ascii="宋体" w:hAnsi="宋体"/>
          <w:i w:val="0"/>
          <w:iCs w:val="0"/>
          <w:color w:val="auto"/>
          <w:highlight w:val="none"/>
        </w:rPr>
        <w:t>按顺序依次与投标人进行磋商</w:t>
      </w:r>
      <w:r>
        <w:rPr>
          <w:rFonts w:hint="eastAsia" w:ascii="宋体" w:hAnsi="宋体"/>
          <w:i w:val="0"/>
          <w:iCs w:val="0"/>
          <w:color w:val="auto"/>
          <w:szCs w:val="21"/>
          <w:highlight w:val="none"/>
        </w:rPr>
        <w:t>。</w:t>
      </w:r>
    </w:p>
    <w:p>
      <w:pPr>
        <w:numPr>
          <w:ilvl w:val="0"/>
          <w:numId w:val="18"/>
        </w:numPr>
        <w:tabs>
          <w:tab w:val="left" w:pos="720"/>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磋商小组将在按磋商排序的顺序逐一与投标人分别就技术、商务和价格进行相同轮次（一个或多个回合）磋商，并形成磋商纪要文件。磋商目的在于澄清投标、明确需求，使所有投标人的响应具有可比性。在磋商中，磋商的任何一方不得透露与磋商有关的其他投标人的技术资料、报价和其他信息。</w:t>
      </w:r>
    </w:p>
    <w:p>
      <w:pPr>
        <w:numPr>
          <w:ilvl w:val="0"/>
          <w:numId w:val="18"/>
        </w:numPr>
        <w:tabs>
          <w:tab w:val="left" w:pos="720"/>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在磋商过程中，磋商小组可以根据磋商文件和磋商情况实质性变动采购需求中的技术、服务要求以及合同草案条款，但不得变动磋商文件的其他内容。实质性变动的内容，须经采购人代表确认。对磋商文件作出的实质性变动是磋商文件的有效组成部分，磋商小组应当及时以书面形式同时通知所有参加磋商的投标人。</w:t>
      </w:r>
    </w:p>
    <w:p>
      <w:pPr>
        <w:numPr>
          <w:ilvl w:val="0"/>
          <w:numId w:val="18"/>
        </w:numPr>
        <w:tabs>
          <w:tab w:val="left" w:pos="640"/>
          <w:tab w:val="clear" w:pos="481"/>
        </w:tabs>
        <w:spacing w:line="360" w:lineRule="auto"/>
        <w:ind w:left="621" w:leftChars="0" w:hanging="860" w:firstLineChars="0"/>
        <w:rPr>
          <w:rFonts w:ascii="宋体" w:hAnsi="宋体" w:cs="宋体"/>
          <w:i w:val="0"/>
          <w:iCs w:val="0"/>
          <w:color w:val="auto"/>
          <w:kern w:val="28"/>
          <w:szCs w:val="21"/>
          <w:highlight w:val="none"/>
        </w:rPr>
      </w:pPr>
      <w:r>
        <w:rPr>
          <w:rFonts w:hint="eastAsia" w:ascii="宋体" w:hAnsi="宋体" w:cs="宋体"/>
          <w:i w:val="0"/>
          <w:iCs w:val="0"/>
          <w:color w:val="auto"/>
          <w:kern w:val="28"/>
          <w:szCs w:val="21"/>
          <w:highlight w:val="none"/>
        </w:rPr>
        <w:t>投标人不得以低于成本的报价竞标。如果本项目投标单位的报价低于最高限价的60%</w:t>
      </w:r>
      <w:r>
        <w:rPr>
          <w:rFonts w:ascii="宋体" w:hAnsi="宋体" w:cs="宋体"/>
          <w:i w:val="0"/>
          <w:iCs w:val="0"/>
          <w:color w:val="auto"/>
          <w:kern w:val="28"/>
          <w:szCs w:val="21"/>
          <w:highlight w:val="none"/>
        </w:rPr>
        <w:t>（含</w:t>
      </w:r>
      <w:r>
        <w:rPr>
          <w:rFonts w:hint="eastAsia" w:ascii="宋体" w:hAnsi="宋体" w:cs="宋体"/>
          <w:i w:val="0"/>
          <w:iCs w:val="0"/>
          <w:color w:val="auto"/>
          <w:kern w:val="28"/>
          <w:szCs w:val="21"/>
          <w:highlight w:val="none"/>
        </w:rPr>
        <w:t>6</w:t>
      </w:r>
      <w:r>
        <w:rPr>
          <w:rFonts w:ascii="宋体" w:hAnsi="宋体" w:cs="宋体"/>
          <w:i w:val="0"/>
          <w:iCs w:val="0"/>
          <w:color w:val="auto"/>
          <w:kern w:val="28"/>
          <w:szCs w:val="21"/>
          <w:highlight w:val="none"/>
        </w:rPr>
        <w:t>0% ）</w:t>
      </w:r>
      <w:r>
        <w:rPr>
          <w:rFonts w:hint="eastAsia" w:ascii="宋体" w:hAnsi="宋体" w:cs="宋体"/>
          <w:i w:val="0"/>
          <w:iCs w:val="0"/>
          <w:color w:val="auto"/>
          <w:kern w:val="28"/>
          <w:szCs w:val="21"/>
          <w:highlight w:val="none"/>
        </w:rPr>
        <w:t>，则必须出具权威机构或机关出具的详细的成本构成分析并加盖第三方有评定资质的单位公章，投标人不能提供相关证明材料的，评标委员会将认定该投标人以低于成本报价竞标，其投标作无效投标处理。</w:t>
      </w:r>
    </w:p>
    <w:p>
      <w:pPr>
        <w:numPr>
          <w:ilvl w:val="0"/>
          <w:numId w:val="18"/>
        </w:numPr>
        <w:tabs>
          <w:tab w:val="left" w:pos="720"/>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最后报价：投标人应在磋商小组规定的时间内统一密封提交最后报价（最后报价时间视磋商进程由磋商小组决定）。</w:t>
      </w:r>
    </w:p>
    <w:p>
      <w:pPr>
        <w:snapToGrid w:val="0"/>
        <w:spacing w:before="60" w:line="360" w:lineRule="auto"/>
        <w:ind w:left="735" w:hanging="735" w:hangingChars="350"/>
        <w:rPr>
          <w:rFonts w:ascii="宋体" w:hAnsi="宋体"/>
          <w:i w:val="0"/>
          <w:iCs w:val="0"/>
          <w:color w:val="auto"/>
          <w:szCs w:val="21"/>
          <w:highlight w:val="none"/>
        </w:rPr>
      </w:pPr>
      <w:r>
        <w:rPr>
          <w:rFonts w:hint="eastAsia" w:ascii="宋体" w:hAnsi="宋体"/>
          <w:i w:val="0"/>
          <w:iCs w:val="0"/>
          <w:color w:val="auto"/>
          <w:szCs w:val="21"/>
          <w:highlight w:val="none"/>
        </w:rPr>
        <w:t>（1）  磋商过程对用户需求（包括规格、数量和服务等涉及价格变动因素）没有作出改变的，投标人的后次报价不得高于其前次报价；</w:t>
      </w:r>
    </w:p>
    <w:p>
      <w:pPr>
        <w:snapToGrid w:val="0"/>
        <w:spacing w:before="60" w:line="360" w:lineRule="auto"/>
        <w:rPr>
          <w:rFonts w:ascii="宋体" w:hAnsi="宋体"/>
          <w:i w:val="0"/>
          <w:iCs w:val="0"/>
          <w:color w:val="auto"/>
          <w:szCs w:val="21"/>
          <w:highlight w:val="none"/>
        </w:rPr>
      </w:pPr>
      <w:r>
        <w:rPr>
          <w:rFonts w:hint="eastAsia" w:ascii="宋体" w:hAnsi="宋体"/>
          <w:i w:val="0"/>
          <w:iCs w:val="0"/>
          <w:color w:val="auto"/>
          <w:szCs w:val="21"/>
          <w:highlight w:val="none"/>
        </w:rPr>
        <w:t>（2）  若投标人的后次报价高于其前次报价的，磋商小组有权确定其投标为无效报价；</w:t>
      </w:r>
    </w:p>
    <w:p>
      <w:pPr>
        <w:numPr>
          <w:ilvl w:val="0"/>
          <w:numId w:val="18"/>
        </w:numPr>
        <w:tabs>
          <w:tab w:val="left" w:pos="720"/>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磋商的内容包括但不限于：商务条件、技术规格、产品质量、验收、合同执行计划、相关服务、质量保证、采购人配合等内容。</w:t>
      </w:r>
    </w:p>
    <w:p>
      <w:pPr>
        <w:numPr>
          <w:ilvl w:val="0"/>
          <w:numId w:val="18"/>
        </w:numPr>
        <w:tabs>
          <w:tab w:val="left" w:pos="720"/>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技术商务磋商的时间及地点(见磋商邀请函)。</w:t>
      </w:r>
    </w:p>
    <w:p>
      <w:pPr>
        <w:numPr>
          <w:ilvl w:val="0"/>
          <w:numId w:val="18"/>
        </w:numPr>
        <w:tabs>
          <w:tab w:val="left" w:pos="720"/>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在磋商过程中，投标人提交的响应文件、澄清文件、最后报价文件等，由投标人法人代表或授权代表当场签字后生效，投标人应受其约束。</w:t>
      </w:r>
    </w:p>
    <w:p>
      <w:pPr>
        <w:tabs>
          <w:tab w:val="left" w:pos="840"/>
        </w:tabs>
        <w:snapToGrid w:val="0"/>
        <w:spacing w:before="60" w:line="360" w:lineRule="auto"/>
        <w:ind w:right="420" w:rightChars="200"/>
        <w:outlineLvl w:val="1"/>
        <w:rPr>
          <w:rFonts w:ascii="宋体" w:hAnsi="宋体"/>
          <w:b/>
          <w:i w:val="0"/>
          <w:iCs w:val="0"/>
          <w:color w:val="auto"/>
          <w:spacing w:val="10"/>
          <w:sz w:val="24"/>
          <w:highlight w:val="none"/>
        </w:rPr>
      </w:pPr>
      <w:r>
        <w:rPr>
          <w:rFonts w:hint="eastAsia" w:ascii="宋体" w:hAnsi="宋体"/>
          <w:b/>
          <w:i w:val="0"/>
          <w:iCs w:val="0"/>
          <w:color w:val="auto"/>
          <w:spacing w:val="10"/>
          <w:sz w:val="24"/>
          <w:highlight w:val="none"/>
        </w:rPr>
        <w:t>3    评审</w:t>
      </w:r>
    </w:p>
    <w:p>
      <w:pPr>
        <w:numPr>
          <w:ilvl w:val="0"/>
          <w:numId w:val="19"/>
        </w:numPr>
        <w:tabs>
          <w:tab w:val="left" w:pos="720"/>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磋商小组将只对确定为实质上响应磋商文件要求的投标、澄清和最后报价等内容进行详细评审。</w:t>
      </w:r>
    </w:p>
    <w:p>
      <w:pPr>
        <w:numPr>
          <w:ilvl w:val="0"/>
          <w:numId w:val="19"/>
        </w:numPr>
        <w:tabs>
          <w:tab w:val="left" w:pos="720"/>
          <w:tab w:val="clear" w:pos="481"/>
        </w:tabs>
        <w:snapToGrid w:val="0"/>
        <w:spacing w:before="60" w:line="360" w:lineRule="auto"/>
        <w:ind w:hanging="481"/>
        <w:jc w:val="left"/>
        <w:rPr>
          <w:rFonts w:ascii="宋体" w:hAnsi="宋体"/>
          <w:i w:val="0"/>
          <w:iCs w:val="0"/>
          <w:color w:val="auto"/>
          <w:szCs w:val="21"/>
          <w:highlight w:val="none"/>
        </w:rPr>
      </w:pPr>
      <w:r>
        <w:rPr>
          <w:rFonts w:hint="eastAsia" w:ascii="宋体" w:hAnsi="宋体"/>
          <w:i w:val="0"/>
          <w:iCs w:val="0"/>
          <w:color w:val="auto"/>
          <w:szCs w:val="21"/>
          <w:highlight w:val="none"/>
        </w:rPr>
        <w:t>实质上没有响应磋商文件要求的</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文件将被视为无效投标。</w:t>
      </w:r>
    </w:p>
    <w:p>
      <w:pPr>
        <w:numPr>
          <w:ilvl w:val="0"/>
          <w:numId w:val="19"/>
        </w:numPr>
        <w:tabs>
          <w:tab w:val="left" w:pos="720"/>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磋商小组将按磋商文件规定的原则进行评审。</w:t>
      </w:r>
    </w:p>
    <w:p>
      <w:pPr>
        <w:snapToGrid w:val="0"/>
        <w:spacing w:before="60" w:line="360" w:lineRule="auto"/>
        <w:outlineLvl w:val="1"/>
        <w:rPr>
          <w:rFonts w:ascii="宋体" w:hAnsi="宋体" w:cs="Arial"/>
          <w:b/>
          <w:bCs/>
          <w:i w:val="0"/>
          <w:iCs w:val="0"/>
          <w:color w:val="auto"/>
          <w:sz w:val="24"/>
          <w:highlight w:val="none"/>
        </w:rPr>
      </w:pPr>
      <w:bookmarkStart w:id="4" w:name="_Toc61460075"/>
      <w:r>
        <w:rPr>
          <w:rFonts w:hint="eastAsia" w:ascii="宋体" w:hAnsi="宋体" w:cs="Arial"/>
          <w:b/>
          <w:bCs/>
          <w:i w:val="0"/>
          <w:iCs w:val="0"/>
          <w:color w:val="auto"/>
          <w:sz w:val="24"/>
          <w:highlight w:val="none"/>
        </w:rPr>
        <w:t>4</w:t>
      </w:r>
      <w:r>
        <w:rPr>
          <w:rFonts w:hint="eastAsia" w:ascii="宋体" w:hAnsi="宋体"/>
          <w:i w:val="0"/>
          <w:iCs w:val="0"/>
          <w:color w:val="auto"/>
          <w:sz w:val="24"/>
          <w:highlight w:val="none"/>
        </w:rPr>
        <w:t xml:space="preserve">    </w:t>
      </w:r>
      <w:r>
        <w:rPr>
          <w:rFonts w:ascii="宋体" w:hAnsi="宋体" w:cs="Arial"/>
          <w:b/>
          <w:bCs/>
          <w:i w:val="0"/>
          <w:iCs w:val="0"/>
          <w:color w:val="auto"/>
          <w:sz w:val="24"/>
          <w:highlight w:val="none"/>
        </w:rPr>
        <w:t>评审办法</w:t>
      </w:r>
    </w:p>
    <w:p>
      <w:pPr>
        <w:tabs>
          <w:tab w:val="left" w:pos="720"/>
        </w:tabs>
        <w:snapToGrid w:val="0"/>
        <w:spacing w:before="60" w:line="360" w:lineRule="auto"/>
        <w:ind w:right="-105" w:rightChars="-50"/>
        <w:rPr>
          <w:rFonts w:ascii="宋体" w:hAnsi="宋体" w:cs="Arial"/>
          <w:i w:val="0"/>
          <w:iCs w:val="0"/>
          <w:color w:val="auto"/>
          <w:szCs w:val="21"/>
          <w:highlight w:val="none"/>
        </w:rPr>
      </w:pPr>
      <w:r>
        <w:rPr>
          <w:rFonts w:hint="eastAsia" w:ascii="宋体" w:hAnsi="宋体" w:cs="Arial"/>
          <w:i w:val="0"/>
          <w:iCs w:val="0"/>
          <w:color w:val="auto"/>
          <w:szCs w:val="21"/>
          <w:highlight w:val="none"/>
        </w:rPr>
        <w:t>4.1</w:t>
      </w:r>
      <w:r>
        <w:rPr>
          <w:rFonts w:hint="eastAsia" w:ascii="宋体" w:hAnsi="宋体" w:cs="Arial"/>
          <w:i w:val="0"/>
          <w:iCs w:val="0"/>
          <w:color w:val="auto"/>
          <w:szCs w:val="21"/>
          <w:highlight w:val="none"/>
        </w:rPr>
        <w:tab/>
      </w:r>
      <w:r>
        <w:rPr>
          <w:rFonts w:ascii="宋体" w:hAnsi="宋体" w:cs="Arial"/>
          <w:i w:val="0"/>
          <w:iCs w:val="0"/>
          <w:color w:val="auto"/>
          <w:szCs w:val="21"/>
          <w:highlight w:val="none"/>
        </w:rPr>
        <w:t>评审原则</w:t>
      </w:r>
    </w:p>
    <w:p>
      <w:pPr>
        <w:snapToGrid w:val="0"/>
        <w:spacing w:before="60" w:line="360" w:lineRule="auto"/>
        <w:ind w:left="735" w:hanging="735" w:hangingChars="350"/>
        <w:rPr>
          <w:rFonts w:ascii="宋体" w:hAnsi="宋体" w:cs="Arial"/>
          <w:i w:val="0"/>
          <w:iCs w:val="0"/>
          <w:color w:val="auto"/>
          <w:szCs w:val="21"/>
          <w:highlight w:val="none"/>
        </w:rPr>
      </w:pPr>
      <w:r>
        <w:rPr>
          <w:rFonts w:hint="eastAsia" w:ascii="宋体" w:hAnsi="宋体" w:cs="Arial"/>
          <w:i w:val="0"/>
          <w:iCs w:val="0"/>
          <w:color w:val="auto"/>
          <w:szCs w:val="21"/>
          <w:highlight w:val="none"/>
        </w:rPr>
        <w:t xml:space="preserve">（1）  </w:t>
      </w:r>
      <w:r>
        <w:rPr>
          <w:rFonts w:ascii="宋体" w:hAnsi="宋体" w:cs="Arial"/>
          <w:i w:val="0"/>
          <w:iCs w:val="0"/>
          <w:color w:val="auto"/>
          <w:szCs w:val="21"/>
          <w:highlight w:val="none"/>
        </w:rPr>
        <w:t>本次采购采用竞争性磋商方式进行，评审由依法组成的磋商小组负责完成。评审基本原则：评审工作应依据国家</w:t>
      </w:r>
      <w:r>
        <w:rPr>
          <w:rFonts w:hint="eastAsia" w:ascii="宋体" w:hAnsi="宋体" w:cs="Arial"/>
          <w:i w:val="0"/>
          <w:iCs w:val="0"/>
          <w:color w:val="auto"/>
          <w:szCs w:val="21"/>
          <w:highlight w:val="none"/>
        </w:rPr>
        <w:t>部委</w:t>
      </w:r>
      <w:r>
        <w:rPr>
          <w:rFonts w:ascii="宋体" w:hAnsi="宋体" w:cs="Arial"/>
          <w:i w:val="0"/>
          <w:iCs w:val="0"/>
          <w:color w:val="auto"/>
          <w:szCs w:val="21"/>
          <w:highlight w:val="none"/>
        </w:rPr>
        <w:t>和地方采购的有关规定，遵循“公开、公平、公正、择优、诚实信用”的原则。</w:t>
      </w:r>
    </w:p>
    <w:p>
      <w:pPr>
        <w:snapToGrid w:val="0"/>
        <w:spacing w:before="60" w:line="360" w:lineRule="auto"/>
        <w:ind w:left="735" w:hanging="735" w:hangingChars="350"/>
        <w:rPr>
          <w:rFonts w:ascii="宋体" w:hAnsi="宋体" w:cs="Arial"/>
          <w:i w:val="0"/>
          <w:iCs w:val="0"/>
          <w:color w:val="auto"/>
          <w:szCs w:val="21"/>
          <w:highlight w:val="none"/>
        </w:rPr>
      </w:pPr>
      <w:r>
        <w:rPr>
          <w:rFonts w:hint="eastAsia" w:ascii="宋体" w:hAnsi="宋体" w:cs="Arial"/>
          <w:i w:val="0"/>
          <w:iCs w:val="0"/>
          <w:color w:val="auto"/>
          <w:szCs w:val="21"/>
          <w:highlight w:val="none"/>
        </w:rPr>
        <w:t xml:space="preserve">（2）  </w:t>
      </w:r>
      <w:r>
        <w:rPr>
          <w:rFonts w:ascii="宋体" w:hAnsi="宋体" w:cs="Arial"/>
          <w:b/>
          <w:bCs/>
          <w:i w:val="0"/>
          <w:iCs w:val="0"/>
          <w:color w:val="auto"/>
          <w:szCs w:val="21"/>
          <w:highlight w:val="none"/>
        </w:rPr>
        <w:t>本次竞争性磋商采购的评审采用</w:t>
      </w:r>
      <w:r>
        <w:rPr>
          <w:rFonts w:hint="eastAsia" w:ascii="宋体" w:hAnsi="宋体" w:cs="Arial"/>
          <w:b/>
          <w:bCs/>
          <w:i w:val="0"/>
          <w:iCs w:val="0"/>
          <w:color w:val="auto"/>
          <w:szCs w:val="21"/>
          <w:highlight w:val="none"/>
        </w:rPr>
        <w:t>综合评分法</w:t>
      </w:r>
      <w:r>
        <w:rPr>
          <w:rFonts w:ascii="宋体" w:hAnsi="宋体" w:cs="Arial"/>
          <w:b/>
          <w:bCs/>
          <w:i w:val="0"/>
          <w:iCs w:val="0"/>
          <w:color w:val="auto"/>
          <w:szCs w:val="21"/>
          <w:highlight w:val="none"/>
        </w:rPr>
        <w:t>。</w:t>
      </w:r>
      <w:r>
        <w:rPr>
          <w:rFonts w:ascii="宋体" w:hAnsi="宋体" w:cs="Arial"/>
          <w:i w:val="0"/>
          <w:iCs w:val="0"/>
          <w:color w:val="auto"/>
          <w:szCs w:val="21"/>
          <w:highlight w:val="none"/>
        </w:rPr>
        <w:t>本次评审是以磋商文件，最终形成的报价文件和磋商承诺文件和最后报价为依据，</w:t>
      </w:r>
      <w:r>
        <w:rPr>
          <w:rFonts w:hint="eastAsia" w:ascii="宋体" w:hAnsi="宋体" w:cs="Arial"/>
          <w:i w:val="0"/>
          <w:iCs w:val="0"/>
          <w:color w:val="auto"/>
          <w:szCs w:val="21"/>
          <w:highlight w:val="none"/>
        </w:rPr>
        <w:t>在需求明确的基础上，</w:t>
      </w:r>
      <w:r>
        <w:rPr>
          <w:rFonts w:ascii="宋体" w:hAnsi="宋体" w:cs="Arial"/>
          <w:i w:val="0"/>
          <w:iCs w:val="0"/>
          <w:color w:val="auto"/>
          <w:szCs w:val="21"/>
          <w:highlight w:val="none"/>
        </w:rPr>
        <w:t>按公正、科学、客观、平等竞争的要求，推荐技术先进、报价合理、经验丰富、信誉良好、售后服务好、及综合实力强的成交</w:t>
      </w:r>
      <w:r>
        <w:rPr>
          <w:rFonts w:hint="eastAsia" w:ascii="宋体" w:hAnsi="宋体" w:cs="Arial"/>
          <w:i w:val="0"/>
          <w:iCs w:val="0"/>
          <w:color w:val="auto"/>
          <w:szCs w:val="21"/>
          <w:highlight w:val="none"/>
        </w:rPr>
        <w:t>中标</w:t>
      </w:r>
      <w:r>
        <w:rPr>
          <w:rFonts w:ascii="宋体" w:hAnsi="宋体" w:cs="Arial"/>
          <w:i w:val="0"/>
          <w:iCs w:val="0"/>
          <w:color w:val="auto"/>
          <w:szCs w:val="21"/>
          <w:highlight w:val="none"/>
        </w:rPr>
        <w:t>人。</w:t>
      </w:r>
    </w:p>
    <w:p>
      <w:pPr>
        <w:snapToGrid w:val="0"/>
        <w:spacing w:before="60" w:line="360" w:lineRule="auto"/>
        <w:ind w:left="735" w:hanging="735" w:hangingChars="350"/>
        <w:rPr>
          <w:rFonts w:ascii="宋体" w:hAnsi="宋体" w:cs="Arial"/>
          <w:i w:val="0"/>
          <w:iCs w:val="0"/>
          <w:color w:val="auto"/>
          <w:szCs w:val="21"/>
          <w:highlight w:val="none"/>
        </w:rPr>
      </w:pPr>
      <w:r>
        <w:rPr>
          <w:rFonts w:hint="eastAsia" w:ascii="宋体" w:hAnsi="宋体" w:cs="Arial"/>
          <w:i w:val="0"/>
          <w:iCs w:val="0"/>
          <w:color w:val="auto"/>
          <w:szCs w:val="21"/>
          <w:highlight w:val="none"/>
        </w:rPr>
        <w:t xml:space="preserve">（3）  </w:t>
      </w:r>
      <w:r>
        <w:rPr>
          <w:rFonts w:ascii="宋体" w:hAnsi="宋体" w:cs="Arial"/>
          <w:i w:val="0"/>
          <w:iCs w:val="0"/>
          <w:color w:val="auto"/>
          <w:szCs w:val="21"/>
          <w:highlight w:val="none"/>
        </w:rPr>
        <w:t>参加磋商工作的所有人员应遵守国家</w:t>
      </w:r>
      <w:r>
        <w:rPr>
          <w:rFonts w:hint="eastAsia" w:ascii="宋体" w:hAnsi="宋体" w:cs="Arial"/>
          <w:i w:val="0"/>
          <w:iCs w:val="0"/>
          <w:color w:val="auto"/>
          <w:szCs w:val="21"/>
          <w:highlight w:val="none"/>
        </w:rPr>
        <w:t>部委</w:t>
      </w:r>
      <w:r>
        <w:rPr>
          <w:rFonts w:ascii="宋体" w:hAnsi="宋体" w:cs="Arial"/>
          <w:i w:val="0"/>
          <w:iCs w:val="0"/>
          <w:color w:val="auto"/>
          <w:szCs w:val="21"/>
          <w:highlight w:val="none"/>
        </w:rPr>
        <w:t>和地方采购的有关规定，严格保密，确保竞争性磋商工作公平、公正，任何单位和个人不得无理干预磋商小组的正常工作。</w:t>
      </w:r>
    </w:p>
    <w:p>
      <w:pPr>
        <w:snapToGrid w:val="0"/>
        <w:spacing w:before="60" w:line="360" w:lineRule="auto"/>
        <w:ind w:left="718" w:hanging="718" w:hangingChars="342"/>
        <w:rPr>
          <w:rFonts w:ascii="宋体" w:hAnsi="宋体" w:cs="Arial"/>
          <w:i w:val="0"/>
          <w:iCs w:val="0"/>
          <w:color w:val="auto"/>
          <w:szCs w:val="21"/>
          <w:highlight w:val="none"/>
        </w:rPr>
      </w:pPr>
      <w:r>
        <w:rPr>
          <w:rFonts w:hint="eastAsia" w:ascii="宋体" w:hAnsi="宋体" w:cs="Arial"/>
          <w:i w:val="0"/>
          <w:iCs w:val="0"/>
          <w:color w:val="auto"/>
          <w:szCs w:val="21"/>
          <w:highlight w:val="none"/>
        </w:rPr>
        <w:t>4.2</w:t>
      </w:r>
      <w:r>
        <w:rPr>
          <w:rFonts w:hint="eastAsia" w:ascii="宋体" w:hAnsi="宋体" w:cs="Arial"/>
          <w:i w:val="0"/>
          <w:iCs w:val="0"/>
          <w:color w:val="auto"/>
          <w:szCs w:val="21"/>
          <w:highlight w:val="none"/>
        </w:rPr>
        <w:tab/>
      </w:r>
      <w:r>
        <w:rPr>
          <w:rFonts w:hint="eastAsia" w:ascii="宋体" w:hAnsi="宋体" w:cs="Arial"/>
          <w:i w:val="0"/>
          <w:iCs w:val="0"/>
          <w:color w:val="auto"/>
          <w:szCs w:val="21"/>
          <w:highlight w:val="none"/>
        </w:rPr>
        <w:t>磋商</w:t>
      </w:r>
      <w:r>
        <w:rPr>
          <w:rFonts w:ascii="宋体" w:hAnsi="宋体" w:cs="Arial"/>
          <w:i w:val="0"/>
          <w:iCs w:val="0"/>
          <w:color w:val="auto"/>
          <w:szCs w:val="21"/>
          <w:highlight w:val="none"/>
        </w:rPr>
        <w:t>评审程序和评审方法</w:t>
      </w:r>
    </w:p>
    <w:p>
      <w:pPr>
        <w:snapToGrid w:val="0"/>
        <w:spacing w:before="60" w:line="360" w:lineRule="auto"/>
        <w:ind w:left="735" w:hanging="735" w:hangingChars="350"/>
        <w:rPr>
          <w:rFonts w:ascii="宋体" w:hAnsi="宋体" w:cs="Arial"/>
          <w:i w:val="0"/>
          <w:iCs w:val="0"/>
          <w:color w:val="auto"/>
          <w:szCs w:val="21"/>
          <w:highlight w:val="none"/>
        </w:rPr>
      </w:pPr>
      <w:r>
        <w:rPr>
          <w:rFonts w:hint="eastAsia" w:ascii="宋体" w:hAnsi="宋体" w:cs="Arial"/>
          <w:i w:val="0"/>
          <w:iCs w:val="0"/>
          <w:color w:val="auto"/>
          <w:szCs w:val="21"/>
          <w:highlight w:val="none"/>
          <w:lang w:val="en-US" w:eastAsia="zh-CN"/>
        </w:rPr>
        <w:t>4.2.1</w:t>
      </w:r>
      <w:r>
        <w:rPr>
          <w:rFonts w:hint="eastAsia" w:ascii="宋体" w:hAnsi="宋体" w:cs="Arial"/>
          <w:i w:val="0"/>
          <w:iCs w:val="0"/>
          <w:color w:val="auto"/>
          <w:szCs w:val="21"/>
          <w:highlight w:val="none"/>
        </w:rPr>
        <w:t xml:space="preserve">  </w:t>
      </w:r>
      <w:r>
        <w:rPr>
          <w:rFonts w:ascii="宋体" w:hAnsi="宋体" w:cs="Arial"/>
          <w:i w:val="0"/>
          <w:iCs w:val="0"/>
          <w:color w:val="auto"/>
          <w:szCs w:val="21"/>
          <w:highlight w:val="none"/>
        </w:rPr>
        <w:t>按照</w:t>
      </w:r>
      <w:r>
        <w:rPr>
          <w:rFonts w:hint="eastAsia" w:ascii="宋体" w:hAnsi="宋体" w:cs="Arial"/>
          <w:i w:val="0"/>
          <w:iCs w:val="0"/>
          <w:color w:val="auto"/>
          <w:szCs w:val="21"/>
          <w:highlight w:val="none"/>
        </w:rPr>
        <w:t>磋商</w:t>
      </w:r>
      <w:r>
        <w:rPr>
          <w:rFonts w:ascii="宋体" w:hAnsi="宋体" w:cs="Arial"/>
          <w:i w:val="0"/>
          <w:iCs w:val="0"/>
          <w:color w:val="auto"/>
          <w:szCs w:val="21"/>
          <w:highlight w:val="none"/>
        </w:rPr>
        <w:t>评审程序的规定，磋商小组首先阅读</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人的</w:t>
      </w:r>
      <w:r>
        <w:rPr>
          <w:rFonts w:hint="eastAsia" w:ascii="宋体" w:hAnsi="宋体" w:cs="Arial"/>
          <w:i w:val="0"/>
          <w:iCs w:val="0"/>
          <w:color w:val="auto"/>
          <w:szCs w:val="21"/>
          <w:highlight w:val="none"/>
        </w:rPr>
        <w:t>响应</w:t>
      </w:r>
      <w:r>
        <w:rPr>
          <w:rFonts w:ascii="宋体" w:hAnsi="宋体" w:cs="Arial"/>
          <w:i w:val="0"/>
          <w:iCs w:val="0"/>
          <w:color w:val="auto"/>
          <w:szCs w:val="21"/>
          <w:highlight w:val="none"/>
        </w:rPr>
        <w:t>文件，据此与</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人进行技术、商务</w:t>
      </w:r>
      <w:r>
        <w:rPr>
          <w:rFonts w:hint="eastAsia" w:ascii="宋体" w:hAnsi="宋体" w:cs="Arial"/>
          <w:i w:val="0"/>
          <w:iCs w:val="0"/>
          <w:color w:val="auto"/>
          <w:szCs w:val="21"/>
          <w:highlight w:val="none"/>
        </w:rPr>
        <w:t>、价格</w:t>
      </w:r>
      <w:r>
        <w:rPr>
          <w:rFonts w:ascii="宋体" w:hAnsi="宋体" w:cs="Arial"/>
          <w:i w:val="0"/>
          <w:iCs w:val="0"/>
          <w:color w:val="auto"/>
          <w:szCs w:val="21"/>
          <w:highlight w:val="none"/>
        </w:rPr>
        <w:t>的澄清、修正和磋商，磋商中发现</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人的</w:t>
      </w:r>
      <w:r>
        <w:rPr>
          <w:rFonts w:hint="eastAsia" w:ascii="宋体" w:hAnsi="宋体" w:cs="Arial"/>
          <w:i w:val="0"/>
          <w:iCs w:val="0"/>
          <w:color w:val="auto"/>
          <w:szCs w:val="21"/>
          <w:highlight w:val="none"/>
        </w:rPr>
        <w:t>响应</w:t>
      </w:r>
      <w:r>
        <w:rPr>
          <w:rFonts w:ascii="宋体" w:hAnsi="宋体" w:cs="Arial"/>
          <w:i w:val="0"/>
          <w:iCs w:val="0"/>
          <w:color w:val="auto"/>
          <w:szCs w:val="21"/>
          <w:highlight w:val="none"/>
        </w:rPr>
        <w:t>文件资料不齐或欠缺时,准许其在规定时间内补足相应资料，如不能补足，该</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则将会由于不符合磋商的基本要求而被拒绝。</w:t>
      </w:r>
      <w:r>
        <w:rPr>
          <w:rFonts w:hint="eastAsia" w:ascii="宋体" w:hAnsi="宋体" w:cs="Arial"/>
          <w:i w:val="0"/>
          <w:iCs w:val="0"/>
          <w:color w:val="auto"/>
          <w:szCs w:val="21"/>
          <w:highlight w:val="none"/>
        </w:rPr>
        <w:t>本项目磋商如无特殊情况，磋商小组要求投标人进行二轮报价，即在磋商后的第二次报价为最后报价。提交最后报价的供应商不得少于3家。</w:t>
      </w:r>
    </w:p>
    <w:p>
      <w:pPr>
        <w:snapToGrid w:val="0"/>
        <w:spacing w:before="60" w:line="360" w:lineRule="auto"/>
        <w:ind w:left="735" w:hanging="735" w:hangingChars="350"/>
        <w:rPr>
          <w:rFonts w:ascii="宋体" w:hAnsi="宋体" w:cs="Arial"/>
          <w:i w:val="0"/>
          <w:iCs w:val="0"/>
          <w:color w:val="auto"/>
          <w:szCs w:val="21"/>
          <w:highlight w:val="none"/>
        </w:rPr>
      </w:pPr>
      <w:r>
        <w:rPr>
          <w:rFonts w:hint="eastAsia" w:ascii="宋体" w:hAnsi="宋体" w:cs="Arial"/>
          <w:i w:val="0"/>
          <w:iCs w:val="0"/>
          <w:color w:val="auto"/>
          <w:szCs w:val="21"/>
          <w:highlight w:val="none"/>
          <w:lang w:val="en-US" w:eastAsia="zh-CN"/>
        </w:rPr>
        <w:t>4.2.2</w:t>
      </w:r>
      <w:r>
        <w:rPr>
          <w:rFonts w:hint="eastAsia" w:ascii="宋体" w:hAnsi="宋体" w:cs="Arial"/>
          <w:i w:val="0"/>
          <w:iCs w:val="0"/>
          <w:color w:val="auto"/>
          <w:szCs w:val="21"/>
          <w:highlight w:val="none"/>
        </w:rPr>
        <w:t xml:space="preserve"> 在磋商前磋商小组对供应商的响应文件进行初步评审。通过资格性和符合性审查的有效供应商方有资格提交最终报价及进入综合评审。无效响应文件的认定条件详见“资格评审表”和“符合性评审表”所列各项内容。磋商小组对各供应商进行评审过程中，对初步被认定为资格不合格或符合性无效的投标人应实行及时告知，由磋商小组组长或采购人代表将集体意见现场及时告知该供应商，以让其核证、澄清事实。对报价有效性认定意见不一致的，磋商小组按简单多数原则表决决定。</w:t>
      </w:r>
    </w:p>
    <w:p>
      <w:pPr>
        <w:snapToGrid w:val="0"/>
        <w:spacing w:before="60" w:line="360" w:lineRule="auto"/>
        <w:ind w:left="735" w:hanging="735" w:hangingChars="350"/>
        <w:rPr>
          <w:rFonts w:ascii="宋体" w:hAnsi="宋体"/>
          <w:i w:val="0"/>
          <w:iCs w:val="0"/>
          <w:color w:val="auto"/>
          <w:highlight w:val="none"/>
        </w:rPr>
      </w:pPr>
      <w:r>
        <w:rPr>
          <w:rFonts w:hint="eastAsia" w:ascii="宋体" w:hAnsi="宋体" w:cs="Arial"/>
          <w:i w:val="0"/>
          <w:iCs w:val="0"/>
          <w:color w:val="auto"/>
          <w:szCs w:val="21"/>
          <w:highlight w:val="none"/>
          <w:lang w:val="en-US" w:eastAsia="zh-CN"/>
        </w:rPr>
        <w:t>4.2.3</w:t>
      </w:r>
      <w:r>
        <w:rPr>
          <w:rFonts w:hint="eastAsia" w:ascii="宋体" w:hAnsi="宋体" w:cs="Arial"/>
          <w:i w:val="0"/>
          <w:iCs w:val="0"/>
          <w:color w:val="auto"/>
          <w:szCs w:val="21"/>
          <w:highlight w:val="none"/>
        </w:rPr>
        <w:t xml:space="preserve">  </w:t>
      </w:r>
      <w:r>
        <w:rPr>
          <w:rFonts w:hint="eastAsia" w:ascii="宋体" w:hAnsi="宋体"/>
          <w:i w:val="0"/>
          <w:iCs w:val="0"/>
          <w:color w:val="auto"/>
          <w:highlight w:val="none"/>
        </w:rPr>
        <w:t>综合评分及其统计：按照评标程序、评分标准以及权重分配的规定，</w:t>
      </w:r>
      <w:r>
        <w:rPr>
          <w:rFonts w:ascii="宋体" w:hAnsi="宋体" w:cs="Arial"/>
          <w:i w:val="0"/>
          <w:iCs w:val="0"/>
          <w:color w:val="auto"/>
          <w:szCs w:val="21"/>
          <w:highlight w:val="none"/>
        </w:rPr>
        <w:t>磋商小组</w:t>
      </w:r>
      <w:r>
        <w:rPr>
          <w:rFonts w:hint="eastAsia" w:ascii="宋体" w:hAnsi="宋体"/>
          <w:i w:val="0"/>
          <w:iCs w:val="0"/>
          <w:color w:val="auto"/>
          <w:highlight w:val="none"/>
        </w:rPr>
        <w:t>成员分别就各个投标人的技术状况、商务状况及其对磋商文件要求的响应情况进行评议和比较，评出其技术、商务评分。各评委的评分的算术平均值即为该投标人的技术评分或商务评分。然后，评出磋商报价得分。将技术评分、商务评分和价格评分相加得出综合得分，综合得分按由高到低顺序排列。综合得分相同的，优先排列顺序如下</w:t>
      </w:r>
      <w:r>
        <w:rPr>
          <w:rFonts w:ascii="宋体" w:hAnsi="宋体"/>
          <w:i w:val="0"/>
          <w:iCs w:val="0"/>
          <w:color w:val="auto"/>
          <w:highlight w:val="none"/>
        </w:rPr>
        <w:fldChar w:fldCharType="begin"/>
      </w:r>
      <w:r>
        <w:rPr>
          <w:rFonts w:ascii="宋体" w:hAnsi="宋体"/>
          <w:i w:val="0"/>
          <w:iCs w:val="0"/>
          <w:color w:val="auto"/>
          <w:highlight w:val="none"/>
        </w:rPr>
        <w:instrText xml:space="preserve"> = 1 \* GB3 </w:instrText>
      </w:r>
      <w:r>
        <w:rPr>
          <w:rFonts w:ascii="宋体" w:hAnsi="宋体"/>
          <w:i w:val="0"/>
          <w:iCs w:val="0"/>
          <w:color w:val="auto"/>
          <w:highlight w:val="none"/>
        </w:rPr>
        <w:fldChar w:fldCharType="separate"/>
      </w:r>
      <w:r>
        <w:rPr>
          <w:rFonts w:hint="eastAsia" w:ascii="宋体" w:hAnsi="宋体"/>
          <w:i w:val="0"/>
          <w:iCs w:val="0"/>
          <w:color w:val="auto"/>
          <w:highlight w:val="none"/>
        </w:rPr>
        <w:t>①</w:t>
      </w:r>
      <w:r>
        <w:rPr>
          <w:rFonts w:ascii="宋体" w:hAnsi="宋体"/>
          <w:i w:val="0"/>
          <w:iCs w:val="0"/>
          <w:color w:val="auto"/>
          <w:highlight w:val="none"/>
        </w:rPr>
        <w:fldChar w:fldCharType="end"/>
      </w:r>
      <w:r>
        <w:rPr>
          <w:rFonts w:hint="eastAsia" w:ascii="宋体" w:hAnsi="宋体"/>
          <w:i w:val="0"/>
          <w:iCs w:val="0"/>
          <w:color w:val="auto"/>
          <w:highlight w:val="none"/>
        </w:rPr>
        <w:t>最后报价低者</w:t>
      </w:r>
      <w:r>
        <w:rPr>
          <w:rFonts w:ascii="宋体" w:hAnsi="宋体"/>
          <w:i w:val="0"/>
          <w:iCs w:val="0"/>
          <w:color w:val="auto"/>
          <w:highlight w:val="none"/>
        </w:rPr>
        <w:fldChar w:fldCharType="begin"/>
      </w:r>
      <w:r>
        <w:rPr>
          <w:rFonts w:ascii="宋体" w:hAnsi="宋体"/>
          <w:i w:val="0"/>
          <w:iCs w:val="0"/>
          <w:color w:val="auto"/>
          <w:highlight w:val="none"/>
        </w:rPr>
        <w:instrText xml:space="preserve"> = 2 \* GB3 </w:instrText>
      </w:r>
      <w:r>
        <w:rPr>
          <w:rFonts w:ascii="宋体" w:hAnsi="宋体"/>
          <w:i w:val="0"/>
          <w:iCs w:val="0"/>
          <w:color w:val="auto"/>
          <w:highlight w:val="none"/>
        </w:rPr>
        <w:fldChar w:fldCharType="separate"/>
      </w:r>
      <w:r>
        <w:rPr>
          <w:rFonts w:hint="eastAsia" w:ascii="宋体" w:hAnsi="宋体"/>
          <w:i w:val="0"/>
          <w:iCs w:val="0"/>
          <w:color w:val="auto"/>
          <w:highlight w:val="none"/>
        </w:rPr>
        <w:t>②</w:t>
      </w:r>
      <w:r>
        <w:rPr>
          <w:rFonts w:ascii="宋体" w:hAnsi="宋体"/>
          <w:i w:val="0"/>
          <w:iCs w:val="0"/>
          <w:color w:val="auto"/>
          <w:highlight w:val="none"/>
        </w:rPr>
        <w:fldChar w:fldCharType="end"/>
      </w:r>
      <w:r>
        <w:rPr>
          <w:rFonts w:hint="eastAsia" w:ascii="宋体" w:hAnsi="宋体"/>
          <w:i w:val="0"/>
          <w:iCs w:val="0"/>
          <w:color w:val="auto"/>
          <w:highlight w:val="none"/>
        </w:rPr>
        <w:t>技术得分高者。综合得分最高的投标人为第一中成交选人，综合得分次高的投标人为第二成交候选人，综合得分第三高的投标人为第三成交候选人。</w:t>
      </w:r>
    </w:p>
    <w:p>
      <w:pPr>
        <w:snapToGrid w:val="0"/>
        <w:spacing w:before="60" w:line="360" w:lineRule="auto"/>
        <w:rPr>
          <w:rFonts w:ascii="宋体" w:hAnsi="宋体"/>
          <w:i w:val="0"/>
          <w:iCs w:val="0"/>
          <w:color w:val="auto"/>
          <w:highlight w:val="none"/>
        </w:rPr>
      </w:pPr>
      <w:r>
        <w:rPr>
          <w:rFonts w:hint="eastAsia" w:ascii="宋体" w:hAnsi="宋体" w:cs="Arial"/>
          <w:i w:val="0"/>
          <w:iCs w:val="0"/>
          <w:color w:val="auto"/>
          <w:szCs w:val="21"/>
          <w:highlight w:val="none"/>
          <w:lang w:val="en-US" w:eastAsia="zh-CN"/>
        </w:rPr>
        <w:t>4.2.4</w:t>
      </w:r>
      <w:r>
        <w:rPr>
          <w:rFonts w:hint="eastAsia" w:ascii="宋体" w:hAnsi="宋体" w:cs="Arial"/>
          <w:i w:val="0"/>
          <w:iCs w:val="0"/>
          <w:color w:val="auto"/>
          <w:szCs w:val="21"/>
          <w:highlight w:val="none"/>
        </w:rPr>
        <w:t xml:space="preserve">  </w:t>
      </w:r>
      <w:r>
        <w:rPr>
          <w:rFonts w:hint="eastAsia" w:ascii="宋体" w:hAnsi="宋体"/>
          <w:i w:val="0"/>
          <w:iCs w:val="0"/>
          <w:color w:val="auto"/>
          <w:highlight w:val="none"/>
        </w:rPr>
        <w:t>技术、商务和价格的评审：</w:t>
      </w:r>
    </w:p>
    <w:p>
      <w:pPr>
        <w:tabs>
          <w:tab w:val="left" w:pos="360"/>
          <w:tab w:val="left" w:pos="1030"/>
        </w:tabs>
        <w:snapToGrid w:val="0"/>
        <w:spacing w:before="60" w:line="360" w:lineRule="auto"/>
        <w:ind w:left="777" w:leftChars="200" w:hanging="357" w:hangingChars="170"/>
        <w:rPr>
          <w:rFonts w:ascii="宋体" w:hAnsi="宋体"/>
          <w:i w:val="0"/>
          <w:iCs w:val="0"/>
          <w:color w:val="auto"/>
          <w:highlight w:val="none"/>
        </w:rPr>
      </w:pPr>
      <w:r>
        <w:rPr>
          <w:rFonts w:hint="eastAsia" w:ascii="宋体" w:hAnsi="宋体"/>
          <w:i w:val="0"/>
          <w:iCs w:val="0"/>
          <w:color w:val="auto"/>
          <w:highlight w:val="none"/>
          <w:lang w:eastAsia="zh-CN"/>
        </w:rPr>
        <w:t>（</w:t>
      </w:r>
      <w:r>
        <w:rPr>
          <w:rFonts w:hint="eastAsia" w:ascii="宋体" w:hAnsi="宋体"/>
          <w:i w:val="0"/>
          <w:iCs w:val="0"/>
          <w:color w:val="auto"/>
          <w:highlight w:val="none"/>
        </w:rPr>
        <w:t>1</w:t>
      </w:r>
      <w:r>
        <w:rPr>
          <w:rFonts w:hint="eastAsia" w:ascii="宋体" w:hAnsi="宋体"/>
          <w:i w:val="0"/>
          <w:iCs w:val="0"/>
          <w:color w:val="auto"/>
          <w:highlight w:val="none"/>
          <w:lang w:eastAsia="zh-CN"/>
        </w:rPr>
        <w:t>）</w:t>
      </w:r>
      <w:r>
        <w:rPr>
          <w:rFonts w:hint="eastAsia" w:ascii="宋体" w:hAnsi="宋体"/>
          <w:i w:val="0"/>
          <w:iCs w:val="0"/>
          <w:color w:val="auto"/>
          <w:highlight w:val="none"/>
        </w:rPr>
        <w:t>．技术评分：技术评分各单项所占权重详见附表《技术打分表》；（按四舍五入原则取值并保留小数点后两位有效数字。）</w:t>
      </w:r>
    </w:p>
    <w:p>
      <w:pPr>
        <w:tabs>
          <w:tab w:val="left" w:pos="360"/>
          <w:tab w:val="left" w:pos="1030"/>
        </w:tabs>
        <w:snapToGrid w:val="0"/>
        <w:spacing w:before="60" w:line="360" w:lineRule="auto"/>
        <w:ind w:left="777" w:leftChars="200" w:hanging="357" w:hangingChars="170"/>
        <w:rPr>
          <w:rFonts w:ascii="宋体" w:hAnsi="宋体"/>
          <w:i w:val="0"/>
          <w:iCs w:val="0"/>
          <w:color w:val="auto"/>
          <w:highlight w:val="none"/>
        </w:rPr>
      </w:pPr>
      <w:r>
        <w:rPr>
          <w:rFonts w:hint="eastAsia" w:ascii="宋体" w:hAnsi="宋体"/>
          <w:i w:val="0"/>
          <w:iCs w:val="0"/>
          <w:color w:val="auto"/>
          <w:highlight w:val="none"/>
          <w:lang w:eastAsia="zh-CN"/>
        </w:rPr>
        <w:t>（</w:t>
      </w:r>
      <w:r>
        <w:rPr>
          <w:rFonts w:hint="eastAsia" w:ascii="宋体" w:hAnsi="宋体"/>
          <w:i w:val="0"/>
          <w:iCs w:val="0"/>
          <w:color w:val="auto"/>
          <w:highlight w:val="none"/>
        </w:rPr>
        <w:t>2</w:t>
      </w:r>
      <w:r>
        <w:rPr>
          <w:rFonts w:hint="eastAsia" w:ascii="宋体" w:hAnsi="宋体"/>
          <w:i w:val="0"/>
          <w:iCs w:val="0"/>
          <w:color w:val="auto"/>
          <w:highlight w:val="none"/>
          <w:lang w:eastAsia="zh-CN"/>
        </w:rPr>
        <w:t>）</w:t>
      </w:r>
      <w:r>
        <w:rPr>
          <w:rFonts w:hint="eastAsia" w:ascii="宋体" w:hAnsi="宋体"/>
          <w:i w:val="0"/>
          <w:iCs w:val="0"/>
          <w:color w:val="auto"/>
          <w:highlight w:val="none"/>
        </w:rPr>
        <w:t>．商务评分：商务评分各单项所占权重详见附表《商务打分表》；（按四舍五入原则取值并保留小数点后两位有效数字。）</w:t>
      </w:r>
    </w:p>
    <w:p>
      <w:pPr>
        <w:snapToGrid w:val="0"/>
        <w:spacing w:before="60" w:line="360" w:lineRule="auto"/>
        <w:ind w:left="420" w:leftChars="200" w:firstLine="0" w:firstLineChars="0"/>
        <w:rPr>
          <w:rFonts w:ascii="宋体" w:hAnsi="宋体"/>
          <w:i w:val="0"/>
          <w:iCs w:val="0"/>
          <w:color w:val="auto"/>
          <w:highlight w:val="none"/>
        </w:rPr>
      </w:pPr>
      <w:r>
        <w:rPr>
          <w:rFonts w:hint="eastAsia" w:ascii="宋体" w:hAnsi="宋体"/>
          <w:i w:val="0"/>
          <w:iCs w:val="0"/>
          <w:color w:val="auto"/>
          <w:highlight w:val="none"/>
          <w:lang w:eastAsia="zh-CN"/>
        </w:rPr>
        <w:t>（</w:t>
      </w:r>
      <w:r>
        <w:rPr>
          <w:rFonts w:hint="eastAsia" w:ascii="宋体" w:hAnsi="宋体"/>
          <w:i w:val="0"/>
          <w:iCs w:val="0"/>
          <w:color w:val="auto"/>
          <w:highlight w:val="none"/>
        </w:rPr>
        <w:t>3</w:t>
      </w:r>
      <w:r>
        <w:rPr>
          <w:rFonts w:hint="eastAsia" w:ascii="宋体" w:hAnsi="宋体"/>
          <w:i w:val="0"/>
          <w:iCs w:val="0"/>
          <w:color w:val="auto"/>
          <w:highlight w:val="none"/>
          <w:lang w:eastAsia="zh-CN"/>
        </w:rPr>
        <w:t>）</w:t>
      </w:r>
      <w:r>
        <w:rPr>
          <w:rFonts w:hint="eastAsia" w:ascii="宋体" w:hAnsi="宋体"/>
          <w:i w:val="0"/>
          <w:iCs w:val="0"/>
          <w:color w:val="auto"/>
          <w:highlight w:val="none"/>
        </w:rPr>
        <w:t>．价格评分：取满足磋商文件要求且最后报价最低（即下浮率数值最高）的供应商的价格为磋商基准价，其价格分为满分</w:t>
      </w:r>
      <w:r>
        <w:rPr>
          <w:rFonts w:hint="eastAsia" w:ascii="宋体" w:hAnsi="宋体"/>
          <w:i w:val="0"/>
          <w:iCs w:val="0"/>
          <w:color w:val="auto"/>
          <w:highlight w:val="none"/>
          <w:lang w:val="en-US" w:eastAsia="zh-CN"/>
        </w:rPr>
        <w:t>20</w:t>
      </w:r>
      <w:r>
        <w:rPr>
          <w:rFonts w:hint="eastAsia" w:ascii="宋体" w:hAnsi="宋体"/>
          <w:i w:val="0"/>
          <w:iCs w:val="0"/>
          <w:color w:val="auto"/>
          <w:highlight w:val="none"/>
        </w:rPr>
        <w:t>分；其他供应商的价格分按照</w:t>
      </w:r>
      <w:r>
        <w:rPr>
          <w:rFonts w:hint="eastAsia" w:ascii="宋体" w:hAnsi="宋体"/>
          <w:i w:val="0"/>
          <w:iCs w:val="0"/>
          <w:color w:val="auto"/>
          <w:highlight w:val="none"/>
          <w:lang w:val="en-US" w:eastAsia="zh-CN"/>
        </w:rPr>
        <w:t>价格评分表</w:t>
      </w:r>
      <w:r>
        <w:rPr>
          <w:rFonts w:hint="eastAsia" w:ascii="宋体" w:hAnsi="宋体"/>
          <w:i w:val="0"/>
          <w:iCs w:val="0"/>
          <w:color w:val="auto"/>
          <w:highlight w:val="none"/>
        </w:rPr>
        <w:t>计算。（按四舍五入原则取值并保留小数点后两位有效数字。）</w:t>
      </w:r>
    </w:p>
    <w:p>
      <w:pPr>
        <w:tabs>
          <w:tab w:val="left" w:pos="720"/>
          <w:tab w:val="left" w:pos="4013"/>
        </w:tabs>
        <w:snapToGrid w:val="0"/>
        <w:spacing w:before="60" w:line="360" w:lineRule="auto"/>
        <w:ind w:left="540" w:hanging="539" w:hangingChars="257"/>
        <w:rPr>
          <w:rFonts w:ascii="宋体" w:hAnsi="宋体"/>
          <w:i w:val="0"/>
          <w:iCs w:val="0"/>
          <w:color w:val="auto"/>
          <w:szCs w:val="21"/>
          <w:highlight w:val="none"/>
        </w:rPr>
      </w:pPr>
      <w:r>
        <w:rPr>
          <w:rFonts w:hint="eastAsia" w:ascii="宋体" w:hAnsi="宋体"/>
          <w:i w:val="0"/>
          <w:iCs w:val="0"/>
          <w:color w:val="auto"/>
          <w:szCs w:val="21"/>
          <w:highlight w:val="none"/>
        </w:rPr>
        <w:t>4.</w:t>
      </w:r>
      <w:r>
        <w:rPr>
          <w:rFonts w:hint="eastAsia" w:ascii="宋体" w:hAnsi="宋体"/>
          <w:i w:val="0"/>
          <w:iCs w:val="0"/>
          <w:color w:val="auto"/>
          <w:szCs w:val="21"/>
          <w:highlight w:val="none"/>
          <w:lang w:val="en-US" w:eastAsia="zh-CN"/>
        </w:rPr>
        <w:t>5</w:t>
      </w:r>
      <w:r>
        <w:rPr>
          <w:rFonts w:hint="eastAsia" w:ascii="宋体" w:hAnsi="宋体"/>
          <w:i w:val="0"/>
          <w:iCs w:val="0"/>
          <w:color w:val="auto"/>
          <w:szCs w:val="21"/>
          <w:highlight w:val="none"/>
        </w:rPr>
        <w:tab/>
      </w:r>
      <w:r>
        <w:rPr>
          <w:rFonts w:hint="eastAsia" w:ascii="宋体" w:hAnsi="宋体"/>
          <w:i w:val="0"/>
          <w:iCs w:val="0"/>
          <w:color w:val="auto"/>
          <w:szCs w:val="21"/>
          <w:highlight w:val="none"/>
        </w:rPr>
        <w:t>推荐成交中标人</w:t>
      </w:r>
    </w:p>
    <w:p>
      <w:pPr>
        <w:tabs>
          <w:tab w:val="left" w:pos="720"/>
          <w:tab w:val="left" w:pos="4013"/>
        </w:tabs>
        <w:snapToGrid w:val="0"/>
        <w:spacing w:before="60" w:line="360" w:lineRule="auto"/>
        <w:ind w:left="539" w:leftChars="250" w:hanging="14" w:hangingChars="7"/>
        <w:rPr>
          <w:rFonts w:ascii="宋体" w:hAnsi="宋体"/>
          <w:i w:val="0"/>
          <w:iCs w:val="0"/>
          <w:color w:val="auto"/>
          <w:szCs w:val="21"/>
          <w:highlight w:val="none"/>
        </w:rPr>
      </w:pPr>
      <w:r>
        <w:rPr>
          <w:rFonts w:hint="eastAsia" w:ascii="宋体" w:hAnsi="宋体"/>
          <w:i w:val="0"/>
          <w:iCs w:val="0"/>
          <w:color w:val="auto"/>
          <w:szCs w:val="21"/>
          <w:highlight w:val="none"/>
        </w:rPr>
        <w:t>磋商小组按综合得分由高到低顺序排列推荐</w:t>
      </w:r>
      <w:r>
        <w:rPr>
          <w:rFonts w:hint="eastAsia" w:ascii="宋体" w:hAnsi="宋体" w:cs="Tahoma"/>
          <w:i w:val="0"/>
          <w:iCs w:val="0"/>
          <w:color w:val="auto"/>
          <w:szCs w:val="21"/>
          <w:highlight w:val="none"/>
        </w:rPr>
        <w:t>成交候选人（</w:t>
      </w:r>
      <w:r>
        <w:rPr>
          <w:rFonts w:hint="eastAsia" w:ascii="宋体" w:hAnsi="宋体"/>
          <w:i w:val="0"/>
          <w:iCs w:val="0"/>
          <w:color w:val="auto"/>
          <w:szCs w:val="21"/>
          <w:highlight w:val="none"/>
        </w:rPr>
        <w:t>综合得分相同的，优先排列顺序如下①最后报价低者②</w:t>
      </w:r>
      <w:r>
        <w:rPr>
          <w:rFonts w:hint="eastAsia" w:ascii="宋体" w:hAnsi="宋体"/>
          <w:i w:val="0"/>
          <w:iCs w:val="0"/>
          <w:color w:val="auto"/>
          <w:highlight w:val="none"/>
        </w:rPr>
        <w:t>技术</w:t>
      </w:r>
      <w:r>
        <w:rPr>
          <w:rFonts w:hint="eastAsia" w:ascii="宋体" w:hAnsi="宋体"/>
          <w:i w:val="0"/>
          <w:iCs w:val="0"/>
          <w:color w:val="auto"/>
          <w:szCs w:val="21"/>
          <w:highlight w:val="none"/>
        </w:rPr>
        <w:t>得分高者</w:t>
      </w:r>
      <w:r>
        <w:rPr>
          <w:rFonts w:hint="eastAsia" w:ascii="宋体" w:hAnsi="宋体" w:cs="Tahoma"/>
          <w:i w:val="0"/>
          <w:iCs w:val="0"/>
          <w:color w:val="auto"/>
          <w:szCs w:val="21"/>
          <w:highlight w:val="none"/>
        </w:rPr>
        <w:t>），</w:t>
      </w:r>
      <w:r>
        <w:rPr>
          <w:rFonts w:hint="eastAsia" w:ascii="宋体" w:hAnsi="宋体"/>
          <w:i w:val="0"/>
          <w:iCs w:val="0"/>
          <w:color w:val="auto"/>
          <w:szCs w:val="21"/>
          <w:highlight w:val="none"/>
        </w:rPr>
        <w:t>综合得分最高的投标人为第一中标成交候选人，综合得分次高的投标人为第二成交候选人，综合得分第三高的投标人为第三成交候选人。</w:t>
      </w:r>
    </w:p>
    <w:p>
      <w:pPr>
        <w:snapToGrid w:val="0"/>
        <w:spacing w:before="60" w:line="360" w:lineRule="auto"/>
        <w:ind w:left="540" w:hanging="539" w:hangingChars="257"/>
        <w:rPr>
          <w:rFonts w:ascii="宋体" w:hAnsi="宋体" w:cs="Arial"/>
          <w:i w:val="0"/>
          <w:iCs w:val="0"/>
          <w:color w:val="auto"/>
          <w:szCs w:val="21"/>
          <w:highlight w:val="none"/>
        </w:rPr>
      </w:pPr>
      <w:r>
        <w:rPr>
          <w:rFonts w:hint="eastAsia" w:ascii="宋体" w:hAnsi="宋体" w:cs="Arial"/>
          <w:i w:val="0"/>
          <w:iCs w:val="0"/>
          <w:color w:val="auto"/>
          <w:szCs w:val="21"/>
          <w:highlight w:val="none"/>
        </w:rPr>
        <w:t>4.</w:t>
      </w:r>
      <w:r>
        <w:rPr>
          <w:rFonts w:hint="eastAsia" w:ascii="宋体" w:hAnsi="宋体" w:cs="Arial"/>
          <w:i w:val="0"/>
          <w:iCs w:val="0"/>
          <w:color w:val="auto"/>
          <w:szCs w:val="21"/>
          <w:highlight w:val="none"/>
          <w:lang w:val="en-US" w:eastAsia="zh-CN"/>
        </w:rPr>
        <w:t>6</w:t>
      </w:r>
      <w:r>
        <w:rPr>
          <w:rFonts w:hint="eastAsia" w:ascii="宋体" w:hAnsi="宋体" w:cs="Arial"/>
          <w:i w:val="0"/>
          <w:iCs w:val="0"/>
          <w:color w:val="auto"/>
          <w:szCs w:val="21"/>
          <w:highlight w:val="none"/>
        </w:rPr>
        <w:tab/>
      </w:r>
      <w:r>
        <w:rPr>
          <w:rFonts w:ascii="宋体" w:hAnsi="宋体" w:cs="Arial"/>
          <w:i w:val="0"/>
          <w:iCs w:val="0"/>
          <w:color w:val="auto"/>
          <w:szCs w:val="21"/>
          <w:highlight w:val="none"/>
        </w:rPr>
        <w:t>评审报告</w:t>
      </w:r>
    </w:p>
    <w:p>
      <w:pPr>
        <w:snapToGrid w:val="0"/>
        <w:spacing w:before="60" w:line="360" w:lineRule="auto"/>
        <w:ind w:left="540" w:leftChars="257"/>
        <w:rPr>
          <w:rFonts w:ascii="宋体" w:hAnsi="宋体" w:cs="Arial"/>
          <w:i w:val="0"/>
          <w:iCs w:val="0"/>
          <w:color w:val="auto"/>
          <w:szCs w:val="21"/>
          <w:highlight w:val="none"/>
        </w:rPr>
      </w:pPr>
      <w:r>
        <w:rPr>
          <w:rFonts w:ascii="宋体" w:hAnsi="宋体" w:cs="Arial"/>
          <w:i w:val="0"/>
          <w:iCs w:val="0"/>
          <w:color w:val="auto"/>
          <w:szCs w:val="21"/>
          <w:highlight w:val="none"/>
        </w:rPr>
        <w:t>磋商小组依据评审结果出具评审报告。</w:t>
      </w:r>
    </w:p>
    <w:p>
      <w:pPr>
        <w:tabs>
          <w:tab w:val="left" w:pos="540"/>
        </w:tabs>
        <w:snapToGrid w:val="0"/>
        <w:spacing w:before="60" w:line="360" w:lineRule="auto"/>
        <w:rPr>
          <w:rFonts w:ascii="宋体" w:hAnsi="宋体" w:cs="Arial"/>
          <w:i w:val="0"/>
          <w:iCs w:val="0"/>
          <w:color w:val="auto"/>
          <w:szCs w:val="21"/>
          <w:highlight w:val="none"/>
        </w:rPr>
      </w:pPr>
      <w:r>
        <w:rPr>
          <w:rFonts w:hint="eastAsia" w:ascii="宋体" w:hAnsi="宋体" w:cs="Arial"/>
          <w:i w:val="0"/>
          <w:iCs w:val="0"/>
          <w:color w:val="auto"/>
          <w:szCs w:val="21"/>
          <w:highlight w:val="none"/>
        </w:rPr>
        <w:t>4.</w:t>
      </w:r>
      <w:r>
        <w:rPr>
          <w:rFonts w:hint="eastAsia" w:ascii="宋体" w:hAnsi="宋体" w:cs="Arial"/>
          <w:i w:val="0"/>
          <w:iCs w:val="0"/>
          <w:color w:val="auto"/>
          <w:szCs w:val="21"/>
          <w:highlight w:val="none"/>
          <w:lang w:val="en-US" w:eastAsia="zh-CN"/>
        </w:rPr>
        <w:t>7</w:t>
      </w:r>
      <w:r>
        <w:rPr>
          <w:rFonts w:hint="eastAsia" w:ascii="宋体" w:hAnsi="宋体" w:cs="Arial"/>
          <w:i w:val="0"/>
          <w:iCs w:val="0"/>
          <w:color w:val="auto"/>
          <w:szCs w:val="21"/>
          <w:highlight w:val="none"/>
        </w:rPr>
        <w:tab/>
      </w:r>
      <w:r>
        <w:rPr>
          <w:rFonts w:ascii="宋体" w:hAnsi="宋体" w:cs="Arial"/>
          <w:i w:val="0"/>
          <w:iCs w:val="0"/>
          <w:color w:val="auto"/>
          <w:szCs w:val="21"/>
          <w:highlight w:val="none"/>
        </w:rPr>
        <w:t>磋商、评审过程的保密性。</w:t>
      </w:r>
    </w:p>
    <w:p>
      <w:pPr>
        <w:numPr>
          <w:ilvl w:val="0"/>
          <w:numId w:val="20"/>
        </w:numPr>
        <w:tabs>
          <w:tab w:val="left" w:pos="540"/>
          <w:tab w:val="clear" w:pos="481"/>
        </w:tabs>
        <w:snapToGrid w:val="0"/>
        <w:spacing w:before="60" w:line="360" w:lineRule="auto"/>
        <w:ind w:left="540" w:hanging="540"/>
        <w:rPr>
          <w:rFonts w:ascii="宋体" w:hAnsi="宋体" w:cs="Arial"/>
          <w:i w:val="0"/>
          <w:iCs w:val="0"/>
          <w:color w:val="auto"/>
          <w:szCs w:val="21"/>
          <w:highlight w:val="none"/>
        </w:rPr>
      </w:pPr>
      <w:r>
        <w:rPr>
          <w:rFonts w:ascii="宋体" w:hAnsi="宋体" w:cs="Arial"/>
          <w:i w:val="0"/>
          <w:iCs w:val="0"/>
          <w:color w:val="auto"/>
          <w:szCs w:val="21"/>
          <w:highlight w:val="none"/>
        </w:rPr>
        <w:t>接受</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后，直至成交</w:t>
      </w:r>
      <w:r>
        <w:rPr>
          <w:rFonts w:hint="eastAsia" w:ascii="宋体" w:hAnsi="宋体" w:cs="Arial"/>
          <w:i w:val="0"/>
          <w:iCs w:val="0"/>
          <w:color w:val="auto"/>
          <w:szCs w:val="21"/>
          <w:highlight w:val="none"/>
        </w:rPr>
        <w:t>中标</w:t>
      </w:r>
      <w:r>
        <w:rPr>
          <w:rFonts w:ascii="宋体" w:hAnsi="宋体" w:cs="Arial"/>
          <w:i w:val="0"/>
          <w:iCs w:val="0"/>
          <w:color w:val="auto"/>
          <w:szCs w:val="21"/>
          <w:highlight w:val="none"/>
        </w:rPr>
        <w:t>人与买方签订合同后止，凡与磋商、审查、澄清、评价、比较、确定成交人意见有关的内容，任何人均不得向</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人及与磋商评审无关的其他人透露。</w:t>
      </w:r>
    </w:p>
    <w:p>
      <w:pPr>
        <w:numPr>
          <w:ilvl w:val="0"/>
          <w:numId w:val="20"/>
        </w:numPr>
        <w:tabs>
          <w:tab w:val="left" w:pos="540"/>
          <w:tab w:val="clear" w:pos="481"/>
        </w:tabs>
        <w:snapToGrid w:val="0"/>
        <w:spacing w:before="60" w:line="360" w:lineRule="auto"/>
        <w:ind w:left="540" w:hanging="540"/>
        <w:rPr>
          <w:rFonts w:ascii="宋体" w:hAnsi="宋体" w:cs="Arial"/>
          <w:i w:val="0"/>
          <w:iCs w:val="0"/>
          <w:color w:val="auto"/>
          <w:szCs w:val="21"/>
          <w:highlight w:val="none"/>
        </w:rPr>
      </w:pPr>
      <w:r>
        <w:rPr>
          <w:rFonts w:ascii="宋体" w:hAnsi="宋体" w:cs="Arial"/>
          <w:i w:val="0"/>
          <w:iCs w:val="0"/>
          <w:color w:val="auto"/>
          <w:szCs w:val="21"/>
          <w:highlight w:val="none"/>
        </w:rPr>
        <w:t>从</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递交截止时间起到确定成交</w:t>
      </w:r>
      <w:r>
        <w:rPr>
          <w:rFonts w:hint="eastAsia" w:ascii="宋体" w:hAnsi="宋体" w:cs="Arial"/>
          <w:i w:val="0"/>
          <w:iCs w:val="0"/>
          <w:color w:val="auto"/>
          <w:szCs w:val="21"/>
          <w:highlight w:val="none"/>
        </w:rPr>
        <w:t>中标</w:t>
      </w:r>
      <w:r>
        <w:rPr>
          <w:rFonts w:ascii="宋体" w:hAnsi="宋体" w:cs="Arial"/>
          <w:i w:val="0"/>
          <w:iCs w:val="0"/>
          <w:color w:val="auto"/>
          <w:szCs w:val="21"/>
          <w:highlight w:val="none"/>
        </w:rPr>
        <w:t>人日止，</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人不得与参加磋商、评审的有关人员私下接触。在磋商评审过程中，如果</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人试图在</w:t>
      </w:r>
      <w:r>
        <w:rPr>
          <w:rFonts w:hint="eastAsia" w:ascii="宋体" w:hAnsi="宋体"/>
          <w:i w:val="0"/>
          <w:iCs w:val="0"/>
          <w:color w:val="auto"/>
          <w:szCs w:val="21"/>
          <w:highlight w:val="none"/>
          <w:lang w:eastAsia="zh-CN"/>
        </w:rPr>
        <w:t>响应</w:t>
      </w:r>
      <w:r>
        <w:rPr>
          <w:rFonts w:ascii="宋体" w:hAnsi="宋体" w:cs="Arial"/>
          <w:i w:val="0"/>
          <w:iCs w:val="0"/>
          <w:color w:val="auto"/>
          <w:szCs w:val="21"/>
          <w:highlight w:val="none"/>
        </w:rPr>
        <w:t>文件审查、澄清、比较及推荐成交</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人方面向参与磋商评审的有关人员和采购人施加任何影响，其</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将被拒绝。</w:t>
      </w:r>
    </w:p>
    <w:p>
      <w:pPr>
        <w:snapToGrid w:val="0"/>
        <w:spacing w:before="60" w:line="360" w:lineRule="auto"/>
        <w:ind w:left="540" w:right="-105" w:rightChars="-50" w:hanging="539" w:hangingChars="257"/>
        <w:rPr>
          <w:rFonts w:ascii="宋体" w:hAnsi="宋体" w:cs="Arial"/>
          <w:i w:val="0"/>
          <w:iCs w:val="0"/>
          <w:color w:val="auto"/>
          <w:szCs w:val="21"/>
          <w:highlight w:val="none"/>
        </w:rPr>
      </w:pPr>
      <w:r>
        <w:rPr>
          <w:rFonts w:hint="eastAsia" w:ascii="宋体" w:hAnsi="宋体" w:cs="Arial"/>
          <w:i w:val="0"/>
          <w:iCs w:val="0"/>
          <w:color w:val="auto"/>
          <w:szCs w:val="21"/>
          <w:highlight w:val="none"/>
        </w:rPr>
        <w:t>4.</w:t>
      </w:r>
      <w:r>
        <w:rPr>
          <w:rFonts w:hint="eastAsia" w:ascii="宋体" w:hAnsi="宋体" w:cs="Arial"/>
          <w:i w:val="0"/>
          <w:iCs w:val="0"/>
          <w:color w:val="auto"/>
          <w:szCs w:val="21"/>
          <w:highlight w:val="none"/>
          <w:lang w:val="en-US" w:eastAsia="zh-CN"/>
        </w:rPr>
        <w:t>8</w:t>
      </w:r>
      <w:r>
        <w:rPr>
          <w:rFonts w:hint="eastAsia" w:ascii="宋体" w:hAnsi="宋体" w:cs="Arial"/>
          <w:i w:val="0"/>
          <w:iCs w:val="0"/>
          <w:color w:val="auto"/>
          <w:szCs w:val="21"/>
          <w:highlight w:val="none"/>
        </w:rPr>
        <w:tab/>
      </w:r>
      <w:r>
        <w:rPr>
          <w:rFonts w:ascii="宋体" w:hAnsi="宋体" w:cs="Arial"/>
          <w:i w:val="0"/>
          <w:iCs w:val="0"/>
          <w:color w:val="auto"/>
          <w:szCs w:val="21"/>
          <w:highlight w:val="none"/>
        </w:rPr>
        <w:t>接受和拒绝任何或所有</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的权利。</w:t>
      </w:r>
    </w:p>
    <w:p>
      <w:pPr>
        <w:snapToGrid w:val="0"/>
        <w:spacing w:before="60" w:line="360" w:lineRule="auto"/>
        <w:ind w:left="525" w:leftChars="250"/>
        <w:rPr>
          <w:rFonts w:ascii="宋体" w:hAnsi="宋体" w:cs="Arial"/>
          <w:i w:val="0"/>
          <w:iCs w:val="0"/>
          <w:color w:val="auto"/>
          <w:szCs w:val="21"/>
          <w:highlight w:val="none"/>
        </w:rPr>
      </w:pPr>
      <w:r>
        <w:rPr>
          <w:rFonts w:hint="eastAsia" w:ascii="宋体" w:hAnsi="宋体" w:cs="Arial"/>
          <w:i w:val="0"/>
          <w:iCs w:val="0"/>
          <w:color w:val="auto"/>
          <w:szCs w:val="21"/>
          <w:highlight w:val="none"/>
        </w:rPr>
        <w:t>代理</w:t>
      </w:r>
      <w:r>
        <w:rPr>
          <w:rFonts w:ascii="宋体" w:hAnsi="宋体" w:cs="Arial"/>
          <w:i w:val="0"/>
          <w:iCs w:val="0"/>
          <w:color w:val="auto"/>
          <w:szCs w:val="21"/>
          <w:highlight w:val="none"/>
        </w:rPr>
        <w:t>采购机构和采购人保留在成交之前任何时候接受或拒绝任何</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，以及宣布竞争性磋商无效或拒绝所有</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的权力，对受影响的</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人不承担任何责任。</w:t>
      </w:r>
    </w:p>
    <w:p>
      <w:pPr>
        <w:snapToGrid w:val="0"/>
        <w:spacing w:before="60" w:line="360" w:lineRule="auto"/>
        <w:ind w:left="540" w:right="-105" w:rightChars="-50" w:hanging="539" w:hangingChars="257"/>
        <w:rPr>
          <w:rFonts w:ascii="宋体" w:hAnsi="宋体" w:cs="Arial"/>
          <w:i w:val="0"/>
          <w:iCs w:val="0"/>
          <w:color w:val="auto"/>
          <w:szCs w:val="21"/>
          <w:highlight w:val="none"/>
        </w:rPr>
      </w:pPr>
      <w:r>
        <w:rPr>
          <w:rFonts w:hint="eastAsia" w:ascii="宋体" w:hAnsi="宋体" w:cs="Arial"/>
          <w:i w:val="0"/>
          <w:iCs w:val="0"/>
          <w:color w:val="auto"/>
          <w:szCs w:val="21"/>
          <w:highlight w:val="none"/>
        </w:rPr>
        <w:t>4.</w:t>
      </w:r>
      <w:r>
        <w:rPr>
          <w:rFonts w:hint="eastAsia" w:ascii="宋体" w:hAnsi="宋体" w:cs="Arial"/>
          <w:i w:val="0"/>
          <w:iCs w:val="0"/>
          <w:color w:val="auto"/>
          <w:szCs w:val="21"/>
          <w:highlight w:val="none"/>
          <w:lang w:val="en-US" w:eastAsia="zh-CN"/>
        </w:rPr>
        <w:t>9</w:t>
      </w:r>
      <w:r>
        <w:rPr>
          <w:rFonts w:hint="eastAsia" w:ascii="宋体" w:hAnsi="宋体" w:cs="Arial"/>
          <w:i w:val="0"/>
          <w:iCs w:val="0"/>
          <w:color w:val="auto"/>
          <w:szCs w:val="21"/>
          <w:highlight w:val="none"/>
        </w:rPr>
        <w:tab/>
      </w:r>
      <w:r>
        <w:rPr>
          <w:rFonts w:ascii="宋体" w:hAnsi="宋体" w:cs="Arial"/>
          <w:i w:val="0"/>
          <w:iCs w:val="0"/>
          <w:color w:val="auto"/>
          <w:szCs w:val="21"/>
          <w:highlight w:val="none"/>
        </w:rPr>
        <w:t>变更</w:t>
      </w:r>
      <w:r>
        <w:rPr>
          <w:rFonts w:hint="eastAsia" w:ascii="宋体" w:hAnsi="宋体" w:cs="Arial"/>
          <w:i w:val="0"/>
          <w:iCs w:val="0"/>
          <w:color w:val="auto"/>
          <w:szCs w:val="21"/>
          <w:highlight w:val="none"/>
        </w:rPr>
        <w:t>服务</w:t>
      </w:r>
      <w:r>
        <w:rPr>
          <w:rFonts w:ascii="宋体" w:hAnsi="宋体" w:cs="Arial"/>
          <w:i w:val="0"/>
          <w:iCs w:val="0"/>
          <w:color w:val="auto"/>
          <w:szCs w:val="21"/>
          <w:highlight w:val="none"/>
        </w:rPr>
        <w:t>方案的权利。</w:t>
      </w:r>
    </w:p>
    <w:p>
      <w:pPr>
        <w:snapToGrid w:val="0"/>
        <w:spacing w:before="60" w:line="360" w:lineRule="auto"/>
        <w:ind w:left="525" w:leftChars="250"/>
        <w:rPr>
          <w:rFonts w:ascii="宋体" w:hAnsi="宋体" w:cs="Arial"/>
          <w:i w:val="0"/>
          <w:iCs w:val="0"/>
          <w:color w:val="auto"/>
          <w:szCs w:val="21"/>
          <w:highlight w:val="none"/>
        </w:rPr>
      </w:pPr>
      <w:r>
        <w:rPr>
          <w:rFonts w:ascii="宋体" w:hAnsi="宋体" w:cs="Arial"/>
          <w:i w:val="0"/>
          <w:iCs w:val="0"/>
          <w:color w:val="auto"/>
          <w:szCs w:val="21"/>
          <w:highlight w:val="none"/>
        </w:rPr>
        <w:t>在竞争性磋商过程中，采购人有权变更</w:t>
      </w:r>
      <w:r>
        <w:rPr>
          <w:rFonts w:hint="eastAsia" w:ascii="宋体" w:hAnsi="宋体" w:cs="Arial"/>
          <w:i w:val="0"/>
          <w:iCs w:val="0"/>
          <w:color w:val="auto"/>
          <w:szCs w:val="21"/>
          <w:highlight w:val="none"/>
        </w:rPr>
        <w:t>服务</w:t>
      </w:r>
      <w:r>
        <w:rPr>
          <w:rFonts w:ascii="宋体" w:hAnsi="宋体" w:cs="Arial"/>
          <w:i w:val="0"/>
          <w:iCs w:val="0"/>
          <w:color w:val="auto"/>
          <w:szCs w:val="21"/>
          <w:highlight w:val="none"/>
        </w:rPr>
        <w:t>方案或采购数量，如果</w:t>
      </w:r>
      <w:r>
        <w:rPr>
          <w:rFonts w:hint="eastAsia" w:ascii="宋体" w:hAnsi="宋体" w:cs="Arial"/>
          <w:i w:val="0"/>
          <w:iCs w:val="0"/>
          <w:color w:val="auto"/>
          <w:szCs w:val="21"/>
          <w:highlight w:val="none"/>
        </w:rPr>
        <w:t>投标</w:t>
      </w:r>
      <w:r>
        <w:rPr>
          <w:rFonts w:ascii="宋体" w:hAnsi="宋体" w:cs="Arial"/>
          <w:i w:val="0"/>
          <w:iCs w:val="0"/>
          <w:color w:val="auto"/>
          <w:szCs w:val="21"/>
          <w:highlight w:val="none"/>
        </w:rPr>
        <w:t>人根据采购人提出的变更要求调整方案或价格后未能获得合同，采购人和采购代理机构不承担任何责任。</w:t>
      </w:r>
    </w:p>
    <w:p>
      <w:pPr>
        <w:pStyle w:val="3"/>
        <w:widowControl w:val="0"/>
        <w:tabs>
          <w:tab w:val="left" w:pos="840"/>
        </w:tabs>
        <w:adjustRightInd w:val="0"/>
        <w:snapToGrid w:val="0"/>
        <w:spacing w:before="240" w:after="120" w:afterLines="50" w:line="360" w:lineRule="auto"/>
        <w:jc w:val="both"/>
        <w:rPr>
          <w:rFonts w:ascii="宋体" w:hAnsi="宋体"/>
          <w:bCs w:val="0"/>
          <w:i w:val="0"/>
          <w:iCs w:val="0"/>
          <w:color w:val="auto"/>
          <w:kern w:val="2"/>
          <w:sz w:val="32"/>
          <w:szCs w:val="32"/>
          <w:highlight w:val="none"/>
        </w:rPr>
      </w:pPr>
      <w:r>
        <w:rPr>
          <w:rFonts w:hint="eastAsia" w:ascii="宋体" w:hAnsi="宋体"/>
          <w:bCs w:val="0"/>
          <w:i w:val="0"/>
          <w:iCs w:val="0"/>
          <w:color w:val="auto"/>
          <w:kern w:val="2"/>
          <w:sz w:val="32"/>
          <w:szCs w:val="32"/>
          <w:highlight w:val="none"/>
        </w:rPr>
        <w:t>五、成交中标人及成交服务费</w:t>
      </w:r>
      <w:bookmarkEnd w:id="4"/>
    </w:p>
    <w:p>
      <w:pPr>
        <w:tabs>
          <w:tab w:val="left" w:pos="735"/>
        </w:tabs>
        <w:snapToGrid w:val="0"/>
        <w:spacing w:before="60" w:line="360" w:lineRule="auto"/>
        <w:ind w:left="420" w:right="420" w:rightChars="200" w:hanging="420" w:hangingChars="200"/>
        <w:rPr>
          <w:rFonts w:ascii="宋体" w:hAnsi="宋体"/>
          <w:i w:val="0"/>
          <w:iCs w:val="0"/>
          <w:color w:val="auto"/>
          <w:szCs w:val="21"/>
          <w:highlight w:val="none"/>
        </w:rPr>
      </w:pPr>
      <w:r>
        <w:rPr>
          <w:rFonts w:hint="eastAsia" w:ascii="宋体" w:hAnsi="宋体"/>
          <w:i w:val="0"/>
          <w:iCs w:val="0"/>
          <w:color w:val="auto"/>
          <w:szCs w:val="21"/>
          <w:highlight w:val="none"/>
        </w:rPr>
        <w:t>5.1   成交中标人的确定</w:t>
      </w:r>
    </w:p>
    <w:p>
      <w:pPr>
        <w:snapToGrid w:val="0"/>
        <w:spacing w:before="60" w:line="360" w:lineRule="auto"/>
        <w:ind w:left="537" w:leftChars="-1" w:right="420" w:rightChars="200" w:hanging="539" w:hangingChars="257"/>
        <w:rPr>
          <w:rFonts w:ascii="宋体" w:hAnsi="宋体"/>
          <w:i w:val="0"/>
          <w:iCs w:val="0"/>
          <w:color w:val="auto"/>
          <w:szCs w:val="21"/>
          <w:highlight w:val="none"/>
        </w:rPr>
      </w:pPr>
      <w:r>
        <w:rPr>
          <w:rFonts w:hint="eastAsia" w:ascii="宋体" w:hAnsi="宋体"/>
          <w:i w:val="0"/>
          <w:iCs w:val="0"/>
          <w:color w:val="auto"/>
          <w:szCs w:val="21"/>
          <w:highlight w:val="none"/>
        </w:rPr>
        <w:t>（1） 根据磋商小组评审结果，采购人依法确定成交中标人。</w:t>
      </w:r>
    </w:p>
    <w:p>
      <w:pPr>
        <w:tabs>
          <w:tab w:val="left" w:pos="735"/>
        </w:tabs>
        <w:snapToGrid w:val="0"/>
        <w:spacing w:before="60" w:line="360" w:lineRule="auto"/>
        <w:ind w:left="420" w:right="420" w:rightChars="200" w:hanging="420" w:hangingChars="200"/>
        <w:rPr>
          <w:rFonts w:ascii="宋体" w:hAnsi="宋体"/>
          <w:i w:val="0"/>
          <w:iCs w:val="0"/>
          <w:color w:val="auto"/>
          <w:szCs w:val="21"/>
          <w:highlight w:val="none"/>
        </w:rPr>
      </w:pPr>
      <w:r>
        <w:rPr>
          <w:rFonts w:hint="eastAsia" w:ascii="宋体" w:hAnsi="宋体"/>
          <w:i w:val="0"/>
          <w:iCs w:val="0"/>
          <w:color w:val="auto"/>
          <w:szCs w:val="21"/>
          <w:highlight w:val="none"/>
        </w:rPr>
        <w:t>5.2   成交结果公告</w:t>
      </w:r>
    </w:p>
    <w:p>
      <w:pPr>
        <w:snapToGrid w:val="0"/>
        <w:spacing w:before="60" w:line="360" w:lineRule="auto"/>
        <w:ind w:left="567" w:right="31" w:rightChars="15" w:hanging="567" w:hangingChars="270"/>
        <w:rPr>
          <w:rFonts w:ascii="宋体" w:hAnsi="宋体"/>
          <w:i w:val="0"/>
          <w:iCs w:val="0"/>
          <w:color w:val="auto"/>
          <w:highlight w:val="none"/>
        </w:rPr>
      </w:pPr>
      <w:r>
        <w:rPr>
          <w:rFonts w:hint="eastAsia" w:ascii="宋体" w:hAnsi="宋体"/>
          <w:i w:val="0"/>
          <w:iCs w:val="0"/>
          <w:color w:val="auto"/>
          <w:szCs w:val="21"/>
          <w:highlight w:val="none"/>
        </w:rPr>
        <w:t>（1）采购代理机构将在</w:t>
      </w:r>
      <w:r>
        <w:rPr>
          <w:rFonts w:hint="eastAsia" w:ascii="宋体" w:hAnsi="宋体"/>
          <w:i w:val="0"/>
          <w:iCs w:val="0"/>
          <w:color w:val="auto"/>
          <w:highlight w:val="none"/>
        </w:rPr>
        <w:t>云浮市公共资源交易网（</w:t>
      </w:r>
      <w:r>
        <w:rPr>
          <w:i w:val="0"/>
          <w:iCs w:val="0"/>
          <w:color w:val="auto"/>
          <w:highlight w:val="none"/>
        </w:rPr>
        <w:fldChar w:fldCharType="begin"/>
      </w:r>
      <w:r>
        <w:rPr>
          <w:i w:val="0"/>
          <w:iCs w:val="0"/>
          <w:color w:val="auto"/>
          <w:highlight w:val="none"/>
        </w:rPr>
        <w:instrText xml:space="preserve"> HYPERLINK "http://ggzy.yunfu.gov.cn/" </w:instrText>
      </w:r>
      <w:r>
        <w:rPr>
          <w:i w:val="0"/>
          <w:iCs w:val="0"/>
          <w:color w:val="auto"/>
          <w:highlight w:val="none"/>
        </w:rPr>
        <w:fldChar w:fldCharType="separate"/>
      </w:r>
      <w:r>
        <w:rPr>
          <w:rStyle w:val="27"/>
          <w:rFonts w:ascii="宋体" w:hAnsi="宋体"/>
          <w:i w:val="0"/>
          <w:iCs w:val="0"/>
          <w:color w:val="auto"/>
          <w:highlight w:val="none"/>
        </w:rPr>
        <w:t>ggzy.yunfu.gov.cn</w:t>
      </w:r>
      <w:r>
        <w:rPr>
          <w:rStyle w:val="27"/>
          <w:rFonts w:ascii="宋体" w:hAnsi="宋体"/>
          <w:i w:val="0"/>
          <w:iCs w:val="0"/>
          <w:color w:val="auto"/>
          <w:highlight w:val="none"/>
        </w:rPr>
        <w:fldChar w:fldCharType="end"/>
      </w:r>
      <w:r>
        <w:rPr>
          <w:rFonts w:hint="eastAsia" w:ascii="宋体" w:hAnsi="宋体"/>
          <w:i w:val="0"/>
          <w:iCs w:val="0"/>
          <w:color w:val="auto"/>
          <w:highlight w:val="none"/>
        </w:rPr>
        <w:t>）</w:t>
      </w:r>
      <w:r>
        <w:rPr>
          <w:rFonts w:hint="eastAsia" w:ascii="宋体" w:hAnsi="宋体"/>
          <w:i w:val="0"/>
          <w:iCs w:val="0"/>
          <w:color w:val="auto"/>
          <w:szCs w:val="21"/>
          <w:highlight w:val="none"/>
        </w:rPr>
        <w:t>等媒体上公告成交结果，公告内容包括磋商项目名称、成交中标人名单、采购人名称和电话。</w:t>
      </w:r>
    </w:p>
    <w:p>
      <w:pPr>
        <w:tabs>
          <w:tab w:val="left" w:pos="735"/>
        </w:tabs>
        <w:snapToGrid w:val="0"/>
        <w:spacing w:before="60" w:line="360" w:lineRule="auto"/>
        <w:ind w:left="420" w:right="420" w:rightChars="200" w:hanging="420" w:hangingChars="200"/>
        <w:rPr>
          <w:rFonts w:ascii="宋体" w:hAnsi="宋体"/>
          <w:i w:val="0"/>
          <w:iCs w:val="0"/>
          <w:color w:val="auto"/>
          <w:szCs w:val="21"/>
          <w:highlight w:val="none"/>
        </w:rPr>
      </w:pPr>
      <w:r>
        <w:rPr>
          <w:rFonts w:hint="eastAsia" w:ascii="宋体" w:hAnsi="宋体"/>
          <w:i w:val="0"/>
          <w:iCs w:val="0"/>
          <w:color w:val="auto"/>
          <w:szCs w:val="21"/>
          <w:highlight w:val="none"/>
        </w:rPr>
        <w:t>5.3   质疑和投诉</w:t>
      </w:r>
    </w:p>
    <w:p>
      <w:pPr>
        <w:autoSpaceDE w:val="0"/>
        <w:autoSpaceDN w:val="0"/>
        <w:adjustRightInd w:val="0"/>
        <w:snapToGrid w:val="0"/>
        <w:spacing w:line="360" w:lineRule="auto"/>
        <w:ind w:left="474" w:right="32" w:hanging="474" w:hangingChars="225"/>
        <w:rPr>
          <w:rFonts w:ascii="宋体" w:hAnsi="宋体"/>
          <w:b/>
          <w:bCs/>
          <w:i w:val="0"/>
          <w:iCs w:val="0"/>
          <w:color w:val="auto"/>
          <w:szCs w:val="21"/>
          <w:highlight w:val="none"/>
        </w:rPr>
      </w:pPr>
      <w:r>
        <w:rPr>
          <w:rFonts w:hint="eastAsia" w:ascii="宋体" w:hAnsi="宋体"/>
          <w:b/>
          <w:i w:val="0"/>
          <w:iCs w:val="0"/>
          <w:color w:val="auto"/>
          <w:highlight w:val="none"/>
        </w:rPr>
        <w:t>5.3．1</w:t>
      </w:r>
      <w:r>
        <w:rPr>
          <w:rFonts w:hint="eastAsia" w:ascii="宋体" w:hAnsi="宋体"/>
          <w:b/>
          <w:bCs/>
          <w:i w:val="0"/>
          <w:iCs w:val="0"/>
          <w:color w:val="auto"/>
          <w:szCs w:val="21"/>
          <w:highlight w:val="none"/>
        </w:rPr>
        <w:t>投标人对评标结果有质疑或投诉的，可根据《中华人民共和国政府采购法》及有关法规的规定，向</w:t>
      </w:r>
      <w:r>
        <w:rPr>
          <w:rFonts w:hint="eastAsia" w:ascii="宋体" w:hAnsi="宋体"/>
          <w:b/>
          <w:bCs/>
          <w:i w:val="0"/>
          <w:iCs w:val="0"/>
          <w:color w:val="auto"/>
          <w:szCs w:val="21"/>
          <w:highlight w:val="none"/>
          <w:lang w:val="en-US" w:eastAsia="zh-CN"/>
        </w:rPr>
        <w:t>采购人和采购代理机构</w:t>
      </w:r>
      <w:r>
        <w:rPr>
          <w:rFonts w:hint="eastAsia" w:ascii="宋体" w:hAnsi="宋体"/>
          <w:b/>
          <w:bCs/>
          <w:i w:val="0"/>
          <w:iCs w:val="0"/>
          <w:color w:val="auto"/>
          <w:szCs w:val="21"/>
          <w:highlight w:val="none"/>
        </w:rPr>
        <w:t>书面提出，但需对质疑或投诉内容的真实性承担责任。</w:t>
      </w:r>
    </w:p>
    <w:p>
      <w:pPr>
        <w:tabs>
          <w:tab w:val="left" w:pos="0"/>
        </w:tabs>
        <w:adjustRightInd w:val="0"/>
        <w:snapToGrid w:val="0"/>
        <w:spacing w:line="360" w:lineRule="auto"/>
        <w:ind w:left="473" w:hanging="472" w:hangingChars="225"/>
        <w:rPr>
          <w:rFonts w:ascii="宋体" w:hAnsi="宋体"/>
          <w:i w:val="0"/>
          <w:iCs w:val="0"/>
          <w:color w:val="auto"/>
          <w:szCs w:val="21"/>
          <w:highlight w:val="none"/>
        </w:rPr>
      </w:pPr>
      <w:r>
        <w:rPr>
          <w:rFonts w:hint="eastAsia" w:ascii="宋体" w:hAnsi="宋体"/>
          <w:i w:val="0"/>
          <w:iCs w:val="0"/>
          <w:color w:val="auto"/>
          <w:highlight w:val="none"/>
        </w:rPr>
        <w:t>5.3．2</w:t>
      </w:r>
      <w:r>
        <w:rPr>
          <w:rFonts w:hint="eastAsia" w:ascii="宋体" w:hAnsi="宋体"/>
          <w:i w:val="0"/>
          <w:iCs w:val="0"/>
          <w:color w:val="auto"/>
          <w:szCs w:val="21"/>
          <w:highlight w:val="none"/>
        </w:rPr>
        <w:t>供应商认为</w:t>
      </w:r>
      <w:r>
        <w:rPr>
          <w:rFonts w:hint="eastAsia" w:ascii="宋体" w:hAnsi="宋体"/>
          <w:i w:val="0"/>
          <w:iCs w:val="0"/>
          <w:color w:val="auto"/>
          <w:szCs w:val="21"/>
          <w:highlight w:val="none"/>
          <w:lang w:eastAsia="zh-CN"/>
        </w:rPr>
        <w:t>磋商</w:t>
      </w:r>
      <w:r>
        <w:rPr>
          <w:rFonts w:hint="eastAsia" w:ascii="宋体" w:hAnsi="宋体"/>
          <w:i w:val="0"/>
          <w:iCs w:val="0"/>
          <w:color w:val="auto"/>
          <w:szCs w:val="21"/>
          <w:highlight w:val="none"/>
        </w:rPr>
        <w:t>文件、采购过程和中标结果使自己的权益受到损害的，可以在知道或者应知其权益受到损害之日起七个工作日内，以书面原件形式向采购人或采购代理机构提出质疑，逾期质疑无效。供应商应知其权益受到损害之日是指：</w:t>
      </w:r>
    </w:p>
    <w:p>
      <w:pPr>
        <w:tabs>
          <w:tab w:val="left" w:pos="840"/>
        </w:tabs>
        <w:spacing w:line="360" w:lineRule="auto"/>
        <w:ind w:left="428"/>
        <w:rPr>
          <w:rFonts w:ascii="宋体" w:hAnsi="宋体" w:cs="宋体"/>
          <w:i w:val="0"/>
          <w:iCs w:val="0"/>
          <w:color w:val="auto"/>
          <w:szCs w:val="21"/>
          <w:highlight w:val="none"/>
        </w:rPr>
      </w:pPr>
      <w:r>
        <w:rPr>
          <w:rFonts w:hint="eastAsia" w:ascii="宋体" w:hAnsi="宋体" w:cs="宋体"/>
          <w:i w:val="0"/>
          <w:iCs w:val="0"/>
          <w:color w:val="auto"/>
          <w:szCs w:val="21"/>
          <w:highlight w:val="none"/>
        </w:rPr>
        <w:t>1）对采购文件提出质疑的，为收到采购文件之日或者采购文件公告期限届满之日；</w:t>
      </w:r>
    </w:p>
    <w:p>
      <w:pPr>
        <w:tabs>
          <w:tab w:val="left" w:pos="840"/>
        </w:tabs>
        <w:spacing w:line="360" w:lineRule="auto"/>
        <w:ind w:left="428"/>
        <w:rPr>
          <w:rFonts w:ascii="宋体" w:hAnsi="宋体" w:cs="宋体"/>
          <w:i w:val="0"/>
          <w:iCs w:val="0"/>
          <w:color w:val="auto"/>
          <w:szCs w:val="21"/>
          <w:highlight w:val="none"/>
        </w:rPr>
      </w:pPr>
      <w:r>
        <w:rPr>
          <w:rFonts w:hint="eastAsia" w:ascii="宋体" w:hAnsi="宋体" w:cs="宋体"/>
          <w:i w:val="0"/>
          <w:iCs w:val="0"/>
          <w:color w:val="auto"/>
          <w:szCs w:val="21"/>
          <w:highlight w:val="none"/>
        </w:rPr>
        <w:t>2）对采购过程提出质疑的，为各采购程序环节结束之日；</w:t>
      </w:r>
    </w:p>
    <w:p>
      <w:pPr>
        <w:tabs>
          <w:tab w:val="left" w:pos="840"/>
        </w:tabs>
        <w:spacing w:line="360" w:lineRule="auto"/>
        <w:ind w:left="428"/>
        <w:rPr>
          <w:rFonts w:ascii="宋体" w:hAnsi="宋体" w:cs="宋体"/>
          <w:i w:val="0"/>
          <w:iCs w:val="0"/>
          <w:color w:val="auto"/>
          <w:szCs w:val="21"/>
          <w:highlight w:val="none"/>
        </w:rPr>
      </w:pPr>
      <w:r>
        <w:rPr>
          <w:rFonts w:hint="eastAsia" w:ascii="宋体" w:hAnsi="宋体" w:cs="宋体"/>
          <w:i w:val="0"/>
          <w:iCs w:val="0"/>
          <w:color w:val="auto"/>
          <w:szCs w:val="21"/>
          <w:highlight w:val="none"/>
        </w:rPr>
        <w:t>3）对中标结果提出质疑的，为中标结果公告发布之日。</w:t>
      </w:r>
    </w:p>
    <w:p>
      <w:pPr>
        <w:spacing w:line="360" w:lineRule="auto"/>
        <w:rPr>
          <w:rFonts w:ascii="宋体" w:hAnsi="宋体"/>
          <w:i w:val="0"/>
          <w:iCs w:val="0"/>
          <w:color w:val="auto"/>
          <w:szCs w:val="21"/>
          <w:highlight w:val="none"/>
        </w:rPr>
      </w:pPr>
      <w:r>
        <w:rPr>
          <w:rFonts w:hint="eastAsia" w:ascii="宋体" w:hAnsi="宋体"/>
          <w:i w:val="0"/>
          <w:iCs w:val="0"/>
          <w:color w:val="auto"/>
          <w:highlight w:val="none"/>
        </w:rPr>
        <w:t>5.3．3</w:t>
      </w:r>
      <w:r>
        <w:rPr>
          <w:rFonts w:hint="eastAsia" w:ascii="宋体" w:hAnsi="宋体"/>
          <w:i w:val="0"/>
          <w:iCs w:val="0"/>
          <w:color w:val="auto"/>
          <w:szCs w:val="21"/>
          <w:highlight w:val="none"/>
        </w:rPr>
        <w:t>质疑文件应当包括下列主要内容：</w:t>
      </w:r>
    </w:p>
    <w:p>
      <w:pPr>
        <w:tabs>
          <w:tab w:val="left" w:pos="840"/>
        </w:tabs>
        <w:spacing w:line="360" w:lineRule="auto"/>
        <w:ind w:left="428"/>
        <w:rPr>
          <w:rFonts w:ascii="宋体" w:hAnsi="宋体" w:cs="宋体"/>
          <w:i w:val="0"/>
          <w:iCs w:val="0"/>
          <w:color w:val="auto"/>
          <w:szCs w:val="21"/>
          <w:highlight w:val="none"/>
        </w:rPr>
      </w:pPr>
      <w:r>
        <w:rPr>
          <w:rFonts w:hint="eastAsia" w:ascii="宋体" w:hAnsi="宋体" w:cs="宋体"/>
          <w:i w:val="0"/>
          <w:iCs w:val="0"/>
          <w:color w:val="auto"/>
          <w:szCs w:val="21"/>
          <w:highlight w:val="none"/>
        </w:rPr>
        <w:t>1）质疑供应商和相关供应商的名称、地址、联系人及联系电话等；</w:t>
      </w:r>
    </w:p>
    <w:p>
      <w:pPr>
        <w:tabs>
          <w:tab w:val="left" w:pos="840"/>
        </w:tabs>
        <w:spacing w:line="360" w:lineRule="auto"/>
        <w:ind w:left="428"/>
        <w:rPr>
          <w:rFonts w:ascii="宋体" w:hAnsi="宋体" w:cs="宋体"/>
          <w:i w:val="0"/>
          <w:iCs w:val="0"/>
          <w:color w:val="auto"/>
          <w:szCs w:val="21"/>
          <w:highlight w:val="none"/>
        </w:rPr>
      </w:pPr>
      <w:r>
        <w:rPr>
          <w:rFonts w:hint="eastAsia" w:ascii="宋体" w:hAnsi="宋体" w:cs="宋体"/>
          <w:i w:val="0"/>
          <w:iCs w:val="0"/>
          <w:color w:val="auto"/>
          <w:szCs w:val="21"/>
          <w:highlight w:val="none"/>
        </w:rPr>
        <w:t>2）质疑项目及编号、质疑事项；</w:t>
      </w:r>
    </w:p>
    <w:p>
      <w:pPr>
        <w:tabs>
          <w:tab w:val="left" w:pos="840"/>
        </w:tabs>
        <w:spacing w:line="360" w:lineRule="auto"/>
        <w:ind w:left="735" w:hanging="735" w:hangingChars="350"/>
        <w:rPr>
          <w:rFonts w:ascii="宋体" w:hAnsi="宋体" w:cs="宋体"/>
          <w:i w:val="0"/>
          <w:iCs w:val="0"/>
          <w:color w:val="auto"/>
          <w:szCs w:val="21"/>
          <w:highlight w:val="none"/>
        </w:rPr>
      </w:pPr>
      <w:r>
        <w:rPr>
          <w:rFonts w:hint="eastAsia" w:ascii="宋体" w:hAnsi="宋体" w:cs="宋体"/>
          <w:i w:val="0"/>
          <w:iCs w:val="0"/>
          <w:color w:val="auto"/>
          <w:szCs w:val="21"/>
          <w:highlight w:val="none"/>
        </w:rPr>
        <w:t xml:space="preserve">    3）认为采购文件、采购过程、中标和成交结果使自己的合法权益受到损害的法律依据、事实依据、相关证明材料及证据来源；</w:t>
      </w:r>
    </w:p>
    <w:p>
      <w:pPr>
        <w:tabs>
          <w:tab w:val="left" w:pos="840"/>
        </w:tabs>
        <w:spacing w:line="360" w:lineRule="auto"/>
        <w:ind w:left="428"/>
        <w:rPr>
          <w:rFonts w:ascii="宋体" w:hAnsi="宋体" w:cs="宋体"/>
          <w:i w:val="0"/>
          <w:iCs w:val="0"/>
          <w:color w:val="auto"/>
          <w:szCs w:val="21"/>
          <w:highlight w:val="none"/>
        </w:rPr>
      </w:pPr>
      <w:r>
        <w:rPr>
          <w:rFonts w:hint="eastAsia" w:ascii="宋体" w:hAnsi="宋体" w:cs="宋体"/>
          <w:i w:val="0"/>
          <w:iCs w:val="0"/>
          <w:color w:val="auto"/>
          <w:szCs w:val="21"/>
          <w:highlight w:val="none"/>
        </w:rPr>
        <w:t>4）提出质疑的日期。</w:t>
      </w:r>
    </w:p>
    <w:p>
      <w:pPr>
        <w:spacing w:line="360" w:lineRule="auto"/>
        <w:ind w:left="525" w:hanging="525" w:hangingChars="250"/>
        <w:rPr>
          <w:rFonts w:ascii="宋体" w:hAnsi="宋体"/>
          <w:i w:val="0"/>
          <w:iCs w:val="0"/>
          <w:color w:val="auto"/>
          <w:szCs w:val="21"/>
          <w:highlight w:val="none"/>
        </w:rPr>
      </w:pPr>
      <w:r>
        <w:rPr>
          <w:rFonts w:hint="eastAsia" w:ascii="宋体" w:hAnsi="宋体"/>
          <w:i w:val="0"/>
          <w:iCs w:val="0"/>
          <w:color w:val="auto"/>
          <w:highlight w:val="none"/>
        </w:rPr>
        <w:t>5.3．4</w:t>
      </w:r>
      <w:r>
        <w:rPr>
          <w:rFonts w:hint="eastAsia" w:ascii="宋体" w:hAnsi="宋体"/>
          <w:i w:val="0"/>
          <w:iCs w:val="0"/>
          <w:color w:val="auto"/>
          <w:szCs w:val="21"/>
          <w:highlight w:val="none"/>
        </w:rPr>
        <w:t>质疑函应当署名。质疑供应商为自然人的，应当由本人签字；质疑供应商为法人或者其他组织的，应当由法定代表人或者主要负责人签字盖章并加盖公章。</w:t>
      </w:r>
    </w:p>
    <w:p>
      <w:pPr>
        <w:tabs>
          <w:tab w:val="left" w:pos="0"/>
        </w:tabs>
        <w:adjustRightInd w:val="0"/>
        <w:snapToGrid w:val="0"/>
        <w:spacing w:line="360" w:lineRule="auto"/>
        <w:ind w:left="473" w:hanging="472" w:hangingChars="225"/>
        <w:rPr>
          <w:rFonts w:ascii="宋体" w:hAnsi="宋体"/>
          <w:i w:val="0"/>
          <w:iCs w:val="0"/>
          <w:color w:val="auto"/>
          <w:szCs w:val="21"/>
          <w:highlight w:val="none"/>
        </w:rPr>
      </w:pPr>
      <w:r>
        <w:rPr>
          <w:rFonts w:hint="eastAsia" w:ascii="宋体" w:hAnsi="宋体"/>
          <w:i w:val="0"/>
          <w:iCs w:val="0"/>
          <w:color w:val="auto"/>
          <w:highlight w:val="none"/>
        </w:rPr>
        <w:t>5.3．5</w:t>
      </w:r>
      <w:r>
        <w:rPr>
          <w:rFonts w:hint="eastAsia" w:ascii="宋体" w:hAnsi="宋体"/>
          <w:i w:val="0"/>
          <w:iCs w:val="0"/>
          <w:color w:val="auto"/>
          <w:szCs w:val="21"/>
          <w:highlight w:val="none"/>
        </w:rPr>
        <w:t>供应商质疑应当有明确的请求和必要的证明材料。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上报政府采购监督管理部门依法处理。</w:t>
      </w:r>
    </w:p>
    <w:p>
      <w:pPr>
        <w:spacing w:line="360" w:lineRule="auto"/>
        <w:ind w:left="525" w:hanging="525" w:hangingChars="250"/>
        <w:rPr>
          <w:rFonts w:ascii="宋体" w:hAnsi="宋体" w:cs="宋体"/>
          <w:i w:val="0"/>
          <w:iCs w:val="0"/>
          <w:color w:val="auto"/>
          <w:szCs w:val="21"/>
          <w:highlight w:val="none"/>
        </w:rPr>
      </w:pPr>
      <w:r>
        <w:rPr>
          <w:rFonts w:hint="eastAsia" w:ascii="宋体" w:hAnsi="宋体"/>
          <w:i w:val="0"/>
          <w:iCs w:val="0"/>
          <w:color w:val="auto"/>
          <w:highlight w:val="none"/>
        </w:rPr>
        <w:t>5.3．6</w:t>
      </w:r>
      <w:r>
        <w:rPr>
          <w:rFonts w:hint="eastAsia" w:ascii="宋体" w:hAnsi="宋体" w:cs="宋体"/>
          <w:i w:val="0"/>
          <w:iCs w:val="0"/>
          <w:color w:val="auto"/>
          <w:szCs w:val="21"/>
          <w:highlight w:val="none"/>
        </w:rPr>
        <w:t>质疑文件提交方式：由自然人本人或法定代表人或者营业执照等注册登记证书上的负责人携带营业执照等注册登记证书原件、质疑函原件及身份证明原件到现场提交（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否则不予受理。</w:t>
      </w:r>
    </w:p>
    <w:p>
      <w:pPr>
        <w:pStyle w:val="5"/>
        <w:ind w:left="718" w:hanging="718" w:hangingChars="342"/>
        <w:rPr>
          <w:rFonts w:hAnsi="宋体"/>
          <w:i w:val="0"/>
          <w:iCs w:val="0"/>
          <w:color w:val="auto"/>
          <w:szCs w:val="21"/>
          <w:highlight w:val="none"/>
        </w:rPr>
      </w:pPr>
      <w:r>
        <w:rPr>
          <w:rFonts w:hint="eastAsia" w:hAnsi="宋体"/>
          <w:i w:val="0"/>
          <w:iCs w:val="0"/>
          <w:color w:val="auto"/>
          <w:szCs w:val="21"/>
          <w:highlight w:val="none"/>
        </w:rPr>
        <w:t>（1） 投标人对评标结果有质疑或投诉的，采购人或采购代理机构应在收到投标人书面质疑后7个工作日内，对质疑内容作出答复。本次采购活动中，采购代理机构对质疑回复等文件的送达方式为现场取件、邮寄或电子邮件。</w:t>
      </w:r>
    </w:p>
    <w:p>
      <w:pPr>
        <w:tabs>
          <w:tab w:val="left" w:pos="0"/>
          <w:tab w:val="left" w:pos="600"/>
          <w:tab w:val="left" w:pos="900"/>
          <w:tab w:val="left" w:pos="4700"/>
        </w:tabs>
        <w:autoSpaceDE w:val="0"/>
        <w:autoSpaceDN w:val="0"/>
        <w:spacing w:line="360" w:lineRule="auto"/>
        <w:ind w:firstLine="735" w:firstLineChars="350"/>
        <w:textAlignment w:val="bottom"/>
        <w:rPr>
          <w:rFonts w:hint="eastAsia" w:ascii="宋体" w:hAnsi="宋体" w:eastAsia="宋体"/>
          <w:i w:val="0"/>
          <w:iCs w:val="0"/>
          <w:color w:val="auto"/>
          <w:szCs w:val="21"/>
          <w:highlight w:val="none"/>
          <w:lang w:eastAsia="zh-CN"/>
        </w:rPr>
      </w:pPr>
      <w:r>
        <w:rPr>
          <w:rFonts w:hint="eastAsia" w:ascii="宋体" w:hAnsi="宋体"/>
          <w:i w:val="0"/>
          <w:iCs w:val="0"/>
          <w:color w:val="auto"/>
          <w:szCs w:val="21"/>
          <w:highlight w:val="none"/>
        </w:rPr>
        <w:t>采购代理机构：</w:t>
      </w:r>
      <w:r>
        <w:rPr>
          <w:rFonts w:hint="eastAsia" w:ascii="宋体" w:hAnsi="宋体"/>
          <w:i w:val="0"/>
          <w:iCs w:val="0"/>
          <w:color w:val="auto"/>
          <w:szCs w:val="21"/>
          <w:highlight w:val="none"/>
          <w:lang w:eastAsia="zh-CN"/>
        </w:rPr>
        <w:t>广东建发工程管理有限公司</w:t>
      </w:r>
    </w:p>
    <w:p>
      <w:pPr>
        <w:tabs>
          <w:tab w:val="left" w:pos="0"/>
          <w:tab w:val="left" w:pos="600"/>
          <w:tab w:val="left" w:pos="900"/>
          <w:tab w:val="left" w:pos="4700"/>
        </w:tabs>
        <w:autoSpaceDE w:val="0"/>
        <w:autoSpaceDN w:val="0"/>
        <w:spacing w:line="360" w:lineRule="auto"/>
        <w:ind w:left="720" w:firstLine="180"/>
        <w:textAlignment w:val="bottom"/>
        <w:rPr>
          <w:rFonts w:hint="eastAsia" w:ascii="宋体" w:hAnsi="宋体" w:eastAsia="宋体"/>
          <w:i w:val="0"/>
          <w:iCs w:val="0"/>
          <w:color w:val="auto"/>
          <w:highlight w:val="none"/>
          <w:lang w:eastAsia="zh-CN"/>
        </w:rPr>
      </w:pPr>
      <w:r>
        <w:rPr>
          <w:rFonts w:hint="eastAsia" w:ascii="宋体" w:hAnsi="宋体"/>
          <w:i w:val="0"/>
          <w:iCs w:val="0"/>
          <w:color w:val="auto"/>
          <w:highlight w:val="none"/>
        </w:rPr>
        <w:t xml:space="preserve">地    址: </w:t>
      </w:r>
      <w:r>
        <w:rPr>
          <w:rFonts w:hint="eastAsia" w:ascii="宋体" w:hAnsi="宋体"/>
          <w:i w:val="0"/>
          <w:iCs w:val="0"/>
          <w:color w:val="auto"/>
          <w:highlight w:val="none"/>
          <w:lang w:eastAsia="zh-CN"/>
        </w:rPr>
        <w:t>云浮市云城区环市中路西侧嘉富楼第五层（城北精忠医院旁）</w:t>
      </w:r>
    </w:p>
    <w:p>
      <w:pPr>
        <w:tabs>
          <w:tab w:val="left" w:pos="0"/>
          <w:tab w:val="left" w:pos="600"/>
          <w:tab w:val="left" w:pos="900"/>
          <w:tab w:val="left" w:pos="4700"/>
        </w:tabs>
        <w:autoSpaceDE w:val="0"/>
        <w:autoSpaceDN w:val="0"/>
        <w:spacing w:line="360" w:lineRule="auto"/>
        <w:ind w:left="720" w:firstLine="180"/>
        <w:textAlignment w:val="bottom"/>
        <w:rPr>
          <w:rFonts w:hint="eastAsia" w:ascii="宋体" w:hAnsi="宋体" w:eastAsia="宋体"/>
          <w:i w:val="0"/>
          <w:iCs w:val="0"/>
          <w:color w:val="auto"/>
          <w:highlight w:val="none"/>
          <w:lang w:eastAsia="zh-CN"/>
        </w:rPr>
      </w:pPr>
      <w:r>
        <w:rPr>
          <w:rFonts w:hint="eastAsia" w:ascii="宋体" w:hAnsi="宋体"/>
          <w:i w:val="0"/>
          <w:iCs w:val="0"/>
          <w:color w:val="auto"/>
          <w:highlight w:val="none"/>
        </w:rPr>
        <w:t>电    话：0766-</w:t>
      </w:r>
      <w:r>
        <w:rPr>
          <w:rFonts w:hint="eastAsia" w:ascii="宋体" w:hAnsi="宋体"/>
          <w:i w:val="0"/>
          <w:iCs w:val="0"/>
          <w:color w:val="auto"/>
          <w:highlight w:val="none"/>
          <w:lang w:eastAsia="zh-CN"/>
        </w:rPr>
        <w:t>8818418</w:t>
      </w:r>
    </w:p>
    <w:p>
      <w:pPr>
        <w:tabs>
          <w:tab w:val="left" w:pos="0"/>
          <w:tab w:val="left" w:pos="600"/>
          <w:tab w:val="left" w:pos="900"/>
          <w:tab w:val="left" w:pos="4700"/>
        </w:tabs>
        <w:autoSpaceDE w:val="0"/>
        <w:autoSpaceDN w:val="0"/>
        <w:spacing w:line="360" w:lineRule="auto"/>
        <w:ind w:left="720" w:firstLine="180"/>
        <w:textAlignment w:val="bottom"/>
        <w:rPr>
          <w:rFonts w:ascii="宋体" w:hAnsi="宋体"/>
          <w:i w:val="0"/>
          <w:iCs w:val="0"/>
          <w:color w:val="auto"/>
          <w:szCs w:val="21"/>
          <w:highlight w:val="none"/>
        </w:rPr>
      </w:pPr>
      <w:r>
        <w:rPr>
          <w:rFonts w:hint="eastAsia" w:ascii="宋体" w:hAnsi="宋体"/>
          <w:i w:val="0"/>
          <w:iCs w:val="0"/>
          <w:color w:val="auto"/>
          <w:szCs w:val="21"/>
          <w:highlight w:val="none"/>
        </w:rPr>
        <w:t>邮    编：527300</w:t>
      </w:r>
      <w:r>
        <w:rPr>
          <w:rFonts w:hint="eastAsia" w:ascii="宋体" w:hAnsi="宋体"/>
          <w:i w:val="0"/>
          <w:iCs w:val="0"/>
          <w:color w:val="auto"/>
          <w:szCs w:val="21"/>
          <w:highlight w:val="none"/>
        </w:rPr>
        <w:tab/>
      </w:r>
    </w:p>
    <w:p>
      <w:pPr>
        <w:tabs>
          <w:tab w:val="left" w:pos="0"/>
          <w:tab w:val="left" w:pos="600"/>
          <w:tab w:val="left" w:pos="900"/>
          <w:tab w:val="left" w:pos="4700"/>
        </w:tabs>
        <w:autoSpaceDE w:val="0"/>
        <w:autoSpaceDN w:val="0"/>
        <w:spacing w:line="360" w:lineRule="auto"/>
        <w:ind w:left="720" w:firstLine="180"/>
        <w:textAlignment w:val="bottom"/>
        <w:rPr>
          <w:rFonts w:hint="eastAsia" w:ascii="宋体" w:hAnsi="宋体" w:eastAsia="宋体"/>
          <w:i w:val="0"/>
          <w:iCs w:val="0"/>
          <w:color w:val="auto"/>
          <w:szCs w:val="21"/>
          <w:highlight w:val="none"/>
          <w:lang w:eastAsia="zh-CN"/>
        </w:rPr>
      </w:pPr>
      <w:r>
        <w:rPr>
          <w:rFonts w:hint="eastAsia" w:ascii="宋体" w:hAnsi="宋体"/>
          <w:i w:val="0"/>
          <w:iCs w:val="0"/>
          <w:color w:val="auto"/>
          <w:szCs w:val="21"/>
          <w:highlight w:val="none"/>
        </w:rPr>
        <w:t>联 系 人：</w:t>
      </w:r>
      <w:r>
        <w:rPr>
          <w:rFonts w:hint="eastAsia" w:ascii="宋体" w:hAnsi="宋体"/>
          <w:i w:val="0"/>
          <w:iCs w:val="0"/>
          <w:color w:val="auto"/>
          <w:szCs w:val="21"/>
          <w:highlight w:val="none"/>
          <w:lang w:eastAsia="zh-CN"/>
        </w:rPr>
        <w:t>蓝小姐</w:t>
      </w:r>
    </w:p>
    <w:p>
      <w:pPr>
        <w:rPr>
          <w:rFonts w:ascii="宋体" w:hAnsi="宋体"/>
          <w:i w:val="0"/>
          <w:iCs w:val="0"/>
          <w:color w:val="auto"/>
          <w:highlight w:val="none"/>
        </w:rPr>
      </w:pPr>
      <w:r>
        <w:rPr>
          <w:rFonts w:hint="eastAsia" w:ascii="宋体" w:hAnsi="宋体"/>
          <w:i w:val="0"/>
          <w:iCs w:val="0"/>
          <w:color w:val="auto"/>
          <w:highlight w:val="none"/>
        </w:rPr>
        <w:t>5.4   成交通知书</w:t>
      </w:r>
    </w:p>
    <w:p>
      <w:pPr>
        <w:numPr>
          <w:ilvl w:val="0"/>
          <w:numId w:val="21"/>
        </w:numPr>
        <w:tabs>
          <w:tab w:val="left" w:pos="720"/>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成交结果公告发布的同时，采购代理机构以书面形式向成交中标人发出经采购人及采购代理机构双方确认的《成交通知书》；成交中标人收到《成交通知书》后以书面形式向采购代理机构确认。</w:t>
      </w:r>
    </w:p>
    <w:p>
      <w:pPr>
        <w:numPr>
          <w:ilvl w:val="0"/>
          <w:numId w:val="21"/>
        </w:numPr>
        <w:tabs>
          <w:tab w:val="left" w:pos="720"/>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《成交通知书》将是合同的一个组成部分，对采购人和成交中标人具有同等法律效力；《成交通知书》发出后，采购人改变成交结果，或者成交中标人放弃成交，均应承担相应的法律责任。</w:t>
      </w:r>
    </w:p>
    <w:p>
      <w:pPr>
        <w:tabs>
          <w:tab w:val="left" w:pos="735"/>
        </w:tabs>
        <w:snapToGrid w:val="0"/>
        <w:spacing w:before="60" w:line="360" w:lineRule="auto"/>
        <w:ind w:left="420" w:right="420" w:rightChars="200" w:hanging="420" w:hangingChars="200"/>
        <w:rPr>
          <w:rFonts w:ascii="宋体" w:hAnsi="宋体"/>
          <w:i w:val="0"/>
          <w:iCs w:val="0"/>
          <w:color w:val="auto"/>
          <w:szCs w:val="21"/>
          <w:highlight w:val="none"/>
        </w:rPr>
      </w:pPr>
      <w:r>
        <w:rPr>
          <w:rFonts w:hint="eastAsia" w:ascii="宋体" w:hAnsi="宋体"/>
          <w:i w:val="0"/>
          <w:iCs w:val="0"/>
          <w:color w:val="auto"/>
          <w:szCs w:val="21"/>
          <w:highlight w:val="none"/>
        </w:rPr>
        <w:t>5.5   签订合同</w:t>
      </w:r>
    </w:p>
    <w:p>
      <w:pPr>
        <w:numPr>
          <w:ilvl w:val="0"/>
          <w:numId w:val="22"/>
        </w:numPr>
        <w:tabs>
          <w:tab w:val="left" w:pos="720"/>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成交中标人在收到《成交通知书》后，应按照《成交通知书》指定的时间、地点，派遣其授权代表与采购人签署合同。</w:t>
      </w:r>
    </w:p>
    <w:p>
      <w:pPr>
        <w:numPr>
          <w:ilvl w:val="0"/>
          <w:numId w:val="22"/>
        </w:numPr>
        <w:tabs>
          <w:tab w:val="left" w:pos="720"/>
          <w:tab w:val="clear" w:pos="481"/>
        </w:tabs>
        <w:snapToGrid w:val="0"/>
        <w:spacing w:before="60" w:line="360" w:lineRule="auto"/>
        <w:ind w:left="720"/>
        <w:jc w:val="left"/>
        <w:rPr>
          <w:rFonts w:ascii="宋体" w:hAnsi="宋体"/>
          <w:i w:val="0"/>
          <w:iCs w:val="0"/>
          <w:color w:val="auto"/>
          <w:szCs w:val="21"/>
          <w:highlight w:val="none"/>
        </w:rPr>
      </w:pPr>
      <w:r>
        <w:rPr>
          <w:rFonts w:hint="eastAsia" w:ascii="宋体" w:hAnsi="宋体"/>
          <w:i w:val="0"/>
          <w:iCs w:val="0"/>
          <w:color w:val="auto"/>
          <w:szCs w:val="21"/>
          <w:highlight w:val="none"/>
        </w:rPr>
        <w:t>合同的组成基于但不限于以下部分：</w:t>
      </w:r>
    </w:p>
    <w:p>
      <w:pPr>
        <w:tabs>
          <w:tab w:val="left" w:pos="735"/>
        </w:tabs>
        <w:snapToGrid w:val="0"/>
        <w:spacing w:before="60" w:line="360" w:lineRule="auto"/>
        <w:ind w:left="420" w:leftChars="200" w:right="420" w:rightChars="200" w:firstLine="298" w:firstLineChars="142"/>
        <w:rPr>
          <w:rFonts w:ascii="宋体" w:hAnsi="宋体"/>
          <w:i w:val="0"/>
          <w:iCs w:val="0"/>
          <w:color w:val="auto"/>
          <w:szCs w:val="21"/>
          <w:highlight w:val="none"/>
        </w:rPr>
      </w:pPr>
      <w:r>
        <w:rPr>
          <w:rFonts w:hint="eastAsia" w:ascii="宋体" w:hAnsi="宋体"/>
          <w:i w:val="0"/>
          <w:iCs w:val="0"/>
          <w:color w:val="auto"/>
          <w:szCs w:val="21"/>
          <w:highlight w:val="none"/>
        </w:rPr>
        <w:t>a.《合同书》；</w:t>
      </w:r>
    </w:p>
    <w:p>
      <w:pPr>
        <w:tabs>
          <w:tab w:val="left" w:pos="735"/>
        </w:tabs>
        <w:snapToGrid w:val="0"/>
        <w:spacing w:before="60" w:line="360" w:lineRule="auto"/>
        <w:ind w:left="420" w:leftChars="200" w:right="420" w:rightChars="200" w:firstLine="298" w:firstLineChars="142"/>
        <w:rPr>
          <w:rFonts w:ascii="宋体" w:hAnsi="宋体"/>
          <w:i w:val="0"/>
          <w:iCs w:val="0"/>
          <w:color w:val="auto"/>
          <w:szCs w:val="21"/>
          <w:highlight w:val="none"/>
        </w:rPr>
      </w:pPr>
      <w:r>
        <w:rPr>
          <w:rFonts w:hint="eastAsia" w:ascii="宋体" w:hAnsi="宋体"/>
          <w:i w:val="0"/>
          <w:iCs w:val="0"/>
          <w:color w:val="auto"/>
          <w:szCs w:val="21"/>
          <w:highlight w:val="none"/>
        </w:rPr>
        <w:t>b. 磋商文件及其澄清、补充文件；</w:t>
      </w:r>
    </w:p>
    <w:p>
      <w:pPr>
        <w:tabs>
          <w:tab w:val="left" w:pos="735"/>
        </w:tabs>
        <w:snapToGrid w:val="0"/>
        <w:spacing w:before="60" w:line="360" w:lineRule="auto"/>
        <w:ind w:left="420" w:leftChars="200" w:right="420" w:rightChars="200" w:firstLine="298" w:firstLineChars="142"/>
        <w:rPr>
          <w:rFonts w:ascii="宋体" w:hAnsi="宋体"/>
          <w:i w:val="0"/>
          <w:iCs w:val="0"/>
          <w:color w:val="auto"/>
          <w:szCs w:val="21"/>
          <w:highlight w:val="none"/>
        </w:rPr>
      </w:pPr>
      <w:r>
        <w:rPr>
          <w:rFonts w:hint="eastAsia" w:ascii="宋体" w:hAnsi="宋体"/>
          <w:i w:val="0"/>
          <w:iCs w:val="0"/>
          <w:color w:val="auto"/>
          <w:szCs w:val="21"/>
          <w:highlight w:val="none"/>
        </w:rPr>
        <w:t>c. 成交中标人的</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文件及其澄清、补充文件；</w:t>
      </w:r>
    </w:p>
    <w:p>
      <w:pPr>
        <w:tabs>
          <w:tab w:val="left" w:pos="735"/>
        </w:tabs>
        <w:snapToGrid w:val="0"/>
        <w:spacing w:before="60" w:line="360" w:lineRule="auto"/>
        <w:ind w:left="420" w:leftChars="200" w:right="420" w:rightChars="200" w:firstLine="298" w:firstLineChars="142"/>
        <w:rPr>
          <w:rFonts w:ascii="宋体" w:hAnsi="宋体"/>
          <w:i w:val="0"/>
          <w:iCs w:val="0"/>
          <w:color w:val="auto"/>
          <w:szCs w:val="21"/>
          <w:highlight w:val="none"/>
        </w:rPr>
      </w:pPr>
      <w:r>
        <w:rPr>
          <w:rFonts w:hint="eastAsia" w:ascii="宋体" w:hAnsi="宋体"/>
          <w:i w:val="0"/>
          <w:iCs w:val="0"/>
          <w:color w:val="auto"/>
          <w:szCs w:val="21"/>
          <w:highlight w:val="none"/>
        </w:rPr>
        <w:t>d.《成交通知书》。</w:t>
      </w:r>
    </w:p>
    <w:p>
      <w:pPr>
        <w:tabs>
          <w:tab w:val="left" w:pos="735"/>
        </w:tabs>
        <w:snapToGrid w:val="0"/>
        <w:spacing w:before="60" w:line="360" w:lineRule="auto"/>
        <w:ind w:left="420" w:right="420" w:rightChars="200" w:hanging="420" w:hangingChars="200"/>
        <w:rPr>
          <w:rFonts w:ascii="宋体" w:hAnsi="宋体"/>
          <w:i w:val="0"/>
          <w:iCs w:val="0"/>
          <w:color w:val="auto"/>
          <w:szCs w:val="21"/>
          <w:highlight w:val="none"/>
        </w:rPr>
      </w:pPr>
      <w:r>
        <w:rPr>
          <w:rFonts w:hint="eastAsia" w:ascii="宋体" w:hAnsi="宋体"/>
          <w:i w:val="0"/>
          <w:iCs w:val="0"/>
          <w:color w:val="auto"/>
          <w:szCs w:val="21"/>
          <w:highlight w:val="none"/>
        </w:rPr>
        <w:t>5.6  成交服务费</w:t>
      </w:r>
    </w:p>
    <w:p>
      <w:pPr>
        <w:pStyle w:val="5"/>
        <w:numPr>
          <w:ilvl w:val="2"/>
          <w:numId w:val="0"/>
        </w:numPr>
        <w:tabs>
          <w:tab w:val="left" w:pos="709"/>
        </w:tabs>
        <w:spacing w:before="60"/>
        <w:ind w:firstLine="420" w:firstLineChars="200"/>
        <w:rPr>
          <w:rFonts w:hAnsi="宋体"/>
          <w:i w:val="0"/>
          <w:iCs w:val="0"/>
          <w:color w:val="auto"/>
          <w:szCs w:val="21"/>
          <w:highlight w:val="none"/>
        </w:rPr>
      </w:pPr>
      <w:r>
        <w:rPr>
          <w:rFonts w:hint="eastAsia" w:hAnsi="宋体"/>
          <w:i w:val="0"/>
          <w:iCs w:val="0"/>
          <w:color w:val="auto"/>
          <w:szCs w:val="21"/>
          <w:highlight w:val="none"/>
        </w:rPr>
        <w:t>成交供应商在收取《成交通知书》时应向采购代理机构交纳成交服务费，成交服务费的收费标准参照国家计委颁布的（计价格[2002]1980号）的标准</w:t>
      </w:r>
      <w:r>
        <w:rPr>
          <w:rFonts w:hint="eastAsia" w:hAnsi="宋体"/>
          <w:i w:val="0"/>
          <w:iCs w:val="0"/>
          <w:color w:val="auto"/>
          <w:szCs w:val="21"/>
          <w:highlight w:val="none"/>
          <w:lang w:eastAsia="zh-CN"/>
        </w:rPr>
        <w:t>和采购人与采购代理机构签定的政府采购委托合同书要求</w:t>
      </w:r>
      <w:r>
        <w:rPr>
          <w:rFonts w:hint="eastAsia" w:hAnsi="宋体"/>
          <w:i w:val="0"/>
          <w:iCs w:val="0"/>
          <w:color w:val="auto"/>
          <w:szCs w:val="21"/>
          <w:highlight w:val="none"/>
        </w:rPr>
        <w:t>计取，收费金额按差额定率累进法计算。</w:t>
      </w:r>
    </w:p>
    <w:p>
      <w:pPr>
        <w:pStyle w:val="5"/>
        <w:snapToGrid w:val="0"/>
        <w:spacing w:before="60"/>
        <w:rPr>
          <w:rFonts w:hAnsi="宋体"/>
          <w:i w:val="0"/>
          <w:iCs w:val="0"/>
          <w:color w:val="auto"/>
          <w:highlight w:val="none"/>
        </w:rPr>
      </w:pPr>
      <w:r>
        <w:rPr>
          <w:rFonts w:hint="eastAsia" w:hAnsi="宋体"/>
          <w:i w:val="0"/>
          <w:iCs w:val="0"/>
          <w:color w:val="auto"/>
          <w:highlight w:val="none"/>
        </w:rPr>
        <w:t>(1)成交服务费以人民币支付。</w:t>
      </w:r>
    </w:p>
    <w:p>
      <w:pPr>
        <w:pStyle w:val="5"/>
        <w:snapToGrid w:val="0"/>
        <w:spacing w:before="60"/>
        <w:rPr>
          <w:rFonts w:hAnsi="宋体"/>
          <w:i w:val="0"/>
          <w:iCs w:val="0"/>
          <w:color w:val="auto"/>
          <w:highlight w:val="none"/>
        </w:rPr>
      </w:pPr>
      <w:r>
        <w:rPr>
          <w:rFonts w:hint="eastAsia" w:hAnsi="宋体"/>
          <w:i w:val="0"/>
          <w:iCs w:val="0"/>
          <w:color w:val="auto"/>
          <w:highlight w:val="none"/>
        </w:rPr>
        <w:t>(2)成交服务费支付方式：一次性以电汇或现金等形式支付。</w:t>
      </w:r>
    </w:p>
    <w:p>
      <w:pPr>
        <w:pStyle w:val="5"/>
        <w:snapToGrid w:val="0"/>
        <w:spacing w:before="60"/>
        <w:rPr>
          <w:rFonts w:hAnsi="宋体"/>
          <w:i w:val="0"/>
          <w:iCs w:val="0"/>
          <w:color w:val="auto"/>
          <w:highlight w:val="none"/>
        </w:rPr>
      </w:pPr>
      <w:r>
        <w:rPr>
          <w:rFonts w:hint="eastAsia" w:hAnsi="宋体"/>
          <w:i w:val="0"/>
          <w:iCs w:val="0"/>
          <w:color w:val="auto"/>
          <w:highlight w:val="none"/>
        </w:rPr>
        <w:t>(3)成交服务费不在报价中单列。</w:t>
      </w:r>
    </w:p>
    <w:p>
      <w:pPr>
        <w:pStyle w:val="3"/>
        <w:widowControl w:val="0"/>
        <w:tabs>
          <w:tab w:val="left" w:pos="840"/>
        </w:tabs>
        <w:adjustRightInd w:val="0"/>
        <w:snapToGrid w:val="0"/>
        <w:spacing w:before="240" w:after="120" w:afterLines="50" w:line="360" w:lineRule="auto"/>
        <w:jc w:val="both"/>
        <w:rPr>
          <w:rFonts w:ascii="宋体" w:hAnsi="宋体"/>
          <w:bCs w:val="0"/>
          <w:i w:val="0"/>
          <w:iCs w:val="0"/>
          <w:color w:val="auto"/>
          <w:kern w:val="2"/>
          <w:sz w:val="32"/>
          <w:szCs w:val="32"/>
          <w:highlight w:val="none"/>
        </w:rPr>
      </w:pPr>
      <w:r>
        <w:rPr>
          <w:rFonts w:hint="eastAsia" w:ascii="宋体" w:hAnsi="宋体"/>
          <w:bCs w:val="0"/>
          <w:i w:val="0"/>
          <w:iCs w:val="0"/>
          <w:color w:val="auto"/>
          <w:kern w:val="2"/>
          <w:sz w:val="32"/>
          <w:szCs w:val="32"/>
          <w:highlight w:val="none"/>
        </w:rPr>
        <w:t>六、磋商文件的解释权</w:t>
      </w:r>
    </w:p>
    <w:p>
      <w:pPr>
        <w:numPr>
          <w:ilvl w:val="0"/>
          <w:numId w:val="0"/>
        </w:numPr>
        <w:spacing w:line="360" w:lineRule="auto"/>
        <w:ind w:leftChars="0"/>
        <w:rPr>
          <w:rFonts w:hint="eastAsia" w:ascii="宋体" w:hAnsi="宋体"/>
          <w:i w:val="0"/>
          <w:iCs w:val="0"/>
          <w:color w:val="auto"/>
          <w:highlight w:val="none"/>
        </w:rPr>
      </w:pPr>
      <w:r>
        <w:rPr>
          <w:rFonts w:hint="eastAsia" w:ascii="宋体" w:hAnsi="宋体"/>
          <w:i w:val="0"/>
          <w:iCs w:val="0"/>
          <w:color w:val="auto"/>
          <w:highlight w:val="none"/>
        </w:rPr>
        <w:t>6.1   本磋商文件的解释权归</w:t>
      </w:r>
      <w:r>
        <w:rPr>
          <w:rFonts w:hint="eastAsia" w:ascii="宋体" w:hAnsi="宋体"/>
          <w:i w:val="0"/>
          <w:iCs w:val="0"/>
          <w:color w:val="auto"/>
          <w:highlight w:val="none"/>
          <w:lang w:eastAsia="zh-CN"/>
        </w:rPr>
        <w:t>广东建发工程管理有限公司</w:t>
      </w:r>
      <w:r>
        <w:rPr>
          <w:rFonts w:hint="eastAsia" w:ascii="宋体" w:hAnsi="宋体"/>
          <w:i w:val="0"/>
          <w:iCs w:val="0"/>
          <w:color w:val="auto"/>
          <w:highlight w:val="none"/>
        </w:rPr>
        <w:t>所有。</w:t>
      </w:r>
    </w:p>
    <w:p>
      <w:pPr>
        <w:spacing w:line="360" w:lineRule="auto"/>
        <w:jc w:val="center"/>
        <w:rPr>
          <w:rFonts w:hint="eastAsia" w:ascii="宋体" w:hAnsi="宋体"/>
          <w:b/>
          <w:i w:val="0"/>
          <w:iCs w:val="0"/>
          <w:color w:val="auto"/>
          <w:sz w:val="36"/>
          <w:szCs w:val="36"/>
          <w:highlight w:val="none"/>
          <w:lang w:eastAsia="zh-CN"/>
        </w:rPr>
        <w:sectPr>
          <w:footerReference r:id="rId16" w:type="first"/>
          <w:headerReference r:id="rId12" w:type="default"/>
          <w:footerReference r:id="rId14" w:type="default"/>
          <w:headerReference r:id="rId13" w:type="even"/>
          <w:footerReference r:id="rId15" w:type="even"/>
          <w:type w:val="nextColumn"/>
          <w:pgSz w:w="11906" w:h="16838"/>
          <w:pgMar w:top="1134" w:right="1304" w:bottom="1134" w:left="1304" w:header="851" w:footer="700" w:gutter="0"/>
          <w:pgNumType w:fmt="decimal"/>
          <w:cols w:space="720" w:num="1"/>
          <w:titlePg/>
          <w:docGrid w:type="lines" w:linePitch="312" w:charSpace="0"/>
        </w:sectPr>
      </w:pPr>
    </w:p>
    <w:p>
      <w:pPr>
        <w:spacing w:line="360" w:lineRule="auto"/>
        <w:jc w:val="center"/>
        <w:rPr>
          <w:rFonts w:hint="eastAsia" w:ascii="宋体" w:hAnsi="宋体" w:eastAsia="宋体"/>
          <w:b/>
          <w:i w:val="0"/>
          <w:iCs w:val="0"/>
          <w:color w:val="auto"/>
          <w:sz w:val="28"/>
          <w:szCs w:val="28"/>
          <w:highlight w:val="none"/>
          <w:lang w:eastAsia="zh-CN"/>
        </w:rPr>
      </w:pPr>
      <w:r>
        <w:rPr>
          <w:rFonts w:hint="eastAsia" w:ascii="宋体" w:hAnsi="宋体"/>
          <w:b/>
          <w:i w:val="0"/>
          <w:iCs w:val="0"/>
          <w:color w:val="auto"/>
          <w:sz w:val="28"/>
          <w:szCs w:val="28"/>
          <w:highlight w:val="none"/>
          <w:lang w:eastAsia="zh-CN"/>
        </w:rPr>
        <w:t>云浮市新兴江松云国考断面周边入河排污口整治工程勘察和初步设计</w:t>
      </w:r>
    </w:p>
    <w:p>
      <w:pPr>
        <w:spacing w:line="360" w:lineRule="auto"/>
        <w:jc w:val="center"/>
        <w:rPr>
          <w:rFonts w:hint="eastAsia" w:ascii="宋体" w:hAnsi="宋体"/>
          <w:b/>
          <w:i w:val="0"/>
          <w:iCs w:val="0"/>
          <w:color w:val="auto"/>
          <w:sz w:val="28"/>
          <w:szCs w:val="28"/>
          <w:highlight w:val="none"/>
        </w:rPr>
      </w:pPr>
      <w:r>
        <w:rPr>
          <w:rFonts w:hint="eastAsia" w:ascii="宋体" w:hAnsi="宋体"/>
          <w:b/>
          <w:i w:val="0"/>
          <w:iCs w:val="0"/>
          <w:color w:val="auto"/>
          <w:sz w:val="28"/>
          <w:szCs w:val="28"/>
          <w:highlight w:val="none"/>
        </w:rPr>
        <w:t>资格评审表</w:t>
      </w:r>
    </w:p>
    <w:tbl>
      <w:tblPr>
        <w:tblStyle w:val="23"/>
        <w:tblpPr w:leftFromText="180" w:rightFromText="180" w:vertAnchor="text" w:horzAnchor="page" w:tblpX="817" w:tblpY="301"/>
        <w:tblOverlap w:val="never"/>
        <w:tblW w:w="10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7692"/>
        <w:gridCol w:w="854"/>
        <w:gridCol w:w="721"/>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17" w:type="dxa"/>
            <w:vAlign w:val="center"/>
          </w:tcPr>
          <w:p>
            <w:pPr>
              <w:spacing w:line="240" w:lineRule="auto"/>
              <w:ind w:left="6615" w:hanging="6615" w:hangingChars="3150"/>
              <w:jc w:val="center"/>
              <w:rPr>
                <w:rFonts w:ascii="宋体" w:hAnsi="宋体"/>
                <w:i w:val="0"/>
                <w:iCs w:val="0"/>
                <w:color w:val="auto"/>
                <w:sz w:val="21"/>
                <w:szCs w:val="21"/>
                <w:highlight w:val="none"/>
              </w:rPr>
            </w:pPr>
            <w:r>
              <w:rPr>
                <w:rFonts w:hint="eastAsia" w:ascii="宋体" w:hAnsi="宋体"/>
                <w:i w:val="0"/>
                <w:iCs w:val="0"/>
                <w:color w:val="auto"/>
                <w:sz w:val="21"/>
                <w:szCs w:val="21"/>
                <w:highlight w:val="none"/>
              </w:rPr>
              <w:t>序号</w:t>
            </w:r>
          </w:p>
        </w:tc>
        <w:tc>
          <w:tcPr>
            <w:tcW w:w="7692" w:type="dxa"/>
            <w:tcBorders>
              <w:tl2br w:val="single" w:color="auto" w:sz="4" w:space="0"/>
            </w:tcBorders>
            <w:vAlign w:val="center"/>
          </w:tcPr>
          <w:p>
            <w:pPr>
              <w:spacing w:line="240" w:lineRule="auto"/>
              <w:ind w:left="6615" w:hanging="6615" w:hangingChars="3150"/>
              <w:jc w:val="right"/>
              <w:rPr>
                <w:rFonts w:ascii="宋体" w:hAnsi="宋体"/>
                <w:i w:val="0"/>
                <w:iCs w:val="0"/>
                <w:color w:val="auto"/>
                <w:sz w:val="21"/>
                <w:szCs w:val="21"/>
                <w:highlight w:val="none"/>
              </w:rPr>
            </w:pPr>
            <w:r>
              <w:rPr>
                <w:rFonts w:hint="eastAsia" w:ascii="宋体" w:hAnsi="宋体"/>
                <w:i w:val="0"/>
                <w:iCs w:val="0"/>
                <w:color w:val="auto"/>
                <w:sz w:val="21"/>
                <w:szCs w:val="21"/>
                <w:highlight w:val="none"/>
              </w:rPr>
              <w:t>投标单位</w:t>
            </w:r>
          </w:p>
          <w:p>
            <w:pPr>
              <w:spacing w:line="240" w:lineRule="auto"/>
              <w:ind w:left="6615" w:hanging="6615" w:hangingChars="3150"/>
              <w:rPr>
                <w:rFonts w:ascii="宋体" w:hAnsi="宋体"/>
                <w:i w:val="0"/>
                <w:iCs w:val="0"/>
                <w:color w:val="auto"/>
                <w:sz w:val="21"/>
                <w:szCs w:val="21"/>
                <w:highlight w:val="none"/>
              </w:rPr>
            </w:pPr>
            <w:r>
              <w:rPr>
                <w:rFonts w:hint="eastAsia" w:ascii="宋体" w:hAnsi="宋体"/>
                <w:i w:val="0"/>
                <w:iCs w:val="0"/>
                <w:color w:val="auto"/>
                <w:sz w:val="21"/>
                <w:szCs w:val="21"/>
                <w:highlight w:val="none"/>
              </w:rPr>
              <w:t>评审内容</w:t>
            </w:r>
          </w:p>
        </w:tc>
        <w:tc>
          <w:tcPr>
            <w:tcW w:w="854" w:type="dxa"/>
            <w:tcBorders>
              <w:righ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21" w:type="dxa"/>
            <w:tcBorders>
              <w:lef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80" w:type="dxa"/>
            <w:vAlign w:val="center"/>
          </w:tcPr>
          <w:p>
            <w:pPr>
              <w:spacing w:line="240" w:lineRule="auto"/>
              <w:jc w:val="center"/>
              <w:rPr>
                <w:rFonts w:ascii="宋体" w:hAnsi="宋体"/>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517" w:type="dxa"/>
            <w:vAlign w:val="center"/>
          </w:tcPr>
          <w:p>
            <w:pPr>
              <w:spacing w:line="240" w:lineRule="auto"/>
              <w:jc w:val="center"/>
              <w:rPr>
                <w:rFonts w:ascii="宋体" w:hAnsi="宋体"/>
                <w:i w:val="0"/>
                <w:iCs w:val="0"/>
                <w:color w:val="auto"/>
                <w:sz w:val="21"/>
                <w:szCs w:val="21"/>
                <w:highlight w:val="none"/>
              </w:rPr>
            </w:pPr>
            <w:r>
              <w:rPr>
                <w:rFonts w:hint="eastAsia" w:ascii="宋体" w:hAnsi="宋体"/>
                <w:i w:val="0"/>
                <w:iCs w:val="0"/>
                <w:color w:val="auto"/>
                <w:sz w:val="21"/>
                <w:szCs w:val="21"/>
                <w:highlight w:val="none"/>
              </w:rPr>
              <w:t>1</w:t>
            </w:r>
          </w:p>
        </w:tc>
        <w:tc>
          <w:tcPr>
            <w:tcW w:w="769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符合《中华人民共和国政府采购法》第二十二条的规定</w:t>
            </w:r>
            <w:r>
              <w:rPr>
                <w:rFonts w:hint="eastAsia" w:ascii="宋体" w:hAnsi="宋体" w:eastAsia="宋体" w:cs="宋体"/>
                <w:i w:val="0"/>
                <w:iCs w:val="0"/>
                <w:color w:val="auto"/>
                <w:sz w:val="21"/>
                <w:szCs w:val="21"/>
                <w:highlight w:val="none"/>
                <w:lang w:eastAsia="zh-CN"/>
              </w:rPr>
              <w:t>；</w:t>
            </w:r>
          </w:p>
        </w:tc>
        <w:tc>
          <w:tcPr>
            <w:tcW w:w="854" w:type="dxa"/>
            <w:tcBorders>
              <w:righ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21" w:type="dxa"/>
            <w:tcBorders>
              <w:lef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80" w:type="dxa"/>
            <w:vAlign w:val="center"/>
          </w:tcPr>
          <w:p>
            <w:pPr>
              <w:spacing w:line="240" w:lineRule="auto"/>
              <w:jc w:val="center"/>
              <w:rPr>
                <w:rFonts w:ascii="宋体" w:hAnsi="宋体"/>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17" w:type="dxa"/>
            <w:vAlign w:val="center"/>
          </w:tcPr>
          <w:p>
            <w:pPr>
              <w:spacing w:line="240" w:lineRule="auto"/>
              <w:jc w:val="center"/>
              <w:rPr>
                <w:rFonts w:ascii="宋体" w:hAnsi="宋体"/>
                <w:i w:val="0"/>
                <w:iCs w:val="0"/>
                <w:color w:val="auto"/>
                <w:sz w:val="21"/>
                <w:szCs w:val="21"/>
                <w:highlight w:val="none"/>
              </w:rPr>
            </w:pPr>
            <w:r>
              <w:rPr>
                <w:rFonts w:hint="eastAsia" w:ascii="宋体" w:hAnsi="宋体"/>
                <w:i w:val="0"/>
                <w:iCs w:val="0"/>
                <w:color w:val="auto"/>
                <w:sz w:val="21"/>
                <w:szCs w:val="21"/>
                <w:highlight w:val="none"/>
              </w:rPr>
              <w:t>2</w:t>
            </w:r>
          </w:p>
        </w:tc>
        <w:tc>
          <w:tcPr>
            <w:tcW w:w="769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z w:val="21"/>
                <w:szCs w:val="21"/>
                <w:highlight w:val="none"/>
                <w:lang w:eastAsia="zh-CN"/>
              </w:rPr>
            </w:pPr>
            <w:r>
              <w:rPr>
                <w:rFonts w:hint="eastAsia" w:ascii="宋体" w:hAnsi="宋体"/>
                <w:i w:val="0"/>
                <w:iCs w:val="0"/>
                <w:color w:val="auto"/>
                <w:sz w:val="21"/>
                <w:szCs w:val="21"/>
                <w:highlight w:val="none"/>
                <w:lang w:eastAsia="zh-CN"/>
              </w:rPr>
              <w:t>投标人</w:t>
            </w:r>
            <w:r>
              <w:rPr>
                <w:rFonts w:hint="eastAsia" w:ascii="宋体" w:hAnsi="宋体" w:eastAsia="宋体" w:cs="Times New Roman"/>
                <w:i w:val="0"/>
                <w:iCs w:val="0"/>
                <w:color w:val="auto"/>
                <w:sz w:val="21"/>
                <w:szCs w:val="21"/>
                <w:highlight w:val="none"/>
              </w:rPr>
              <w:t>（或联合体各成员）</w:t>
            </w:r>
            <w:r>
              <w:rPr>
                <w:rFonts w:hint="eastAsia" w:ascii="宋体" w:hAnsi="宋体" w:eastAsia="宋体" w:cs="Times New Roman"/>
                <w:i w:val="0"/>
                <w:iCs w:val="0"/>
                <w:color w:val="auto"/>
                <w:sz w:val="21"/>
                <w:szCs w:val="21"/>
                <w:highlight w:val="none"/>
                <w:lang w:eastAsia="zh-CN"/>
              </w:rPr>
              <w:t>在中华</w:t>
            </w:r>
            <w:r>
              <w:rPr>
                <w:rFonts w:hint="eastAsia" w:ascii="宋体" w:hAnsi="宋体"/>
                <w:i w:val="0"/>
                <w:iCs w:val="0"/>
                <w:color w:val="auto"/>
                <w:sz w:val="21"/>
                <w:szCs w:val="21"/>
                <w:highlight w:val="none"/>
                <w:lang w:eastAsia="zh-CN"/>
              </w:rPr>
              <w:t>人民共和国境内注册的法人或其他组织或自然人， 投标（响应）时提交有效的营业执照（或事业法人登记证或身份证等相关证明） 副本复印件。分支机构投标的，须提供总公</w:t>
            </w:r>
            <w:r>
              <w:rPr>
                <w:rFonts w:hint="eastAsia" w:ascii="宋体" w:hAnsi="宋体" w:eastAsia="宋体" w:cs="Times New Roman"/>
                <w:i w:val="0"/>
                <w:iCs w:val="0"/>
                <w:color w:val="auto"/>
                <w:sz w:val="21"/>
                <w:szCs w:val="21"/>
                <w:highlight w:val="none"/>
                <w:lang w:eastAsia="zh-CN"/>
              </w:rPr>
              <w:t>司和分公司营业执照副本复印件，总公司出具给分支机构的授权书</w:t>
            </w:r>
            <w:r>
              <w:rPr>
                <w:rFonts w:hint="eastAsia" w:ascii="宋体" w:hAnsi="宋体"/>
                <w:i w:val="0"/>
                <w:iCs w:val="0"/>
                <w:color w:val="auto"/>
                <w:sz w:val="21"/>
                <w:szCs w:val="21"/>
                <w:highlight w:val="none"/>
                <w:lang w:eastAsia="zh-CN"/>
              </w:rPr>
              <w:t>；</w:t>
            </w:r>
          </w:p>
        </w:tc>
        <w:tc>
          <w:tcPr>
            <w:tcW w:w="854" w:type="dxa"/>
            <w:tcBorders>
              <w:righ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21" w:type="dxa"/>
            <w:tcBorders>
              <w:lef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80" w:type="dxa"/>
            <w:vAlign w:val="center"/>
          </w:tcPr>
          <w:p>
            <w:pPr>
              <w:spacing w:line="240" w:lineRule="auto"/>
              <w:jc w:val="center"/>
              <w:rPr>
                <w:rFonts w:ascii="宋体" w:hAnsi="宋体"/>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17" w:type="dxa"/>
            <w:vAlign w:val="center"/>
          </w:tcPr>
          <w:p>
            <w:pPr>
              <w:spacing w:line="240" w:lineRule="auto"/>
              <w:jc w:val="center"/>
              <w:rPr>
                <w:rFonts w:ascii="宋体" w:hAnsi="宋体"/>
                <w:i w:val="0"/>
                <w:iCs w:val="0"/>
                <w:color w:val="auto"/>
                <w:sz w:val="21"/>
                <w:szCs w:val="21"/>
                <w:highlight w:val="none"/>
              </w:rPr>
            </w:pPr>
            <w:r>
              <w:rPr>
                <w:rFonts w:hint="eastAsia" w:ascii="宋体" w:hAnsi="宋体"/>
                <w:i w:val="0"/>
                <w:iCs w:val="0"/>
                <w:color w:val="auto"/>
                <w:sz w:val="21"/>
                <w:szCs w:val="21"/>
                <w:highlight w:val="none"/>
              </w:rPr>
              <w:t>3</w:t>
            </w:r>
          </w:p>
        </w:tc>
        <w:tc>
          <w:tcPr>
            <w:tcW w:w="769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z w:val="21"/>
                <w:szCs w:val="21"/>
                <w:highlight w:val="none"/>
                <w:lang w:eastAsia="zh-CN"/>
              </w:rPr>
            </w:pPr>
            <w:r>
              <w:rPr>
                <w:rFonts w:hint="eastAsia" w:ascii="宋体" w:hAnsi="宋体"/>
                <w:i w:val="0"/>
                <w:iCs w:val="0"/>
                <w:color w:val="auto"/>
                <w:sz w:val="21"/>
                <w:szCs w:val="21"/>
                <w:highlight w:val="none"/>
                <w:lang w:eastAsia="zh-CN"/>
              </w:rPr>
              <w:t>投标人</w:t>
            </w:r>
            <w:r>
              <w:rPr>
                <w:rFonts w:hint="eastAsia" w:ascii="宋体" w:hAnsi="宋体" w:eastAsia="宋体" w:cs="Times New Roman"/>
                <w:i w:val="0"/>
                <w:iCs w:val="0"/>
                <w:color w:val="auto"/>
                <w:sz w:val="21"/>
                <w:szCs w:val="21"/>
                <w:highlight w:val="none"/>
              </w:rPr>
              <w:t>（或联合体各成员）</w:t>
            </w:r>
            <w:r>
              <w:rPr>
                <w:rFonts w:hint="eastAsia" w:ascii="宋体" w:hAnsi="宋体" w:eastAsia="宋体" w:cs="Times New Roman"/>
                <w:i w:val="0"/>
                <w:iCs w:val="0"/>
                <w:color w:val="auto"/>
                <w:sz w:val="21"/>
                <w:szCs w:val="21"/>
                <w:highlight w:val="none"/>
                <w:lang w:eastAsia="zh-CN"/>
              </w:rPr>
              <w:t>有依法缴纳税收和社会保障资金的良好记录：按格式要求签署《资格文件声明函》</w:t>
            </w:r>
          </w:p>
        </w:tc>
        <w:tc>
          <w:tcPr>
            <w:tcW w:w="854" w:type="dxa"/>
            <w:tcBorders>
              <w:righ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21" w:type="dxa"/>
            <w:tcBorders>
              <w:lef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80" w:type="dxa"/>
            <w:vAlign w:val="center"/>
          </w:tcPr>
          <w:p>
            <w:pPr>
              <w:spacing w:line="240" w:lineRule="auto"/>
              <w:jc w:val="center"/>
              <w:rPr>
                <w:rFonts w:ascii="宋体" w:hAnsi="宋体"/>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517" w:type="dxa"/>
            <w:vAlign w:val="center"/>
          </w:tcPr>
          <w:p>
            <w:pPr>
              <w:spacing w:line="240" w:lineRule="auto"/>
              <w:jc w:val="center"/>
              <w:rPr>
                <w:rFonts w:hint="eastAsia" w:ascii="宋体" w:hAnsi="宋体" w:eastAsia="宋体"/>
                <w:i w:val="0"/>
                <w:iCs w:val="0"/>
                <w:color w:val="auto"/>
                <w:sz w:val="21"/>
                <w:szCs w:val="21"/>
                <w:highlight w:val="none"/>
                <w:lang w:eastAsia="zh-CN"/>
              </w:rPr>
            </w:pPr>
            <w:r>
              <w:rPr>
                <w:rFonts w:hint="eastAsia" w:ascii="宋体" w:hAnsi="宋体"/>
                <w:i w:val="0"/>
                <w:iCs w:val="0"/>
                <w:color w:val="auto"/>
                <w:sz w:val="21"/>
                <w:szCs w:val="21"/>
                <w:highlight w:val="none"/>
                <w:lang w:val="en-US" w:eastAsia="zh-CN"/>
              </w:rPr>
              <w:t>4</w:t>
            </w:r>
          </w:p>
        </w:tc>
        <w:tc>
          <w:tcPr>
            <w:tcW w:w="769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z w:val="21"/>
                <w:szCs w:val="21"/>
                <w:highlight w:val="none"/>
              </w:rPr>
            </w:pPr>
            <w:r>
              <w:rPr>
                <w:rFonts w:hint="eastAsia" w:ascii="宋体" w:hAnsi="宋体"/>
                <w:i w:val="0"/>
                <w:iCs w:val="0"/>
                <w:color w:val="auto"/>
                <w:sz w:val="21"/>
                <w:szCs w:val="21"/>
                <w:highlight w:val="none"/>
                <w:lang w:eastAsia="zh-CN"/>
              </w:rPr>
              <w:t>投标人</w:t>
            </w:r>
            <w:r>
              <w:rPr>
                <w:rFonts w:hint="eastAsia" w:ascii="宋体" w:hAnsi="宋体" w:eastAsia="宋体" w:cs="Times New Roman"/>
                <w:i w:val="0"/>
                <w:iCs w:val="0"/>
                <w:color w:val="auto"/>
                <w:sz w:val="21"/>
                <w:szCs w:val="21"/>
                <w:highlight w:val="none"/>
              </w:rPr>
              <w:t>（或联合体各成员）</w:t>
            </w:r>
            <w:r>
              <w:rPr>
                <w:rFonts w:hint="eastAsia" w:ascii="宋体" w:hAnsi="宋体" w:eastAsia="宋体" w:cs="Times New Roman"/>
                <w:i w:val="0"/>
                <w:iCs w:val="0"/>
                <w:color w:val="auto"/>
                <w:sz w:val="21"/>
                <w:szCs w:val="21"/>
                <w:highlight w:val="none"/>
                <w:lang w:eastAsia="zh-CN"/>
              </w:rPr>
              <w:t>具有良好的商业信誉和健全的财务会计制度：按格式要求签署《资格文件声明函》</w:t>
            </w:r>
          </w:p>
        </w:tc>
        <w:tc>
          <w:tcPr>
            <w:tcW w:w="854" w:type="dxa"/>
            <w:tcBorders>
              <w:righ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21" w:type="dxa"/>
            <w:tcBorders>
              <w:lef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80" w:type="dxa"/>
            <w:vAlign w:val="center"/>
          </w:tcPr>
          <w:p>
            <w:pPr>
              <w:spacing w:line="240" w:lineRule="auto"/>
              <w:jc w:val="center"/>
              <w:rPr>
                <w:rFonts w:ascii="宋体" w:hAnsi="宋体"/>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517" w:type="dxa"/>
            <w:vAlign w:val="center"/>
          </w:tcPr>
          <w:p>
            <w:pPr>
              <w:spacing w:line="240" w:lineRule="auto"/>
              <w:jc w:val="center"/>
              <w:rPr>
                <w:rFonts w:hint="eastAsia" w:ascii="宋体" w:hAnsi="宋体" w:eastAsia="宋体"/>
                <w:i w:val="0"/>
                <w:iCs w:val="0"/>
                <w:color w:val="auto"/>
                <w:sz w:val="21"/>
                <w:szCs w:val="21"/>
                <w:highlight w:val="none"/>
                <w:lang w:eastAsia="zh-CN"/>
              </w:rPr>
            </w:pPr>
            <w:r>
              <w:rPr>
                <w:rFonts w:hint="eastAsia" w:ascii="宋体" w:hAnsi="宋体"/>
                <w:i w:val="0"/>
                <w:iCs w:val="0"/>
                <w:color w:val="auto"/>
                <w:sz w:val="21"/>
                <w:szCs w:val="21"/>
                <w:highlight w:val="none"/>
                <w:lang w:val="en-US" w:eastAsia="zh-CN"/>
              </w:rPr>
              <w:t>5</w:t>
            </w:r>
          </w:p>
        </w:tc>
        <w:tc>
          <w:tcPr>
            <w:tcW w:w="769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z w:val="21"/>
                <w:szCs w:val="21"/>
                <w:highlight w:val="none"/>
              </w:rPr>
            </w:pPr>
            <w:r>
              <w:rPr>
                <w:rFonts w:hint="eastAsia" w:ascii="宋体" w:hAnsi="宋体"/>
                <w:i w:val="0"/>
                <w:iCs w:val="0"/>
                <w:color w:val="auto"/>
                <w:sz w:val="21"/>
                <w:szCs w:val="21"/>
                <w:highlight w:val="none"/>
                <w:lang w:eastAsia="zh-CN"/>
              </w:rPr>
              <w:t>投标人</w:t>
            </w:r>
            <w:r>
              <w:rPr>
                <w:rFonts w:hint="eastAsia" w:ascii="宋体" w:hAnsi="宋体" w:eastAsia="宋体" w:cs="Times New Roman"/>
                <w:i w:val="0"/>
                <w:iCs w:val="0"/>
                <w:color w:val="auto"/>
                <w:sz w:val="21"/>
                <w:szCs w:val="21"/>
                <w:highlight w:val="none"/>
              </w:rPr>
              <w:t>（或联合体各成员）</w:t>
            </w:r>
            <w:r>
              <w:rPr>
                <w:rFonts w:hint="eastAsia" w:ascii="宋体" w:hAnsi="宋体" w:eastAsia="宋体" w:cs="Times New Roman"/>
                <w:i w:val="0"/>
                <w:iCs w:val="0"/>
                <w:color w:val="auto"/>
                <w:sz w:val="21"/>
                <w:szCs w:val="21"/>
                <w:highlight w:val="none"/>
                <w:lang w:eastAsia="zh-CN"/>
              </w:rPr>
              <w:t>具有履行合同所必需的设备和专业技术能力：按格式要求签署《资格文件声明函》</w:t>
            </w:r>
          </w:p>
        </w:tc>
        <w:tc>
          <w:tcPr>
            <w:tcW w:w="854" w:type="dxa"/>
            <w:tcBorders>
              <w:righ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21" w:type="dxa"/>
            <w:tcBorders>
              <w:lef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80" w:type="dxa"/>
            <w:vAlign w:val="center"/>
          </w:tcPr>
          <w:p>
            <w:pPr>
              <w:spacing w:line="240" w:lineRule="auto"/>
              <w:jc w:val="center"/>
              <w:rPr>
                <w:rFonts w:ascii="宋体" w:hAnsi="宋体"/>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517" w:type="dxa"/>
            <w:vAlign w:val="center"/>
          </w:tcPr>
          <w:p>
            <w:pPr>
              <w:spacing w:line="240" w:lineRule="auto"/>
              <w:jc w:val="center"/>
              <w:rPr>
                <w:rFonts w:hint="eastAsia" w:ascii="宋体" w:hAnsi="宋体" w:eastAsia="宋体"/>
                <w:i w:val="0"/>
                <w:iCs w:val="0"/>
                <w:color w:val="auto"/>
                <w:sz w:val="21"/>
                <w:szCs w:val="21"/>
                <w:highlight w:val="none"/>
                <w:lang w:eastAsia="zh-CN"/>
              </w:rPr>
            </w:pPr>
            <w:r>
              <w:rPr>
                <w:rFonts w:hint="eastAsia" w:ascii="宋体" w:hAnsi="宋体"/>
                <w:i w:val="0"/>
                <w:iCs w:val="0"/>
                <w:color w:val="auto"/>
                <w:sz w:val="21"/>
                <w:szCs w:val="21"/>
                <w:highlight w:val="none"/>
                <w:lang w:val="en-US" w:eastAsia="zh-CN"/>
              </w:rPr>
              <w:t>6</w:t>
            </w:r>
          </w:p>
        </w:tc>
        <w:tc>
          <w:tcPr>
            <w:tcW w:w="769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Times New Roman"/>
                <w:i w:val="0"/>
                <w:iCs w:val="0"/>
                <w:color w:val="auto"/>
                <w:sz w:val="21"/>
                <w:szCs w:val="21"/>
                <w:highlight w:val="none"/>
                <w:lang w:eastAsia="zh-CN"/>
              </w:rPr>
              <w:t>投标人</w:t>
            </w:r>
            <w:r>
              <w:rPr>
                <w:rFonts w:hint="eastAsia" w:ascii="宋体" w:hAnsi="宋体" w:eastAsia="宋体" w:cs="Times New Roman"/>
                <w:i w:val="0"/>
                <w:iCs w:val="0"/>
                <w:color w:val="auto"/>
                <w:sz w:val="21"/>
                <w:szCs w:val="21"/>
                <w:highlight w:val="none"/>
              </w:rPr>
              <w:t>（或联合体各成员）</w:t>
            </w:r>
            <w:r>
              <w:rPr>
                <w:rFonts w:hint="eastAsia" w:ascii="宋体" w:hAnsi="宋体" w:eastAsia="宋体" w:cs="Times New Roman"/>
                <w:i w:val="0"/>
                <w:iCs w:val="0"/>
                <w:color w:val="auto"/>
                <w:sz w:val="21"/>
                <w:szCs w:val="21"/>
                <w:highlight w:val="none"/>
                <w:lang w:eastAsia="zh-CN"/>
              </w:rPr>
              <w:t>参加采购活动前3年内，在经营活动中没有重大违法记录，（在响应文件中提供承诺函）。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854" w:type="dxa"/>
            <w:tcBorders>
              <w:righ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21" w:type="dxa"/>
            <w:tcBorders>
              <w:lef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80" w:type="dxa"/>
            <w:vAlign w:val="center"/>
          </w:tcPr>
          <w:p>
            <w:pPr>
              <w:spacing w:line="240" w:lineRule="auto"/>
              <w:jc w:val="center"/>
              <w:rPr>
                <w:rFonts w:ascii="宋体" w:hAnsi="宋体"/>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517" w:type="dxa"/>
            <w:vAlign w:val="center"/>
          </w:tcPr>
          <w:p>
            <w:pPr>
              <w:spacing w:line="240" w:lineRule="auto"/>
              <w:jc w:val="center"/>
              <w:rPr>
                <w:rFonts w:hint="default" w:ascii="宋体" w:hAnsi="宋体" w:eastAsia="宋体"/>
                <w:i w:val="0"/>
                <w:iCs w:val="0"/>
                <w:color w:val="auto"/>
                <w:sz w:val="21"/>
                <w:szCs w:val="21"/>
                <w:highlight w:val="none"/>
                <w:lang w:val="en-US" w:eastAsia="zh-CN"/>
              </w:rPr>
            </w:pPr>
            <w:r>
              <w:rPr>
                <w:rFonts w:hint="eastAsia" w:ascii="宋体" w:hAnsi="宋体"/>
                <w:i w:val="0"/>
                <w:iCs w:val="0"/>
                <w:color w:val="auto"/>
                <w:sz w:val="21"/>
                <w:szCs w:val="21"/>
                <w:highlight w:val="none"/>
                <w:lang w:val="en-US" w:eastAsia="zh-CN"/>
              </w:rPr>
              <w:t>7</w:t>
            </w:r>
          </w:p>
        </w:tc>
        <w:tc>
          <w:tcPr>
            <w:tcW w:w="769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Times New Roman"/>
                <w:i w:val="0"/>
                <w:iCs w:val="0"/>
                <w:color w:val="auto"/>
                <w:sz w:val="21"/>
                <w:szCs w:val="21"/>
                <w:highlight w:val="none"/>
                <w:lang w:eastAsia="zh-CN"/>
              </w:rPr>
              <w:t>投标人</w:t>
            </w:r>
            <w:r>
              <w:rPr>
                <w:rFonts w:hint="eastAsia" w:ascii="宋体" w:hAnsi="宋体" w:eastAsia="宋体" w:cs="Times New Roman"/>
                <w:i w:val="0"/>
                <w:iCs w:val="0"/>
                <w:color w:val="auto"/>
                <w:sz w:val="21"/>
                <w:szCs w:val="21"/>
                <w:highlight w:val="none"/>
              </w:rPr>
              <w:t>（或联合体各成员）</w:t>
            </w:r>
            <w:r>
              <w:rPr>
                <w:rFonts w:hint="eastAsia" w:ascii="宋体" w:hAnsi="宋体" w:eastAsia="宋体" w:cs="Times New Roman"/>
                <w:i w:val="0"/>
                <w:iCs w:val="0"/>
                <w:color w:val="auto"/>
                <w:sz w:val="21"/>
                <w:szCs w:val="21"/>
                <w:highlight w:val="none"/>
                <w:lang w:eastAsia="zh-CN"/>
              </w:rPr>
              <w:t>未被列入“信用中国”网站(</w:t>
            </w:r>
            <w:r>
              <w:rPr>
                <w:rFonts w:hint="eastAsia" w:ascii="宋体" w:hAnsi="宋体" w:eastAsia="宋体" w:cs="Times New Roman"/>
                <w:i w:val="0"/>
                <w:iCs w:val="0"/>
                <w:color w:val="auto"/>
                <w:sz w:val="21"/>
                <w:szCs w:val="21"/>
                <w:highlight w:val="none"/>
                <w:lang w:val="zh-TW" w:eastAsia="zh-CN"/>
              </w:rPr>
              <w:t>www.creditchina.gov.cn</w:t>
            </w:r>
            <w:r>
              <w:rPr>
                <w:rFonts w:hint="eastAsia" w:ascii="宋体" w:hAnsi="宋体" w:eastAsia="宋体" w:cs="Times New Roman"/>
                <w:i w:val="0"/>
                <w:iCs w:val="0"/>
                <w:color w:val="auto"/>
                <w:sz w:val="21"/>
                <w:szCs w:val="21"/>
                <w:highlight w:val="none"/>
                <w:lang w:eastAsia="zh-CN"/>
              </w:rPr>
              <w:t>)“失信被执行人</w:t>
            </w:r>
            <w:r>
              <w:rPr>
                <w:rFonts w:hint="eastAsia" w:ascii="宋体" w:hAnsi="宋体" w:eastAsia="宋体" w:cs="Times New Roman"/>
                <w:i w:val="0"/>
                <w:iCs w:val="0"/>
                <w:color w:val="auto"/>
                <w:sz w:val="21"/>
                <w:szCs w:val="21"/>
                <w:highlight w:val="none"/>
                <w:lang w:val="en-US" w:eastAsia="zh-CN"/>
              </w:rPr>
              <w:t>(</w:t>
            </w:r>
            <w:r>
              <w:rPr>
                <w:rFonts w:hint="eastAsia" w:ascii="宋体" w:hAnsi="宋体" w:eastAsia="宋体" w:cs="Times New Roman"/>
                <w:i w:val="0"/>
                <w:iCs w:val="0"/>
                <w:color w:val="auto"/>
                <w:sz w:val="21"/>
                <w:szCs w:val="21"/>
                <w:highlight w:val="none"/>
                <w:lang w:eastAsia="zh-CN"/>
              </w:rPr>
              <w:t>中</w:t>
            </w:r>
            <w:r>
              <w:rPr>
                <w:rFonts w:hint="eastAsia"/>
                <w:i w:val="0"/>
                <w:iCs w:val="0"/>
                <w:color w:val="auto"/>
                <w:sz w:val="21"/>
                <w:szCs w:val="21"/>
                <w:highlight w:val="none"/>
              </w:rPr>
              <w:t>国执行信息公开网</w:t>
            </w:r>
            <w:r>
              <w:rPr>
                <w:rFonts w:hint="eastAsia"/>
                <w:i w:val="0"/>
                <w:iCs w:val="0"/>
                <w:color w:val="auto"/>
                <w:sz w:val="21"/>
                <w:szCs w:val="21"/>
                <w:highlight w:val="none"/>
                <w:lang w:val="en-US" w:eastAsia="zh-CN"/>
              </w:rPr>
              <w:t xml:space="preserve">) </w:t>
            </w:r>
            <w:r>
              <w:rPr>
                <w:rFonts w:hint="eastAsia" w:ascii="宋体" w:hAnsi="宋体"/>
                <w:i w:val="0"/>
                <w:iCs w:val="0"/>
                <w:color w:val="auto"/>
                <w:sz w:val="21"/>
                <w:szCs w:val="21"/>
                <w:highlight w:val="none"/>
              </w:rPr>
              <w:t>或重大税收违法案件当事人名单”记录名单；不处于中国政府采购网(</w:t>
            </w:r>
            <w:r>
              <w:rPr>
                <w:rFonts w:hint="eastAsia" w:ascii="宋体" w:hAnsi="宋体"/>
                <w:i w:val="0"/>
                <w:iCs w:val="0"/>
                <w:color w:val="auto"/>
                <w:sz w:val="21"/>
                <w:szCs w:val="21"/>
                <w:highlight w:val="none"/>
              </w:rPr>
              <w:drawing>
                <wp:inline distT="0" distB="0" distL="114300" distR="114300">
                  <wp:extent cx="190500" cy="142875"/>
                  <wp:effectExtent l="0" t="0" r="0" b="9525"/>
                  <wp:docPr id="6"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W@GJ$ACOF(TYDYECOKVDYB"/>
                          <pic:cNvPicPr>
                            <a:picLocks noChangeAspect="1"/>
                          </pic:cNvPicPr>
                        </pic:nvPicPr>
                        <pic:blipFill>
                          <a:blip r:embed="rId34"/>
                          <a:stretch>
                            <a:fillRect/>
                          </a:stretch>
                        </pic:blipFill>
                        <pic:spPr>
                          <a:xfrm>
                            <a:off x="0" y="0"/>
                            <a:ext cx="190500" cy="142875"/>
                          </a:xfrm>
                          <a:prstGeom prst="rect">
                            <a:avLst/>
                          </a:prstGeom>
                          <a:noFill/>
                          <a:ln>
                            <a:noFill/>
                          </a:ln>
                        </pic:spPr>
                      </pic:pic>
                    </a:graphicData>
                  </a:graphic>
                </wp:inline>
              </w:drawing>
            </w:r>
            <w:r>
              <w:rPr>
                <w:rFonts w:hint="eastAsia" w:ascii="宋体" w:hAnsi="宋体"/>
                <w:i w:val="0"/>
                <w:iCs w:val="0"/>
                <w:color w:val="auto"/>
                <w:sz w:val="21"/>
                <w:szCs w:val="21"/>
                <w:highlight w:val="none"/>
              </w:rPr>
              <w:t>www.ccgp.gov.cn)“政府采购严重违法失信行为信息记录”中的禁止参加政府采购活动期间。【以在“信用中国”网站以及中国政府采购网查询结果为准，如查询结果显示“没查到您要的信息”，视为没有上述不良信用记录,如相关失信记录已失效，投标人需提供相关证明资料】，提供查询结果截图证明</w:t>
            </w:r>
          </w:p>
        </w:tc>
        <w:tc>
          <w:tcPr>
            <w:tcW w:w="854" w:type="dxa"/>
            <w:tcBorders>
              <w:righ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21" w:type="dxa"/>
            <w:tcBorders>
              <w:lef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80" w:type="dxa"/>
            <w:vAlign w:val="center"/>
          </w:tcPr>
          <w:p>
            <w:pPr>
              <w:spacing w:line="240" w:lineRule="auto"/>
              <w:jc w:val="center"/>
              <w:rPr>
                <w:rFonts w:ascii="宋体" w:hAnsi="宋体"/>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17" w:type="dxa"/>
            <w:vAlign w:val="center"/>
          </w:tcPr>
          <w:p>
            <w:pPr>
              <w:spacing w:line="240" w:lineRule="auto"/>
              <w:jc w:val="center"/>
              <w:rPr>
                <w:rFonts w:hint="eastAsia" w:ascii="宋体" w:hAnsi="宋体" w:eastAsia="宋体"/>
                <w:i w:val="0"/>
                <w:iCs w:val="0"/>
                <w:color w:val="auto"/>
                <w:sz w:val="21"/>
                <w:szCs w:val="21"/>
                <w:highlight w:val="none"/>
                <w:lang w:eastAsia="zh-CN"/>
              </w:rPr>
            </w:pPr>
            <w:r>
              <w:rPr>
                <w:rFonts w:hint="eastAsia" w:ascii="宋体" w:hAnsi="宋体"/>
                <w:i w:val="0"/>
                <w:iCs w:val="0"/>
                <w:color w:val="auto"/>
                <w:sz w:val="21"/>
                <w:szCs w:val="21"/>
                <w:highlight w:val="none"/>
                <w:lang w:val="en-US" w:eastAsia="zh-CN"/>
              </w:rPr>
              <w:t>8</w:t>
            </w:r>
          </w:p>
        </w:tc>
        <w:tc>
          <w:tcPr>
            <w:tcW w:w="769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i w:val="0"/>
                <w:iCs w:val="0"/>
                <w:color w:val="auto"/>
                <w:sz w:val="21"/>
                <w:szCs w:val="21"/>
                <w:highlight w:val="none"/>
              </w:rPr>
            </w:pPr>
            <w:r>
              <w:rPr>
                <w:rFonts w:hint="eastAsia" w:ascii="宋体" w:hAnsi="宋体"/>
                <w:i w:val="0"/>
                <w:iCs w:val="0"/>
                <w:color w:val="auto"/>
                <w:sz w:val="21"/>
                <w:szCs w:val="21"/>
                <w:highlight w:val="none"/>
              </w:rPr>
              <w:t>为本采购项目提供整体设计、规范编制或者项目管理、监理、检测等服务的供应商，不得再参加该采购项目的其他采购活动；（在响应文件中提供承诺函）</w:t>
            </w:r>
          </w:p>
        </w:tc>
        <w:tc>
          <w:tcPr>
            <w:tcW w:w="854" w:type="dxa"/>
            <w:tcBorders>
              <w:righ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21" w:type="dxa"/>
            <w:tcBorders>
              <w:lef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80" w:type="dxa"/>
            <w:vAlign w:val="center"/>
          </w:tcPr>
          <w:p>
            <w:pPr>
              <w:spacing w:line="240" w:lineRule="auto"/>
              <w:jc w:val="center"/>
              <w:rPr>
                <w:rFonts w:ascii="宋体" w:hAnsi="宋体"/>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517" w:type="dxa"/>
            <w:vAlign w:val="center"/>
          </w:tcPr>
          <w:p>
            <w:pPr>
              <w:spacing w:line="240" w:lineRule="auto"/>
              <w:jc w:val="center"/>
              <w:rPr>
                <w:rFonts w:hint="eastAsia" w:ascii="宋体" w:hAnsi="宋体" w:eastAsia="宋体"/>
                <w:i w:val="0"/>
                <w:iCs w:val="0"/>
                <w:color w:val="auto"/>
                <w:sz w:val="21"/>
                <w:szCs w:val="21"/>
                <w:highlight w:val="none"/>
                <w:lang w:eastAsia="zh-CN"/>
              </w:rPr>
            </w:pPr>
            <w:r>
              <w:rPr>
                <w:rFonts w:hint="eastAsia" w:ascii="宋体" w:hAnsi="宋体"/>
                <w:i w:val="0"/>
                <w:iCs w:val="0"/>
                <w:color w:val="auto"/>
                <w:sz w:val="21"/>
                <w:szCs w:val="21"/>
                <w:highlight w:val="none"/>
                <w:lang w:val="en-US" w:eastAsia="zh-CN"/>
              </w:rPr>
              <w:t>9</w:t>
            </w:r>
          </w:p>
        </w:tc>
        <w:tc>
          <w:tcPr>
            <w:tcW w:w="769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z w:val="21"/>
                <w:szCs w:val="21"/>
                <w:highlight w:val="none"/>
              </w:rPr>
            </w:pPr>
            <w:r>
              <w:rPr>
                <w:rFonts w:hint="eastAsia" w:ascii="宋体" w:hAnsi="宋体"/>
                <w:i w:val="0"/>
                <w:iCs w:val="0"/>
                <w:color w:val="auto"/>
                <w:sz w:val="21"/>
                <w:szCs w:val="21"/>
                <w:highlight w:val="none"/>
              </w:rPr>
              <w:t>单位负责人为同一人或者存在直接控股、管理关系的不同供应商，不得参加同一合同项下的政府采购活动；（在响应文件中提供承诺函）</w:t>
            </w:r>
          </w:p>
        </w:tc>
        <w:tc>
          <w:tcPr>
            <w:tcW w:w="854" w:type="dxa"/>
            <w:tcBorders>
              <w:righ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21" w:type="dxa"/>
            <w:tcBorders>
              <w:lef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80" w:type="dxa"/>
            <w:vAlign w:val="center"/>
          </w:tcPr>
          <w:p>
            <w:pPr>
              <w:spacing w:line="240" w:lineRule="auto"/>
              <w:jc w:val="center"/>
              <w:rPr>
                <w:rFonts w:ascii="宋体" w:hAnsi="宋体"/>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trPr>
        <w:tc>
          <w:tcPr>
            <w:tcW w:w="517" w:type="dxa"/>
            <w:vAlign w:val="center"/>
          </w:tcPr>
          <w:p>
            <w:pPr>
              <w:spacing w:line="240" w:lineRule="auto"/>
              <w:jc w:val="center"/>
              <w:rPr>
                <w:rFonts w:hint="eastAsia" w:ascii="宋体" w:hAnsi="宋体" w:eastAsia="宋体"/>
                <w:i w:val="0"/>
                <w:iCs w:val="0"/>
                <w:color w:val="auto"/>
                <w:sz w:val="21"/>
                <w:szCs w:val="21"/>
                <w:highlight w:val="none"/>
                <w:lang w:eastAsia="zh-CN"/>
              </w:rPr>
            </w:pPr>
            <w:r>
              <w:rPr>
                <w:rFonts w:hint="eastAsia" w:ascii="宋体" w:hAnsi="宋体"/>
                <w:i w:val="0"/>
                <w:iCs w:val="0"/>
                <w:color w:val="auto"/>
                <w:sz w:val="21"/>
                <w:szCs w:val="21"/>
                <w:highlight w:val="none"/>
              </w:rPr>
              <w:t>1</w:t>
            </w:r>
            <w:r>
              <w:rPr>
                <w:rFonts w:hint="eastAsia" w:ascii="宋体" w:hAnsi="宋体"/>
                <w:i w:val="0"/>
                <w:iCs w:val="0"/>
                <w:color w:val="auto"/>
                <w:sz w:val="21"/>
                <w:szCs w:val="21"/>
                <w:highlight w:val="none"/>
                <w:lang w:val="en-US" w:eastAsia="zh-CN"/>
              </w:rPr>
              <w:t>0</w:t>
            </w:r>
          </w:p>
        </w:tc>
        <w:tc>
          <w:tcPr>
            <w:tcW w:w="7692" w:type="dxa"/>
            <w:vAlign w:val="center"/>
          </w:tcPr>
          <w:p>
            <w:pPr>
              <w:spacing w:line="240" w:lineRule="auto"/>
              <w:ind w:firstLine="420" w:firstLineChars="200"/>
              <w:rPr>
                <w:rFonts w:hint="eastAsia" w:ascii="宋体" w:cs="宋体"/>
                <w:kern w:val="0"/>
                <w:sz w:val="21"/>
                <w:szCs w:val="21"/>
                <w:highlight w:val="none"/>
              </w:rPr>
            </w:pPr>
            <w:r>
              <w:rPr>
                <w:rFonts w:hint="eastAsia" w:ascii="宋体" w:cs="宋体"/>
                <w:kern w:val="0"/>
                <w:sz w:val="21"/>
                <w:szCs w:val="21"/>
                <w:highlight w:val="none"/>
                <w:lang w:eastAsia="zh-CN"/>
              </w:rPr>
              <w:t>投标人</w:t>
            </w:r>
            <w:r>
              <w:rPr>
                <w:rFonts w:hint="eastAsia" w:ascii="宋体" w:cs="宋体"/>
                <w:kern w:val="0"/>
                <w:sz w:val="21"/>
                <w:szCs w:val="21"/>
                <w:highlight w:val="none"/>
              </w:rPr>
              <w:t>资质要求：投标人须同时满足以下①、②两项资质要求:</w:t>
            </w:r>
          </w:p>
          <w:p>
            <w:pPr>
              <w:spacing w:line="240" w:lineRule="auto"/>
              <w:ind w:firstLine="482"/>
              <w:rPr>
                <w:rFonts w:hint="eastAsia" w:ascii="宋体" w:cs="宋体"/>
                <w:kern w:val="0"/>
                <w:sz w:val="21"/>
                <w:szCs w:val="21"/>
                <w:highlight w:val="none"/>
              </w:rPr>
            </w:pPr>
            <w:r>
              <w:rPr>
                <w:rFonts w:hint="eastAsia" w:ascii="宋体" w:cs="宋体"/>
                <w:kern w:val="0"/>
                <w:sz w:val="21"/>
                <w:szCs w:val="21"/>
                <w:highlight w:val="none"/>
              </w:rPr>
              <w:t>①设计资质：具备建设行政主管部门颁发的【</w:t>
            </w:r>
            <w:r>
              <w:rPr>
                <w:rFonts w:hint="eastAsia" w:ascii="宋体" w:cs="宋体"/>
                <w:kern w:val="0"/>
                <w:sz w:val="21"/>
                <w:szCs w:val="21"/>
                <w:highlight w:val="none"/>
                <w:lang w:val="zh-TW"/>
              </w:rPr>
              <w:t>工程设计综合资质甲级资质</w:t>
            </w:r>
            <w:r>
              <w:rPr>
                <w:rFonts w:hint="eastAsia" w:ascii="宋体" w:cs="宋体"/>
                <w:kern w:val="0"/>
                <w:sz w:val="21"/>
                <w:szCs w:val="21"/>
                <w:highlight w:val="none"/>
              </w:rPr>
              <w:t>】</w:t>
            </w:r>
            <w:r>
              <w:rPr>
                <w:rFonts w:hint="eastAsia" w:ascii="宋体" w:cs="宋体"/>
                <w:kern w:val="0"/>
                <w:sz w:val="21"/>
                <w:szCs w:val="21"/>
                <w:highlight w:val="none"/>
                <w:lang w:val="zh-TW"/>
              </w:rPr>
              <w:t>，或【工程设计市政行业乙级（或以上）资质】，或【市政行业（排水工程）专业丙级（或以上）资质】</w:t>
            </w:r>
            <w:r>
              <w:rPr>
                <w:rFonts w:hint="eastAsia" w:ascii="宋体" w:cs="宋体"/>
                <w:kern w:val="0"/>
                <w:sz w:val="21"/>
                <w:szCs w:val="21"/>
                <w:highlight w:val="none"/>
              </w:rPr>
              <w:t>；</w:t>
            </w:r>
          </w:p>
          <w:p>
            <w:pPr>
              <w:spacing w:line="240" w:lineRule="auto"/>
              <w:ind w:firstLine="482"/>
              <w:rPr>
                <w:rFonts w:hint="eastAsia" w:ascii="宋体" w:cs="宋体"/>
                <w:kern w:val="0"/>
                <w:sz w:val="21"/>
                <w:szCs w:val="21"/>
                <w:highlight w:val="none"/>
              </w:rPr>
            </w:pPr>
            <w:r>
              <w:rPr>
                <w:rFonts w:hint="eastAsia" w:ascii="宋体" w:cs="宋体"/>
                <w:kern w:val="0"/>
                <w:sz w:val="21"/>
                <w:szCs w:val="21"/>
                <w:highlight w:val="none"/>
              </w:rPr>
              <w:t>②勘察资质：【工程勘察综合类甲级资质】或【工程勘察专业（岩土工程）乙级或以上资质】或【工程勘察专业（岩土工程（勘察））丙级或以上资质】；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z w:val="21"/>
                <w:szCs w:val="21"/>
                <w:highlight w:val="none"/>
              </w:rPr>
            </w:pPr>
          </w:p>
        </w:tc>
        <w:tc>
          <w:tcPr>
            <w:tcW w:w="854" w:type="dxa"/>
            <w:tcBorders>
              <w:righ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21" w:type="dxa"/>
            <w:tcBorders>
              <w:lef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80" w:type="dxa"/>
            <w:vAlign w:val="center"/>
          </w:tcPr>
          <w:p>
            <w:pPr>
              <w:spacing w:line="240" w:lineRule="auto"/>
              <w:jc w:val="center"/>
              <w:rPr>
                <w:rFonts w:ascii="宋体" w:hAnsi="宋体"/>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517" w:type="dxa"/>
            <w:vAlign w:val="center"/>
          </w:tcPr>
          <w:p>
            <w:pPr>
              <w:spacing w:line="240" w:lineRule="auto"/>
              <w:jc w:val="center"/>
              <w:rPr>
                <w:rFonts w:hint="default" w:ascii="宋体" w:hAnsi="宋体" w:eastAsia="宋体"/>
                <w:i w:val="0"/>
                <w:iCs w:val="0"/>
                <w:color w:val="auto"/>
                <w:sz w:val="21"/>
                <w:szCs w:val="21"/>
                <w:highlight w:val="none"/>
                <w:lang w:val="en-US" w:eastAsia="zh-CN"/>
              </w:rPr>
            </w:pPr>
            <w:r>
              <w:rPr>
                <w:rFonts w:hint="eastAsia" w:ascii="宋体" w:hAnsi="宋体"/>
                <w:i w:val="0"/>
                <w:iCs w:val="0"/>
                <w:color w:val="auto"/>
                <w:sz w:val="21"/>
                <w:szCs w:val="21"/>
                <w:highlight w:val="none"/>
                <w:lang w:val="en-US" w:eastAsia="zh-CN"/>
              </w:rPr>
              <w:t>11</w:t>
            </w:r>
          </w:p>
        </w:tc>
        <w:tc>
          <w:tcPr>
            <w:tcW w:w="7692" w:type="dxa"/>
            <w:vAlign w:val="center"/>
          </w:tcPr>
          <w:p>
            <w:pPr>
              <w:spacing w:line="240" w:lineRule="auto"/>
              <w:ind w:firstLine="482"/>
              <w:rPr>
                <w:rFonts w:hint="eastAsia" w:ascii="宋体" w:cs="宋体"/>
                <w:b/>
                <w:kern w:val="0"/>
                <w:sz w:val="21"/>
                <w:szCs w:val="21"/>
                <w:highlight w:val="none"/>
              </w:rPr>
            </w:pPr>
            <w:r>
              <w:rPr>
                <w:rFonts w:hint="eastAsia" w:ascii="宋体" w:cs="宋体"/>
                <w:b/>
                <w:kern w:val="0"/>
                <w:sz w:val="21"/>
                <w:szCs w:val="21"/>
                <w:highlight w:val="none"/>
              </w:rPr>
              <w:t>投标人可组成联合体投标，组成联合体投标时，对联合体的要求如下：</w:t>
            </w:r>
          </w:p>
          <w:p>
            <w:pPr>
              <w:spacing w:line="240" w:lineRule="auto"/>
              <w:ind w:firstLine="482"/>
              <w:rPr>
                <w:rFonts w:hint="eastAsia" w:ascii="宋体" w:cs="宋体"/>
                <w:kern w:val="0"/>
                <w:sz w:val="21"/>
                <w:szCs w:val="21"/>
                <w:highlight w:val="none"/>
              </w:rPr>
            </w:pPr>
            <w:r>
              <w:rPr>
                <w:rFonts w:hint="eastAsia" w:ascii="宋体" w:cs="宋体"/>
                <w:kern w:val="0"/>
                <w:sz w:val="21"/>
                <w:szCs w:val="21"/>
                <w:highlight w:val="none"/>
              </w:rPr>
              <w:t>（1）组成联合体的单位数量不超过2家，以具备设计资质要求的一方作为联合体牵头人；</w:t>
            </w:r>
          </w:p>
          <w:p>
            <w:pPr>
              <w:spacing w:line="240" w:lineRule="auto"/>
              <w:ind w:firstLine="482"/>
              <w:rPr>
                <w:rFonts w:hint="eastAsia" w:ascii="宋体" w:cs="宋体"/>
                <w:kern w:val="0"/>
                <w:sz w:val="21"/>
                <w:szCs w:val="21"/>
                <w:highlight w:val="none"/>
              </w:rPr>
            </w:pPr>
            <w:r>
              <w:rPr>
                <w:rFonts w:hint="eastAsia" w:ascii="宋体" w:cs="宋体"/>
                <w:kern w:val="0"/>
                <w:sz w:val="21"/>
                <w:szCs w:val="21"/>
                <w:highlight w:val="none"/>
              </w:rPr>
              <w:t>（2）投标人的</w:t>
            </w:r>
            <w:r>
              <w:rPr>
                <w:rFonts w:hint="eastAsia" w:ascii="宋体" w:hAnsi="宋体"/>
                <w:i w:val="0"/>
                <w:iCs w:val="0"/>
                <w:color w:val="auto"/>
                <w:szCs w:val="21"/>
                <w:highlight w:val="none"/>
                <w:lang w:eastAsia="zh-CN"/>
              </w:rPr>
              <w:t>响应</w:t>
            </w:r>
            <w:r>
              <w:rPr>
                <w:rFonts w:hint="eastAsia" w:ascii="宋体" w:cs="宋体"/>
                <w:kern w:val="0"/>
                <w:sz w:val="21"/>
                <w:szCs w:val="21"/>
                <w:highlight w:val="none"/>
              </w:rPr>
              <w:t>文件及中标后签署的合同协议书，对联合体各方均有法律约束力；</w:t>
            </w:r>
          </w:p>
          <w:p>
            <w:pPr>
              <w:spacing w:line="240" w:lineRule="auto"/>
              <w:ind w:firstLine="482"/>
              <w:rPr>
                <w:rFonts w:hint="eastAsia" w:ascii="宋体" w:hAnsi="宋体" w:eastAsia="宋体" w:cs="宋体"/>
                <w:i w:val="0"/>
                <w:iCs w:val="0"/>
                <w:color w:val="auto"/>
                <w:sz w:val="21"/>
                <w:szCs w:val="21"/>
                <w:highlight w:val="none"/>
              </w:rPr>
            </w:pPr>
            <w:r>
              <w:rPr>
                <w:rFonts w:hint="eastAsia" w:ascii="宋体" w:cs="宋体"/>
                <w:kern w:val="0"/>
                <w:sz w:val="21"/>
                <w:szCs w:val="21"/>
                <w:highlight w:val="none"/>
              </w:rPr>
              <w:t>（3）联合体各方签订联合体协议书后，不得再以自己名义单独投标或加入其他联合体在同一标段中进行投标，如有违反，其投标和与此有关的联合体的投标将被拒绝；</w:t>
            </w:r>
          </w:p>
        </w:tc>
        <w:tc>
          <w:tcPr>
            <w:tcW w:w="854" w:type="dxa"/>
            <w:tcBorders>
              <w:righ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21" w:type="dxa"/>
            <w:tcBorders>
              <w:lef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80" w:type="dxa"/>
            <w:vAlign w:val="center"/>
          </w:tcPr>
          <w:p>
            <w:pPr>
              <w:spacing w:line="240" w:lineRule="auto"/>
              <w:jc w:val="center"/>
              <w:rPr>
                <w:rFonts w:ascii="宋体" w:hAnsi="宋体"/>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517" w:type="dxa"/>
            <w:vAlign w:val="center"/>
          </w:tcPr>
          <w:p>
            <w:pPr>
              <w:spacing w:line="240" w:lineRule="auto"/>
              <w:jc w:val="center"/>
              <w:rPr>
                <w:rFonts w:hint="default" w:ascii="宋体" w:hAnsi="宋体" w:eastAsia="宋体"/>
                <w:i w:val="0"/>
                <w:iCs w:val="0"/>
                <w:color w:val="auto"/>
                <w:sz w:val="21"/>
                <w:szCs w:val="21"/>
                <w:highlight w:val="none"/>
                <w:lang w:val="en-US" w:eastAsia="zh-CN"/>
              </w:rPr>
            </w:pPr>
            <w:r>
              <w:rPr>
                <w:rFonts w:hint="eastAsia" w:ascii="宋体" w:hAnsi="宋体"/>
                <w:i w:val="0"/>
                <w:iCs w:val="0"/>
                <w:color w:val="auto"/>
                <w:sz w:val="21"/>
                <w:szCs w:val="21"/>
                <w:highlight w:val="none"/>
                <w:lang w:val="en-US" w:eastAsia="zh-CN"/>
              </w:rPr>
              <w:t>12</w:t>
            </w:r>
          </w:p>
        </w:tc>
        <w:tc>
          <w:tcPr>
            <w:tcW w:w="769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z w:val="21"/>
                <w:szCs w:val="21"/>
                <w:highlight w:val="none"/>
              </w:rPr>
            </w:pPr>
            <w:r>
              <w:rPr>
                <w:rFonts w:hint="eastAsia" w:ascii="宋体" w:hAnsi="宋体"/>
                <w:i w:val="0"/>
                <w:iCs w:val="0"/>
                <w:color w:val="auto"/>
                <w:sz w:val="21"/>
                <w:szCs w:val="21"/>
                <w:highlight w:val="none"/>
                <w:lang w:eastAsia="zh-CN"/>
              </w:rPr>
              <w:t>投标人</w:t>
            </w:r>
            <w:r>
              <w:rPr>
                <w:rFonts w:hint="eastAsia" w:ascii="宋体" w:hAnsi="宋体"/>
                <w:i w:val="0"/>
                <w:iCs w:val="0"/>
                <w:color w:val="auto"/>
                <w:sz w:val="21"/>
                <w:szCs w:val="21"/>
                <w:highlight w:val="none"/>
              </w:rPr>
              <w:t>若在本项目中取得中标资格，不得将中标项目进行转包和分包</w:t>
            </w:r>
          </w:p>
        </w:tc>
        <w:tc>
          <w:tcPr>
            <w:tcW w:w="854" w:type="dxa"/>
            <w:tcBorders>
              <w:righ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21" w:type="dxa"/>
            <w:tcBorders>
              <w:lef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80" w:type="dxa"/>
            <w:vAlign w:val="center"/>
          </w:tcPr>
          <w:p>
            <w:pPr>
              <w:spacing w:line="240" w:lineRule="auto"/>
              <w:jc w:val="center"/>
              <w:rPr>
                <w:rFonts w:ascii="宋体" w:hAnsi="宋体"/>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17" w:type="dxa"/>
            <w:vAlign w:val="center"/>
          </w:tcPr>
          <w:p>
            <w:pPr>
              <w:spacing w:line="240" w:lineRule="auto"/>
              <w:jc w:val="center"/>
              <w:rPr>
                <w:rFonts w:ascii="宋体" w:hAnsi="宋体"/>
                <w:i w:val="0"/>
                <w:iCs w:val="0"/>
                <w:color w:val="auto"/>
                <w:sz w:val="21"/>
                <w:szCs w:val="21"/>
                <w:highlight w:val="none"/>
              </w:rPr>
            </w:pPr>
          </w:p>
        </w:tc>
        <w:tc>
          <w:tcPr>
            <w:tcW w:w="7692" w:type="dxa"/>
            <w:vAlign w:val="center"/>
          </w:tcPr>
          <w:p>
            <w:pPr>
              <w:spacing w:line="240" w:lineRule="auto"/>
              <w:jc w:val="center"/>
              <w:rPr>
                <w:rFonts w:ascii="宋体" w:hAnsi="宋体"/>
                <w:i w:val="0"/>
                <w:iCs w:val="0"/>
                <w:color w:val="auto"/>
                <w:sz w:val="21"/>
                <w:szCs w:val="21"/>
                <w:highlight w:val="none"/>
              </w:rPr>
            </w:pPr>
            <w:r>
              <w:rPr>
                <w:rFonts w:hint="eastAsia" w:ascii="宋体" w:hAnsi="宋体"/>
                <w:i w:val="0"/>
                <w:iCs w:val="0"/>
                <w:color w:val="auto"/>
                <w:sz w:val="21"/>
                <w:szCs w:val="21"/>
                <w:highlight w:val="none"/>
              </w:rPr>
              <w:t>结论</w:t>
            </w:r>
          </w:p>
        </w:tc>
        <w:tc>
          <w:tcPr>
            <w:tcW w:w="854" w:type="dxa"/>
            <w:tcBorders>
              <w:righ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21" w:type="dxa"/>
            <w:tcBorders>
              <w:left w:val="single" w:color="auto" w:sz="6" w:space="0"/>
            </w:tcBorders>
            <w:vAlign w:val="center"/>
          </w:tcPr>
          <w:p>
            <w:pPr>
              <w:spacing w:line="240" w:lineRule="auto"/>
              <w:jc w:val="center"/>
              <w:rPr>
                <w:rFonts w:ascii="宋体" w:hAnsi="宋体"/>
                <w:i w:val="0"/>
                <w:iCs w:val="0"/>
                <w:color w:val="auto"/>
                <w:sz w:val="21"/>
                <w:szCs w:val="21"/>
                <w:highlight w:val="none"/>
              </w:rPr>
            </w:pPr>
          </w:p>
        </w:tc>
        <w:tc>
          <w:tcPr>
            <w:tcW w:w="780" w:type="dxa"/>
            <w:vAlign w:val="center"/>
          </w:tcPr>
          <w:p>
            <w:pPr>
              <w:spacing w:line="240" w:lineRule="auto"/>
              <w:jc w:val="center"/>
              <w:rPr>
                <w:rFonts w:ascii="宋体" w:hAnsi="宋体"/>
                <w:i w:val="0"/>
                <w:iCs w:val="0"/>
                <w:color w:val="auto"/>
                <w:sz w:val="21"/>
                <w:szCs w:val="21"/>
                <w:highlight w:val="none"/>
              </w:rPr>
            </w:pPr>
          </w:p>
        </w:tc>
      </w:tr>
    </w:tbl>
    <w:p>
      <w:pPr>
        <w:pStyle w:val="14"/>
        <w:spacing w:line="240" w:lineRule="auto"/>
        <w:rPr>
          <w:sz w:val="21"/>
          <w:szCs w:val="21"/>
          <w:highlight w:val="none"/>
        </w:rPr>
      </w:pPr>
    </w:p>
    <w:p>
      <w:pPr>
        <w:jc w:val="right"/>
        <w:rPr>
          <w:rFonts w:ascii="宋体" w:hAnsi="宋体"/>
          <w:b/>
          <w:i w:val="0"/>
          <w:iCs w:val="0"/>
          <w:color w:val="auto"/>
          <w:sz w:val="24"/>
          <w:highlight w:val="none"/>
        </w:rPr>
      </w:pPr>
      <w:r>
        <w:rPr>
          <w:rFonts w:hint="eastAsia" w:ascii="宋体" w:hAnsi="宋体"/>
          <w:b/>
          <w:i w:val="0"/>
          <w:iCs w:val="0"/>
          <w:color w:val="auto"/>
          <w:sz w:val="24"/>
          <w:highlight w:val="none"/>
        </w:rPr>
        <w:t>评委签名：_______________</w:t>
      </w:r>
    </w:p>
    <w:p>
      <w:pPr>
        <w:spacing w:line="360" w:lineRule="auto"/>
        <w:rPr>
          <w:rFonts w:ascii="宋体" w:hAnsi="宋体"/>
          <w:i w:val="0"/>
          <w:iCs w:val="0"/>
          <w:color w:val="auto"/>
          <w:highlight w:val="none"/>
        </w:rPr>
      </w:pPr>
      <w:r>
        <w:rPr>
          <w:rFonts w:hint="eastAsia" w:ascii="宋体" w:hAnsi="宋体"/>
          <w:i w:val="0"/>
          <w:iCs w:val="0"/>
          <w:color w:val="auto"/>
          <w:highlight w:val="none"/>
        </w:rPr>
        <w:t>1．表中只需填写“</w:t>
      </w:r>
      <w:r>
        <w:rPr>
          <w:rFonts w:hint="eastAsia" w:ascii="宋体" w:hAnsi="宋体"/>
          <w:b/>
          <w:bCs/>
          <w:i w:val="0"/>
          <w:iCs w:val="0"/>
          <w:color w:val="auto"/>
          <w:sz w:val="22"/>
          <w:szCs w:val="21"/>
          <w:highlight w:val="none"/>
        </w:rPr>
        <w:t>O</w:t>
      </w:r>
      <w:r>
        <w:rPr>
          <w:rFonts w:ascii="宋体" w:hAnsi="宋体"/>
          <w:i w:val="0"/>
          <w:iCs w:val="0"/>
          <w:color w:val="auto"/>
          <w:highlight w:val="none"/>
        </w:rPr>
        <w:t>/</w:t>
      </w:r>
      <w:r>
        <w:rPr>
          <w:rFonts w:hint="eastAsia" w:ascii="宋体" w:hAnsi="宋体"/>
          <w:i w:val="0"/>
          <w:iCs w:val="0"/>
          <w:color w:val="auto"/>
          <w:highlight w:val="none"/>
        </w:rPr>
        <w:t>通过”或“X/不通过”。</w:t>
      </w:r>
    </w:p>
    <w:p>
      <w:pPr>
        <w:spacing w:line="360" w:lineRule="auto"/>
        <w:rPr>
          <w:rFonts w:ascii="宋体" w:hAnsi="宋体"/>
          <w:i w:val="0"/>
          <w:iCs w:val="0"/>
          <w:color w:val="auto"/>
          <w:highlight w:val="none"/>
        </w:rPr>
      </w:pPr>
      <w:r>
        <w:rPr>
          <w:rFonts w:hint="eastAsia" w:ascii="宋体" w:hAnsi="宋体"/>
          <w:i w:val="0"/>
          <w:iCs w:val="0"/>
          <w:color w:val="auto"/>
          <w:highlight w:val="none"/>
        </w:rPr>
        <w:t>2．在结论栏中按“一票否决”填写“合格”或“不合格”。</w:t>
      </w:r>
    </w:p>
    <w:p>
      <w:pPr>
        <w:spacing w:line="360" w:lineRule="auto"/>
        <w:jc w:val="center"/>
        <w:rPr>
          <w:rFonts w:hint="eastAsia" w:ascii="宋体" w:hAnsi="宋体" w:eastAsia="宋体" w:cs="Times New Roman"/>
          <w:b/>
          <w:i w:val="0"/>
          <w:iCs w:val="0"/>
          <w:color w:val="auto"/>
          <w:sz w:val="28"/>
          <w:szCs w:val="28"/>
          <w:highlight w:val="none"/>
          <w:lang w:eastAsia="zh-CN"/>
        </w:rPr>
        <w:sectPr>
          <w:footerReference r:id="rId18" w:type="first"/>
          <w:footerReference r:id="rId17" w:type="default"/>
          <w:pgSz w:w="11906" w:h="16838"/>
          <w:pgMar w:top="1440" w:right="986" w:bottom="1440" w:left="1080" w:header="720" w:footer="998" w:gutter="0"/>
          <w:pgNumType w:fmt="decimal"/>
          <w:cols w:space="720" w:num="1"/>
          <w:titlePg/>
          <w:docGrid w:linePitch="326" w:charSpace="0"/>
        </w:sectPr>
      </w:pPr>
    </w:p>
    <w:p>
      <w:pPr>
        <w:spacing w:line="360" w:lineRule="auto"/>
        <w:jc w:val="center"/>
        <w:rPr>
          <w:rFonts w:hint="eastAsia" w:ascii="宋体" w:hAnsi="宋体" w:eastAsia="宋体" w:cs="Times New Roman"/>
          <w:b/>
          <w:i w:val="0"/>
          <w:iCs w:val="0"/>
          <w:color w:val="auto"/>
          <w:sz w:val="28"/>
          <w:szCs w:val="28"/>
          <w:highlight w:val="none"/>
          <w:lang w:eastAsia="zh-CN"/>
        </w:rPr>
      </w:pPr>
      <w:r>
        <w:rPr>
          <w:rFonts w:hint="eastAsia" w:ascii="宋体" w:hAnsi="宋体" w:eastAsia="宋体" w:cs="Times New Roman"/>
          <w:b/>
          <w:i w:val="0"/>
          <w:iCs w:val="0"/>
          <w:color w:val="auto"/>
          <w:sz w:val="28"/>
          <w:szCs w:val="28"/>
          <w:highlight w:val="none"/>
          <w:lang w:eastAsia="zh-CN"/>
        </w:rPr>
        <w:t>云浮市新兴江松云国考断面周边入河排污口整治工程勘察和初步设计</w:t>
      </w:r>
    </w:p>
    <w:p>
      <w:pPr>
        <w:spacing w:line="360" w:lineRule="auto"/>
        <w:jc w:val="center"/>
        <w:rPr>
          <w:rFonts w:hint="eastAsia" w:ascii="宋体" w:hAnsi="宋体" w:eastAsia="宋体" w:cs="Times New Roman"/>
          <w:b/>
          <w:i w:val="0"/>
          <w:iCs w:val="0"/>
          <w:color w:val="auto"/>
          <w:sz w:val="28"/>
          <w:szCs w:val="28"/>
          <w:highlight w:val="none"/>
          <w:lang w:eastAsia="zh-CN"/>
        </w:rPr>
      </w:pPr>
      <w:r>
        <w:rPr>
          <w:rFonts w:hint="eastAsia" w:ascii="宋体" w:hAnsi="宋体" w:eastAsia="宋体" w:cs="Times New Roman"/>
          <w:b/>
          <w:i w:val="0"/>
          <w:iCs w:val="0"/>
          <w:color w:val="auto"/>
          <w:sz w:val="28"/>
          <w:szCs w:val="28"/>
          <w:highlight w:val="none"/>
          <w:lang w:eastAsia="zh-CN"/>
        </w:rPr>
        <w:t>符合性评审表</w:t>
      </w:r>
    </w:p>
    <w:p>
      <w:pPr>
        <w:pStyle w:val="14"/>
        <w:rPr>
          <w:highlight w:val="none"/>
        </w:rPr>
      </w:pPr>
    </w:p>
    <w:tbl>
      <w:tblPr>
        <w:tblStyle w:val="23"/>
        <w:tblW w:w="9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5987"/>
        <w:gridCol w:w="1213"/>
        <w:gridCol w:w="1050"/>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9" w:type="dxa"/>
            <w:vAlign w:val="center"/>
          </w:tcPr>
          <w:p>
            <w:pPr>
              <w:ind w:left="6615" w:hanging="6615" w:hangingChars="3150"/>
              <w:jc w:val="center"/>
              <w:rPr>
                <w:rFonts w:ascii="宋体" w:hAnsi="宋体"/>
                <w:i w:val="0"/>
                <w:iCs w:val="0"/>
                <w:color w:val="auto"/>
                <w:highlight w:val="none"/>
              </w:rPr>
            </w:pPr>
            <w:r>
              <w:rPr>
                <w:rFonts w:hint="eastAsia" w:ascii="宋体" w:hAnsi="宋体"/>
                <w:i w:val="0"/>
                <w:iCs w:val="0"/>
                <w:color w:val="auto"/>
                <w:highlight w:val="none"/>
              </w:rPr>
              <w:t>序号</w:t>
            </w:r>
          </w:p>
        </w:tc>
        <w:tc>
          <w:tcPr>
            <w:tcW w:w="5987" w:type="dxa"/>
            <w:tcBorders>
              <w:tl2br w:val="single" w:color="auto" w:sz="4" w:space="0"/>
            </w:tcBorders>
            <w:vAlign w:val="center"/>
          </w:tcPr>
          <w:p>
            <w:pPr>
              <w:ind w:left="6615" w:hanging="6615" w:hangingChars="3150"/>
              <w:jc w:val="right"/>
              <w:rPr>
                <w:rFonts w:ascii="宋体" w:hAnsi="宋体"/>
                <w:i w:val="0"/>
                <w:iCs w:val="0"/>
                <w:color w:val="auto"/>
                <w:highlight w:val="none"/>
              </w:rPr>
            </w:pPr>
            <w:r>
              <w:rPr>
                <w:rFonts w:hint="eastAsia" w:ascii="宋体" w:hAnsi="宋体"/>
                <w:i w:val="0"/>
                <w:iCs w:val="0"/>
                <w:color w:val="auto"/>
                <w:highlight w:val="none"/>
              </w:rPr>
              <w:t>投标单位</w:t>
            </w:r>
          </w:p>
          <w:p>
            <w:pPr>
              <w:ind w:left="6615" w:hanging="6615" w:hangingChars="3150"/>
              <w:rPr>
                <w:rFonts w:ascii="宋体" w:hAnsi="宋体"/>
                <w:i w:val="0"/>
                <w:iCs w:val="0"/>
                <w:color w:val="auto"/>
                <w:highlight w:val="none"/>
              </w:rPr>
            </w:pPr>
            <w:r>
              <w:rPr>
                <w:rFonts w:hint="eastAsia" w:ascii="宋体" w:hAnsi="宋体"/>
                <w:i w:val="0"/>
                <w:iCs w:val="0"/>
                <w:color w:val="auto"/>
                <w:highlight w:val="none"/>
              </w:rPr>
              <w:t>评审内容</w:t>
            </w:r>
          </w:p>
        </w:tc>
        <w:tc>
          <w:tcPr>
            <w:tcW w:w="1213" w:type="dxa"/>
            <w:tcBorders>
              <w:right w:val="single" w:color="auto" w:sz="6" w:space="0"/>
            </w:tcBorders>
            <w:vAlign w:val="center"/>
          </w:tcPr>
          <w:p>
            <w:pPr>
              <w:jc w:val="center"/>
              <w:rPr>
                <w:rFonts w:ascii="宋体" w:hAnsi="宋体"/>
                <w:i w:val="0"/>
                <w:iCs w:val="0"/>
                <w:color w:val="auto"/>
                <w:sz w:val="24"/>
                <w:highlight w:val="none"/>
              </w:rPr>
            </w:pPr>
          </w:p>
        </w:tc>
        <w:tc>
          <w:tcPr>
            <w:tcW w:w="1050" w:type="dxa"/>
            <w:tcBorders>
              <w:left w:val="single" w:color="auto" w:sz="6" w:space="0"/>
            </w:tcBorders>
            <w:vAlign w:val="center"/>
          </w:tcPr>
          <w:p>
            <w:pPr>
              <w:jc w:val="center"/>
              <w:rPr>
                <w:rFonts w:ascii="宋体" w:hAnsi="宋体"/>
                <w:i w:val="0"/>
                <w:iCs w:val="0"/>
                <w:color w:val="auto"/>
                <w:sz w:val="24"/>
                <w:highlight w:val="none"/>
              </w:rPr>
            </w:pPr>
          </w:p>
        </w:tc>
        <w:tc>
          <w:tcPr>
            <w:tcW w:w="1037" w:type="dxa"/>
            <w:vAlign w:val="center"/>
          </w:tcPr>
          <w:p>
            <w:pPr>
              <w:jc w:val="center"/>
              <w:rPr>
                <w:rFonts w:ascii="宋体" w:hAnsi="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79" w:type="dxa"/>
            <w:vAlign w:val="center"/>
          </w:tcPr>
          <w:p>
            <w:pPr>
              <w:jc w:val="left"/>
              <w:rPr>
                <w:rFonts w:ascii="宋体" w:hAnsi="宋体"/>
                <w:i w:val="0"/>
                <w:iCs w:val="0"/>
                <w:color w:val="auto"/>
                <w:highlight w:val="none"/>
              </w:rPr>
            </w:pPr>
            <w:r>
              <w:rPr>
                <w:rFonts w:hint="eastAsia" w:ascii="宋体" w:hAnsi="宋体"/>
                <w:i w:val="0"/>
                <w:iCs w:val="0"/>
                <w:color w:val="auto"/>
                <w:highlight w:val="none"/>
              </w:rPr>
              <w:t>1</w:t>
            </w:r>
          </w:p>
        </w:tc>
        <w:tc>
          <w:tcPr>
            <w:tcW w:w="5987" w:type="dxa"/>
            <w:vAlign w:val="center"/>
          </w:tcPr>
          <w:p>
            <w:pPr>
              <w:jc w:val="left"/>
              <w:rPr>
                <w:rFonts w:ascii="宋体" w:hAnsi="宋体"/>
                <w:i w:val="0"/>
                <w:iCs w:val="0"/>
                <w:color w:val="auto"/>
                <w:highlight w:val="none"/>
              </w:rPr>
            </w:pPr>
            <w:r>
              <w:rPr>
                <w:highlight w:val="none"/>
              </w:rPr>
              <w:t>具备磋商文件中规定资格要求的</w:t>
            </w:r>
          </w:p>
        </w:tc>
        <w:tc>
          <w:tcPr>
            <w:tcW w:w="1213" w:type="dxa"/>
            <w:tcBorders>
              <w:right w:val="single" w:color="auto" w:sz="6" w:space="0"/>
            </w:tcBorders>
            <w:vAlign w:val="center"/>
          </w:tcPr>
          <w:p>
            <w:pPr>
              <w:jc w:val="center"/>
              <w:rPr>
                <w:rFonts w:ascii="宋体" w:hAnsi="宋体"/>
                <w:i w:val="0"/>
                <w:iCs w:val="0"/>
                <w:color w:val="auto"/>
                <w:highlight w:val="none"/>
              </w:rPr>
            </w:pPr>
          </w:p>
        </w:tc>
        <w:tc>
          <w:tcPr>
            <w:tcW w:w="1050" w:type="dxa"/>
            <w:tcBorders>
              <w:left w:val="single" w:color="auto" w:sz="6" w:space="0"/>
            </w:tcBorders>
            <w:vAlign w:val="center"/>
          </w:tcPr>
          <w:p>
            <w:pPr>
              <w:jc w:val="center"/>
              <w:rPr>
                <w:rFonts w:ascii="宋体" w:hAnsi="宋体"/>
                <w:i w:val="0"/>
                <w:iCs w:val="0"/>
                <w:color w:val="auto"/>
                <w:highlight w:val="none"/>
              </w:rPr>
            </w:pPr>
          </w:p>
        </w:tc>
        <w:tc>
          <w:tcPr>
            <w:tcW w:w="1037" w:type="dxa"/>
            <w:vAlign w:val="center"/>
          </w:tcPr>
          <w:p>
            <w:pPr>
              <w:jc w:val="center"/>
              <w:rPr>
                <w:rFonts w:ascii="宋体" w:hAnsi="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6" w:hRule="atLeast"/>
        </w:trPr>
        <w:tc>
          <w:tcPr>
            <w:tcW w:w="679" w:type="dxa"/>
            <w:vAlign w:val="center"/>
          </w:tcPr>
          <w:p>
            <w:pPr>
              <w:jc w:val="left"/>
              <w:rPr>
                <w:rFonts w:hint="eastAsia" w:ascii="宋体" w:hAnsi="宋体" w:eastAsia="宋体"/>
                <w:i w:val="0"/>
                <w:iCs w:val="0"/>
                <w:color w:val="auto"/>
                <w:szCs w:val="21"/>
                <w:highlight w:val="none"/>
                <w:lang w:eastAsia="zh-CN"/>
              </w:rPr>
            </w:pPr>
            <w:r>
              <w:rPr>
                <w:rFonts w:hint="eastAsia" w:ascii="宋体" w:hAnsi="宋体"/>
                <w:i w:val="0"/>
                <w:iCs w:val="0"/>
                <w:color w:val="auto"/>
                <w:szCs w:val="21"/>
                <w:highlight w:val="none"/>
                <w:lang w:val="en-US" w:eastAsia="zh-CN"/>
              </w:rPr>
              <w:t>2</w:t>
            </w:r>
          </w:p>
        </w:tc>
        <w:tc>
          <w:tcPr>
            <w:tcW w:w="5987" w:type="dxa"/>
            <w:vAlign w:val="center"/>
          </w:tcPr>
          <w:p>
            <w:pPr>
              <w:jc w:val="left"/>
              <w:rPr>
                <w:rFonts w:ascii="宋体" w:hAnsi="宋体"/>
                <w:i w:val="0"/>
                <w:iCs w:val="0"/>
                <w:color w:val="auto"/>
                <w:szCs w:val="21"/>
                <w:highlight w:val="none"/>
              </w:rPr>
            </w:pPr>
            <w:r>
              <w:rPr>
                <w:highlight w:val="none"/>
              </w:rPr>
              <w:t>响应文件总体编排有序，并按磋商文件规定要求完整编制、签署、盖章的</w:t>
            </w:r>
          </w:p>
        </w:tc>
        <w:tc>
          <w:tcPr>
            <w:tcW w:w="1213" w:type="dxa"/>
            <w:tcBorders>
              <w:right w:val="single" w:color="auto" w:sz="6" w:space="0"/>
            </w:tcBorders>
            <w:vAlign w:val="center"/>
          </w:tcPr>
          <w:p>
            <w:pPr>
              <w:jc w:val="center"/>
              <w:rPr>
                <w:rFonts w:ascii="宋体" w:hAnsi="宋体"/>
                <w:i w:val="0"/>
                <w:iCs w:val="0"/>
                <w:color w:val="auto"/>
                <w:highlight w:val="none"/>
              </w:rPr>
            </w:pPr>
          </w:p>
        </w:tc>
        <w:tc>
          <w:tcPr>
            <w:tcW w:w="1050" w:type="dxa"/>
            <w:tcBorders>
              <w:left w:val="single" w:color="auto" w:sz="6" w:space="0"/>
            </w:tcBorders>
            <w:vAlign w:val="center"/>
          </w:tcPr>
          <w:p>
            <w:pPr>
              <w:jc w:val="center"/>
              <w:rPr>
                <w:rFonts w:ascii="宋体" w:hAnsi="宋体"/>
                <w:i w:val="0"/>
                <w:iCs w:val="0"/>
                <w:color w:val="auto"/>
                <w:highlight w:val="none"/>
              </w:rPr>
            </w:pPr>
          </w:p>
        </w:tc>
        <w:tc>
          <w:tcPr>
            <w:tcW w:w="1037" w:type="dxa"/>
            <w:vAlign w:val="center"/>
          </w:tcPr>
          <w:p>
            <w:pPr>
              <w:jc w:val="center"/>
              <w:rPr>
                <w:rFonts w:ascii="宋体" w:hAnsi="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679" w:type="dxa"/>
            <w:vAlign w:val="center"/>
          </w:tcPr>
          <w:p>
            <w:pPr>
              <w:jc w:val="left"/>
              <w:rPr>
                <w:rFonts w:hint="eastAsia" w:ascii="宋体" w:hAnsi="宋体" w:eastAsia="宋体"/>
                <w:i w:val="0"/>
                <w:iCs w:val="0"/>
                <w:color w:val="auto"/>
                <w:szCs w:val="21"/>
                <w:highlight w:val="none"/>
                <w:lang w:eastAsia="zh-CN"/>
              </w:rPr>
            </w:pPr>
            <w:r>
              <w:rPr>
                <w:rFonts w:hint="eastAsia" w:ascii="宋体" w:hAnsi="宋体"/>
                <w:i w:val="0"/>
                <w:iCs w:val="0"/>
                <w:color w:val="auto"/>
                <w:szCs w:val="21"/>
                <w:highlight w:val="none"/>
                <w:lang w:val="en-US" w:eastAsia="zh-CN"/>
              </w:rPr>
              <w:t>3</w:t>
            </w:r>
          </w:p>
        </w:tc>
        <w:tc>
          <w:tcPr>
            <w:tcW w:w="5987" w:type="dxa"/>
            <w:vAlign w:val="center"/>
          </w:tcPr>
          <w:p>
            <w:pPr>
              <w:jc w:val="left"/>
              <w:rPr>
                <w:rFonts w:ascii="宋体" w:hAnsi="宋体"/>
                <w:i w:val="0"/>
                <w:iCs w:val="0"/>
                <w:color w:val="auto"/>
                <w:szCs w:val="21"/>
                <w:highlight w:val="none"/>
              </w:rPr>
            </w:pPr>
            <w:r>
              <w:rPr>
                <w:highlight w:val="none"/>
              </w:rPr>
              <w:t>投标有效期为90天</w:t>
            </w:r>
          </w:p>
        </w:tc>
        <w:tc>
          <w:tcPr>
            <w:tcW w:w="1213" w:type="dxa"/>
            <w:tcBorders>
              <w:right w:val="single" w:color="auto" w:sz="6" w:space="0"/>
            </w:tcBorders>
            <w:vAlign w:val="center"/>
          </w:tcPr>
          <w:p>
            <w:pPr>
              <w:jc w:val="center"/>
              <w:rPr>
                <w:rFonts w:ascii="宋体" w:hAnsi="宋体"/>
                <w:i w:val="0"/>
                <w:iCs w:val="0"/>
                <w:color w:val="auto"/>
                <w:highlight w:val="none"/>
              </w:rPr>
            </w:pPr>
          </w:p>
        </w:tc>
        <w:tc>
          <w:tcPr>
            <w:tcW w:w="1050" w:type="dxa"/>
            <w:tcBorders>
              <w:left w:val="single" w:color="auto" w:sz="6" w:space="0"/>
            </w:tcBorders>
            <w:vAlign w:val="center"/>
          </w:tcPr>
          <w:p>
            <w:pPr>
              <w:jc w:val="center"/>
              <w:rPr>
                <w:rFonts w:ascii="宋体" w:hAnsi="宋体"/>
                <w:i w:val="0"/>
                <w:iCs w:val="0"/>
                <w:color w:val="auto"/>
                <w:highlight w:val="none"/>
              </w:rPr>
            </w:pPr>
          </w:p>
        </w:tc>
        <w:tc>
          <w:tcPr>
            <w:tcW w:w="1037" w:type="dxa"/>
            <w:vAlign w:val="center"/>
          </w:tcPr>
          <w:p>
            <w:pPr>
              <w:jc w:val="center"/>
              <w:rPr>
                <w:rFonts w:ascii="宋体" w:hAnsi="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679" w:type="dxa"/>
            <w:vAlign w:val="center"/>
          </w:tcPr>
          <w:p>
            <w:pPr>
              <w:jc w:val="left"/>
              <w:rPr>
                <w:rFonts w:hint="eastAsia" w:ascii="宋体" w:hAnsi="宋体" w:eastAsia="宋体"/>
                <w:i w:val="0"/>
                <w:iCs w:val="0"/>
                <w:color w:val="auto"/>
                <w:highlight w:val="none"/>
                <w:lang w:eastAsia="zh-CN"/>
              </w:rPr>
            </w:pPr>
            <w:r>
              <w:rPr>
                <w:rFonts w:hint="eastAsia" w:ascii="宋体" w:hAnsi="宋体"/>
                <w:i w:val="0"/>
                <w:iCs w:val="0"/>
                <w:color w:val="auto"/>
                <w:highlight w:val="none"/>
                <w:lang w:val="en-US" w:eastAsia="zh-CN"/>
              </w:rPr>
              <w:t>4</w:t>
            </w:r>
          </w:p>
        </w:tc>
        <w:tc>
          <w:tcPr>
            <w:tcW w:w="5987" w:type="dxa"/>
            <w:vAlign w:val="center"/>
          </w:tcPr>
          <w:p>
            <w:pPr>
              <w:jc w:val="left"/>
              <w:rPr>
                <w:rFonts w:ascii="宋体" w:hAnsi="宋体"/>
                <w:i w:val="0"/>
                <w:iCs w:val="0"/>
                <w:color w:val="auto"/>
                <w:highlight w:val="none"/>
              </w:rPr>
            </w:pPr>
            <w:r>
              <w:rPr>
                <w:highlight w:val="none"/>
              </w:rPr>
              <w:t>技术、商务的响应没有重大偏离或保留，完全响应带“★”号条款</w:t>
            </w:r>
          </w:p>
        </w:tc>
        <w:tc>
          <w:tcPr>
            <w:tcW w:w="1213" w:type="dxa"/>
            <w:tcBorders>
              <w:right w:val="single" w:color="auto" w:sz="6" w:space="0"/>
            </w:tcBorders>
            <w:vAlign w:val="center"/>
          </w:tcPr>
          <w:p>
            <w:pPr>
              <w:jc w:val="center"/>
              <w:rPr>
                <w:rFonts w:ascii="宋体" w:hAnsi="宋体"/>
                <w:i w:val="0"/>
                <w:iCs w:val="0"/>
                <w:color w:val="auto"/>
                <w:highlight w:val="none"/>
              </w:rPr>
            </w:pPr>
          </w:p>
        </w:tc>
        <w:tc>
          <w:tcPr>
            <w:tcW w:w="1050" w:type="dxa"/>
            <w:tcBorders>
              <w:left w:val="single" w:color="auto" w:sz="6" w:space="0"/>
            </w:tcBorders>
            <w:vAlign w:val="center"/>
          </w:tcPr>
          <w:p>
            <w:pPr>
              <w:jc w:val="center"/>
              <w:rPr>
                <w:rFonts w:ascii="宋体" w:hAnsi="宋体"/>
                <w:i w:val="0"/>
                <w:iCs w:val="0"/>
                <w:color w:val="auto"/>
                <w:highlight w:val="none"/>
              </w:rPr>
            </w:pPr>
          </w:p>
        </w:tc>
        <w:tc>
          <w:tcPr>
            <w:tcW w:w="1037" w:type="dxa"/>
            <w:vAlign w:val="center"/>
          </w:tcPr>
          <w:p>
            <w:pPr>
              <w:jc w:val="center"/>
              <w:rPr>
                <w:rFonts w:ascii="宋体" w:hAnsi="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679" w:type="dxa"/>
            <w:vAlign w:val="center"/>
          </w:tcPr>
          <w:p>
            <w:pPr>
              <w:jc w:val="left"/>
              <w:rPr>
                <w:rFonts w:hint="eastAsia" w:ascii="宋体" w:hAnsi="宋体" w:eastAsia="宋体"/>
                <w:i w:val="0"/>
                <w:iCs w:val="0"/>
                <w:color w:val="auto"/>
                <w:highlight w:val="none"/>
                <w:lang w:eastAsia="zh-CN"/>
              </w:rPr>
            </w:pPr>
            <w:r>
              <w:rPr>
                <w:rFonts w:hint="eastAsia" w:ascii="宋体" w:hAnsi="宋体"/>
                <w:i w:val="0"/>
                <w:iCs w:val="0"/>
                <w:color w:val="auto"/>
                <w:highlight w:val="none"/>
                <w:lang w:val="en-US" w:eastAsia="zh-CN"/>
              </w:rPr>
              <w:t>5</w:t>
            </w:r>
          </w:p>
        </w:tc>
        <w:tc>
          <w:tcPr>
            <w:tcW w:w="5987" w:type="dxa"/>
            <w:vAlign w:val="center"/>
          </w:tcPr>
          <w:p>
            <w:pPr>
              <w:jc w:val="left"/>
              <w:rPr>
                <w:rFonts w:ascii="宋体" w:hAnsi="宋体"/>
                <w:i w:val="0"/>
                <w:iCs w:val="0"/>
                <w:color w:val="auto"/>
                <w:highlight w:val="none"/>
              </w:rPr>
            </w:pPr>
            <w:r>
              <w:rPr>
                <w:highlight w:val="none"/>
              </w:rPr>
              <w:t>投标（报价）</w:t>
            </w:r>
            <w:r>
              <w:rPr>
                <w:rFonts w:hint="eastAsia"/>
                <w:highlight w:val="none"/>
                <w:lang w:eastAsia="zh-CN"/>
              </w:rPr>
              <w:t>下浮率</w:t>
            </w:r>
            <w:r>
              <w:rPr>
                <w:highlight w:val="none"/>
              </w:rPr>
              <w:t>是固定价且是唯一的，未超过本项目采购预算。如果评标委员会认为投标人的报价明显低于其他通过符合性审查投标人的报价，有可能影响</w:t>
            </w:r>
            <w:r>
              <w:rPr>
                <w:rFonts w:hint="eastAsia"/>
                <w:highlight w:val="none"/>
                <w:lang w:eastAsia="zh-CN"/>
              </w:rPr>
              <w:t>项目服务要求</w:t>
            </w:r>
            <w:r>
              <w:rPr>
                <w:highlight w:val="none"/>
              </w:rPr>
              <w:t>或者不能诚信履约的，将要求其在评标现场合理的时间内提供书面说明，必要时提交相关证明材料；投标人应能证明其报价合理性的</w:t>
            </w:r>
          </w:p>
        </w:tc>
        <w:tc>
          <w:tcPr>
            <w:tcW w:w="1213" w:type="dxa"/>
            <w:tcBorders>
              <w:right w:val="single" w:color="auto" w:sz="6" w:space="0"/>
            </w:tcBorders>
            <w:vAlign w:val="center"/>
          </w:tcPr>
          <w:p>
            <w:pPr>
              <w:jc w:val="center"/>
              <w:rPr>
                <w:rFonts w:ascii="宋体" w:hAnsi="宋体"/>
                <w:i w:val="0"/>
                <w:iCs w:val="0"/>
                <w:color w:val="auto"/>
                <w:highlight w:val="none"/>
              </w:rPr>
            </w:pPr>
          </w:p>
        </w:tc>
        <w:tc>
          <w:tcPr>
            <w:tcW w:w="1050" w:type="dxa"/>
            <w:tcBorders>
              <w:left w:val="single" w:color="auto" w:sz="6" w:space="0"/>
            </w:tcBorders>
            <w:vAlign w:val="center"/>
          </w:tcPr>
          <w:p>
            <w:pPr>
              <w:jc w:val="center"/>
              <w:rPr>
                <w:rFonts w:ascii="宋体" w:hAnsi="宋体"/>
                <w:i w:val="0"/>
                <w:iCs w:val="0"/>
                <w:color w:val="auto"/>
                <w:highlight w:val="none"/>
              </w:rPr>
            </w:pPr>
          </w:p>
        </w:tc>
        <w:tc>
          <w:tcPr>
            <w:tcW w:w="1037" w:type="dxa"/>
            <w:vAlign w:val="center"/>
          </w:tcPr>
          <w:p>
            <w:pPr>
              <w:jc w:val="center"/>
              <w:rPr>
                <w:rFonts w:ascii="宋体" w:hAnsi="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679" w:type="dxa"/>
            <w:vAlign w:val="center"/>
          </w:tcPr>
          <w:p>
            <w:pPr>
              <w:jc w:val="left"/>
              <w:rPr>
                <w:rFonts w:hint="eastAsia" w:ascii="宋体" w:hAnsi="宋体" w:eastAsia="宋体"/>
                <w:i w:val="0"/>
                <w:iCs w:val="0"/>
                <w:color w:val="auto"/>
                <w:szCs w:val="21"/>
                <w:highlight w:val="none"/>
                <w:lang w:eastAsia="zh-CN"/>
              </w:rPr>
            </w:pPr>
            <w:r>
              <w:rPr>
                <w:rFonts w:hint="eastAsia" w:ascii="宋体" w:hAnsi="宋体"/>
                <w:i w:val="0"/>
                <w:iCs w:val="0"/>
                <w:color w:val="auto"/>
                <w:szCs w:val="21"/>
                <w:highlight w:val="none"/>
                <w:lang w:val="en-US" w:eastAsia="zh-CN"/>
              </w:rPr>
              <w:t>6</w:t>
            </w:r>
          </w:p>
        </w:tc>
        <w:tc>
          <w:tcPr>
            <w:tcW w:w="5987" w:type="dxa"/>
            <w:vAlign w:val="center"/>
          </w:tcPr>
          <w:p>
            <w:pPr>
              <w:jc w:val="left"/>
              <w:rPr>
                <w:rFonts w:ascii="宋体" w:hAnsi="宋体"/>
                <w:i w:val="0"/>
                <w:iCs w:val="0"/>
                <w:color w:val="auto"/>
                <w:szCs w:val="21"/>
                <w:highlight w:val="none"/>
              </w:rPr>
            </w:pPr>
            <w:r>
              <w:rPr>
                <w:highlight w:val="none"/>
              </w:rPr>
              <w:t>没有出现磋商文件规定的被视为无效响应的其它情形</w:t>
            </w:r>
          </w:p>
        </w:tc>
        <w:tc>
          <w:tcPr>
            <w:tcW w:w="1213" w:type="dxa"/>
            <w:tcBorders>
              <w:right w:val="single" w:color="auto" w:sz="6" w:space="0"/>
            </w:tcBorders>
            <w:vAlign w:val="center"/>
          </w:tcPr>
          <w:p>
            <w:pPr>
              <w:jc w:val="center"/>
              <w:rPr>
                <w:rFonts w:ascii="宋体" w:hAnsi="宋体"/>
                <w:i w:val="0"/>
                <w:iCs w:val="0"/>
                <w:color w:val="auto"/>
                <w:highlight w:val="none"/>
              </w:rPr>
            </w:pPr>
          </w:p>
        </w:tc>
        <w:tc>
          <w:tcPr>
            <w:tcW w:w="1050" w:type="dxa"/>
            <w:tcBorders>
              <w:left w:val="single" w:color="auto" w:sz="6" w:space="0"/>
            </w:tcBorders>
            <w:vAlign w:val="center"/>
          </w:tcPr>
          <w:p>
            <w:pPr>
              <w:jc w:val="center"/>
              <w:rPr>
                <w:rFonts w:ascii="宋体" w:hAnsi="宋体"/>
                <w:i w:val="0"/>
                <w:iCs w:val="0"/>
                <w:color w:val="auto"/>
                <w:highlight w:val="none"/>
              </w:rPr>
            </w:pPr>
          </w:p>
        </w:tc>
        <w:tc>
          <w:tcPr>
            <w:tcW w:w="1037" w:type="dxa"/>
            <w:vAlign w:val="center"/>
          </w:tcPr>
          <w:p>
            <w:pPr>
              <w:jc w:val="center"/>
              <w:rPr>
                <w:rFonts w:ascii="宋体" w:hAnsi="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9" w:type="dxa"/>
            <w:vAlign w:val="center"/>
          </w:tcPr>
          <w:p>
            <w:pPr>
              <w:jc w:val="left"/>
              <w:rPr>
                <w:rFonts w:ascii="宋体" w:hAnsi="宋体"/>
                <w:i w:val="0"/>
                <w:iCs w:val="0"/>
                <w:color w:val="auto"/>
                <w:szCs w:val="22"/>
                <w:highlight w:val="none"/>
              </w:rPr>
            </w:pPr>
          </w:p>
          <w:p>
            <w:pPr>
              <w:jc w:val="left"/>
              <w:rPr>
                <w:rFonts w:hint="eastAsia" w:ascii="宋体" w:hAnsi="宋体" w:eastAsia="宋体"/>
                <w:i w:val="0"/>
                <w:iCs w:val="0"/>
                <w:color w:val="auto"/>
                <w:szCs w:val="22"/>
                <w:highlight w:val="none"/>
                <w:lang w:eastAsia="zh-CN"/>
              </w:rPr>
            </w:pPr>
            <w:r>
              <w:rPr>
                <w:rFonts w:hint="eastAsia" w:ascii="宋体" w:hAnsi="宋体"/>
                <w:i w:val="0"/>
                <w:iCs w:val="0"/>
                <w:color w:val="auto"/>
                <w:szCs w:val="22"/>
                <w:highlight w:val="none"/>
                <w:lang w:val="en-US" w:eastAsia="zh-CN"/>
              </w:rPr>
              <w:t>7</w:t>
            </w:r>
          </w:p>
        </w:tc>
        <w:tc>
          <w:tcPr>
            <w:tcW w:w="5987" w:type="dxa"/>
            <w:vAlign w:val="center"/>
          </w:tcPr>
          <w:p>
            <w:pPr>
              <w:jc w:val="left"/>
              <w:rPr>
                <w:rFonts w:ascii="宋体" w:hAnsi="宋体"/>
                <w:i w:val="0"/>
                <w:iCs w:val="0"/>
                <w:color w:val="auto"/>
                <w:szCs w:val="21"/>
                <w:highlight w:val="none"/>
              </w:rPr>
            </w:pPr>
            <w:r>
              <w:rPr>
                <w:highlight w:val="none"/>
              </w:rPr>
              <w:t>没有不符合法律、法规规定的其他实质性要求的</w:t>
            </w:r>
          </w:p>
        </w:tc>
        <w:tc>
          <w:tcPr>
            <w:tcW w:w="1213" w:type="dxa"/>
            <w:tcBorders>
              <w:right w:val="single" w:color="auto" w:sz="6" w:space="0"/>
            </w:tcBorders>
            <w:vAlign w:val="center"/>
          </w:tcPr>
          <w:p>
            <w:pPr>
              <w:jc w:val="center"/>
              <w:rPr>
                <w:rFonts w:ascii="宋体" w:hAnsi="宋体"/>
                <w:i w:val="0"/>
                <w:iCs w:val="0"/>
                <w:color w:val="auto"/>
                <w:highlight w:val="none"/>
              </w:rPr>
            </w:pPr>
          </w:p>
        </w:tc>
        <w:tc>
          <w:tcPr>
            <w:tcW w:w="1050" w:type="dxa"/>
            <w:tcBorders>
              <w:left w:val="single" w:color="auto" w:sz="6" w:space="0"/>
            </w:tcBorders>
            <w:vAlign w:val="center"/>
          </w:tcPr>
          <w:p>
            <w:pPr>
              <w:jc w:val="center"/>
              <w:rPr>
                <w:rFonts w:ascii="宋体" w:hAnsi="宋体"/>
                <w:i w:val="0"/>
                <w:iCs w:val="0"/>
                <w:color w:val="auto"/>
                <w:highlight w:val="none"/>
              </w:rPr>
            </w:pPr>
          </w:p>
        </w:tc>
        <w:tc>
          <w:tcPr>
            <w:tcW w:w="1037" w:type="dxa"/>
            <w:vAlign w:val="center"/>
          </w:tcPr>
          <w:p>
            <w:pPr>
              <w:jc w:val="center"/>
              <w:rPr>
                <w:rFonts w:ascii="宋体" w:hAnsi="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679" w:type="dxa"/>
            <w:vAlign w:val="center"/>
          </w:tcPr>
          <w:p>
            <w:pPr>
              <w:jc w:val="center"/>
              <w:rPr>
                <w:rFonts w:ascii="宋体" w:hAnsi="宋体"/>
                <w:i w:val="0"/>
                <w:iCs w:val="0"/>
                <w:color w:val="auto"/>
                <w:szCs w:val="21"/>
                <w:highlight w:val="none"/>
              </w:rPr>
            </w:pPr>
          </w:p>
        </w:tc>
        <w:tc>
          <w:tcPr>
            <w:tcW w:w="5987" w:type="dxa"/>
            <w:vAlign w:val="center"/>
          </w:tcPr>
          <w:p>
            <w:pPr>
              <w:jc w:val="center"/>
              <w:rPr>
                <w:rFonts w:ascii="宋体" w:hAnsi="宋体"/>
                <w:i w:val="0"/>
                <w:iCs w:val="0"/>
                <w:color w:val="auto"/>
                <w:szCs w:val="21"/>
                <w:highlight w:val="none"/>
              </w:rPr>
            </w:pPr>
            <w:r>
              <w:rPr>
                <w:rFonts w:hint="eastAsia" w:ascii="宋体" w:hAnsi="宋体"/>
                <w:i w:val="0"/>
                <w:iCs w:val="0"/>
                <w:color w:val="auto"/>
                <w:szCs w:val="21"/>
                <w:highlight w:val="none"/>
              </w:rPr>
              <w:t>结论</w:t>
            </w:r>
          </w:p>
        </w:tc>
        <w:tc>
          <w:tcPr>
            <w:tcW w:w="1213" w:type="dxa"/>
            <w:tcBorders>
              <w:right w:val="single" w:color="auto" w:sz="6" w:space="0"/>
            </w:tcBorders>
            <w:vAlign w:val="center"/>
          </w:tcPr>
          <w:p>
            <w:pPr>
              <w:jc w:val="center"/>
              <w:rPr>
                <w:rFonts w:ascii="宋体" w:hAnsi="宋体"/>
                <w:i w:val="0"/>
                <w:iCs w:val="0"/>
                <w:color w:val="auto"/>
                <w:szCs w:val="21"/>
                <w:highlight w:val="none"/>
              </w:rPr>
            </w:pPr>
          </w:p>
        </w:tc>
        <w:tc>
          <w:tcPr>
            <w:tcW w:w="1050" w:type="dxa"/>
            <w:tcBorders>
              <w:left w:val="single" w:color="auto" w:sz="6" w:space="0"/>
            </w:tcBorders>
            <w:vAlign w:val="center"/>
          </w:tcPr>
          <w:p>
            <w:pPr>
              <w:jc w:val="center"/>
              <w:rPr>
                <w:rFonts w:ascii="宋体" w:hAnsi="宋体"/>
                <w:i w:val="0"/>
                <w:iCs w:val="0"/>
                <w:color w:val="auto"/>
                <w:szCs w:val="21"/>
                <w:highlight w:val="none"/>
              </w:rPr>
            </w:pPr>
          </w:p>
        </w:tc>
        <w:tc>
          <w:tcPr>
            <w:tcW w:w="1037" w:type="dxa"/>
            <w:vAlign w:val="center"/>
          </w:tcPr>
          <w:p>
            <w:pPr>
              <w:jc w:val="center"/>
              <w:rPr>
                <w:rFonts w:ascii="宋体" w:hAnsi="宋体"/>
                <w:i w:val="0"/>
                <w:iCs w:val="0"/>
                <w:color w:val="auto"/>
                <w:szCs w:val="21"/>
                <w:highlight w:val="none"/>
              </w:rPr>
            </w:pPr>
          </w:p>
        </w:tc>
      </w:tr>
    </w:tbl>
    <w:p>
      <w:pPr>
        <w:jc w:val="right"/>
        <w:rPr>
          <w:rFonts w:ascii="宋体" w:hAnsi="宋体"/>
          <w:b/>
          <w:i w:val="0"/>
          <w:iCs w:val="0"/>
          <w:color w:val="auto"/>
          <w:sz w:val="24"/>
          <w:highlight w:val="none"/>
        </w:rPr>
      </w:pPr>
    </w:p>
    <w:p>
      <w:pPr>
        <w:jc w:val="right"/>
        <w:rPr>
          <w:rFonts w:ascii="宋体" w:hAnsi="宋体"/>
          <w:b/>
          <w:i w:val="0"/>
          <w:iCs w:val="0"/>
          <w:color w:val="auto"/>
          <w:sz w:val="24"/>
          <w:highlight w:val="none"/>
        </w:rPr>
      </w:pPr>
      <w:r>
        <w:rPr>
          <w:rFonts w:hint="eastAsia" w:ascii="宋体" w:hAnsi="宋体"/>
          <w:b/>
          <w:i w:val="0"/>
          <w:iCs w:val="0"/>
          <w:color w:val="auto"/>
          <w:sz w:val="24"/>
          <w:highlight w:val="none"/>
        </w:rPr>
        <w:t>评委签名：_______________</w:t>
      </w:r>
    </w:p>
    <w:p>
      <w:pPr>
        <w:spacing w:line="360" w:lineRule="auto"/>
        <w:rPr>
          <w:rFonts w:ascii="宋体" w:hAnsi="宋体"/>
          <w:i w:val="0"/>
          <w:iCs w:val="0"/>
          <w:color w:val="auto"/>
          <w:highlight w:val="none"/>
        </w:rPr>
      </w:pPr>
    </w:p>
    <w:p>
      <w:pPr>
        <w:spacing w:line="360" w:lineRule="auto"/>
        <w:rPr>
          <w:rFonts w:ascii="宋体" w:hAnsi="宋体"/>
          <w:i w:val="0"/>
          <w:iCs w:val="0"/>
          <w:color w:val="auto"/>
          <w:highlight w:val="none"/>
        </w:rPr>
      </w:pPr>
      <w:r>
        <w:rPr>
          <w:rFonts w:hint="eastAsia" w:ascii="宋体" w:hAnsi="宋体"/>
          <w:i w:val="0"/>
          <w:iCs w:val="0"/>
          <w:color w:val="auto"/>
          <w:highlight w:val="none"/>
        </w:rPr>
        <w:t>1．表中只需填写“</w:t>
      </w:r>
      <w:r>
        <w:rPr>
          <w:rFonts w:hint="eastAsia" w:ascii="宋体" w:hAnsi="宋体"/>
          <w:b/>
          <w:bCs/>
          <w:i w:val="0"/>
          <w:iCs w:val="0"/>
          <w:color w:val="auto"/>
          <w:sz w:val="22"/>
          <w:szCs w:val="21"/>
          <w:highlight w:val="none"/>
        </w:rPr>
        <w:t>O</w:t>
      </w:r>
      <w:r>
        <w:rPr>
          <w:rFonts w:ascii="宋体" w:hAnsi="宋体"/>
          <w:i w:val="0"/>
          <w:iCs w:val="0"/>
          <w:color w:val="auto"/>
          <w:highlight w:val="none"/>
        </w:rPr>
        <w:t>/</w:t>
      </w:r>
      <w:r>
        <w:rPr>
          <w:rFonts w:hint="eastAsia" w:ascii="宋体" w:hAnsi="宋体"/>
          <w:i w:val="0"/>
          <w:iCs w:val="0"/>
          <w:color w:val="auto"/>
          <w:highlight w:val="none"/>
        </w:rPr>
        <w:t>通过”或“X/不通过”。</w:t>
      </w:r>
    </w:p>
    <w:p>
      <w:pPr>
        <w:spacing w:line="360" w:lineRule="auto"/>
        <w:rPr>
          <w:rFonts w:ascii="宋体" w:hAnsi="宋体"/>
          <w:i w:val="0"/>
          <w:iCs w:val="0"/>
          <w:color w:val="auto"/>
          <w:highlight w:val="none"/>
        </w:rPr>
      </w:pPr>
      <w:r>
        <w:rPr>
          <w:rFonts w:hint="eastAsia" w:ascii="宋体" w:hAnsi="宋体"/>
          <w:i w:val="0"/>
          <w:iCs w:val="0"/>
          <w:color w:val="auto"/>
          <w:highlight w:val="none"/>
        </w:rPr>
        <w:t>2．在结论栏中按“一票否决”填写“合格”或“不合格”。</w:t>
      </w:r>
    </w:p>
    <w:p>
      <w:pPr>
        <w:spacing w:line="360" w:lineRule="auto"/>
        <w:jc w:val="center"/>
        <w:rPr>
          <w:rFonts w:hint="eastAsia" w:ascii="宋体" w:hAnsi="宋体" w:eastAsia="宋体" w:cs="Times New Roman"/>
          <w:b/>
          <w:i w:val="0"/>
          <w:iCs w:val="0"/>
          <w:color w:val="auto"/>
          <w:sz w:val="28"/>
          <w:szCs w:val="28"/>
          <w:highlight w:val="none"/>
          <w:lang w:eastAsia="zh-CN"/>
        </w:rPr>
      </w:pPr>
      <w:r>
        <w:rPr>
          <w:rFonts w:ascii="宋体" w:hAnsi="宋体"/>
          <w:b/>
          <w:i w:val="0"/>
          <w:iCs w:val="0"/>
          <w:color w:val="auto"/>
          <w:sz w:val="36"/>
          <w:szCs w:val="36"/>
          <w:highlight w:val="none"/>
        </w:rPr>
        <w:br w:type="page"/>
      </w:r>
      <w:r>
        <w:rPr>
          <w:rFonts w:hint="eastAsia" w:ascii="宋体" w:hAnsi="宋体" w:eastAsia="宋体" w:cs="Times New Roman"/>
          <w:b/>
          <w:i w:val="0"/>
          <w:iCs w:val="0"/>
          <w:color w:val="auto"/>
          <w:sz w:val="28"/>
          <w:szCs w:val="28"/>
          <w:highlight w:val="none"/>
          <w:lang w:eastAsia="zh-CN"/>
        </w:rPr>
        <w:t>云浮市新兴江松云国考断面周边入河排污口整治工程勘察和初步设计</w:t>
      </w:r>
    </w:p>
    <w:p>
      <w:pPr>
        <w:spacing w:line="360" w:lineRule="auto"/>
        <w:jc w:val="center"/>
        <w:rPr>
          <w:rFonts w:hint="eastAsia" w:ascii="宋体" w:hAnsi="宋体" w:eastAsia="宋体" w:cs="Times New Roman"/>
          <w:b/>
          <w:i w:val="0"/>
          <w:iCs w:val="0"/>
          <w:color w:val="auto"/>
          <w:sz w:val="28"/>
          <w:szCs w:val="28"/>
          <w:highlight w:val="none"/>
          <w:lang w:eastAsia="zh-CN"/>
        </w:rPr>
      </w:pPr>
      <w:r>
        <w:rPr>
          <w:rFonts w:hint="eastAsia" w:ascii="宋体" w:hAnsi="宋体" w:eastAsia="宋体" w:cs="Times New Roman"/>
          <w:b/>
          <w:i w:val="0"/>
          <w:iCs w:val="0"/>
          <w:color w:val="auto"/>
          <w:sz w:val="28"/>
          <w:szCs w:val="28"/>
          <w:highlight w:val="none"/>
          <w:lang w:eastAsia="zh-CN"/>
        </w:rPr>
        <w:t>技术打分表</w:t>
      </w:r>
    </w:p>
    <w:tbl>
      <w:tblPr>
        <w:tblStyle w:val="23"/>
        <w:tblW w:w="965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15"/>
        <w:gridCol w:w="722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1522" w:type="dxa"/>
            <w:vAlign w:val="center"/>
          </w:tcPr>
          <w:p>
            <w:pPr>
              <w:spacing w:line="360" w:lineRule="auto"/>
              <w:jc w:val="center"/>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t>评审内容</w:t>
            </w:r>
          </w:p>
        </w:tc>
        <w:tc>
          <w:tcPr>
            <w:tcW w:w="915" w:type="dxa"/>
            <w:tcBorders>
              <w:right w:val="single" w:color="auto" w:sz="4" w:space="0"/>
            </w:tcBorders>
            <w:vAlign w:val="center"/>
          </w:tcPr>
          <w:p>
            <w:pPr>
              <w:spacing w:line="360" w:lineRule="auto"/>
              <w:jc w:val="center"/>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t>分值</w:t>
            </w:r>
          </w:p>
        </w:tc>
        <w:tc>
          <w:tcPr>
            <w:tcW w:w="7222" w:type="dxa"/>
            <w:tcBorders>
              <w:left w:val="single" w:color="auto" w:sz="4" w:space="0"/>
            </w:tcBorders>
            <w:vAlign w:val="center"/>
          </w:tcPr>
          <w:p>
            <w:pPr>
              <w:spacing w:line="360" w:lineRule="auto"/>
              <w:jc w:val="center"/>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t>评审标准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313" w:hRule="atLeast"/>
          <w:jc w:val="center"/>
        </w:trPr>
        <w:tc>
          <w:tcPr>
            <w:tcW w:w="1522" w:type="dxa"/>
            <w:tcBorders>
              <w:top w:val="single" w:color="auto" w:sz="4" w:space="0"/>
            </w:tcBorders>
            <w:vAlign w:val="center"/>
          </w:tcPr>
          <w:p>
            <w:pPr>
              <w:spacing w:line="360" w:lineRule="auto"/>
              <w:jc w:val="center"/>
              <w:rPr>
                <w:rFonts w:hint="eastAsia" w:ascii="宋体" w:hAnsi="宋体" w:eastAsia="宋体" w:cs="宋体"/>
                <w:i w:val="0"/>
                <w:iCs w:val="0"/>
                <w:color w:val="auto"/>
                <w:sz w:val="21"/>
                <w:szCs w:val="21"/>
                <w:highlight w:val="none"/>
              </w:rPr>
            </w:pPr>
            <w:r>
              <w:rPr>
                <w:rFonts w:hint="eastAsia" w:ascii="宋体" w:hAnsi="宋体" w:cs="宋体"/>
                <w:color w:val="auto"/>
                <w:kern w:val="0"/>
                <w:szCs w:val="21"/>
                <w:highlight w:val="none"/>
              </w:rPr>
              <w:t>本项目的理解和认识</w:t>
            </w:r>
          </w:p>
        </w:tc>
        <w:tc>
          <w:tcPr>
            <w:tcW w:w="915" w:type="dxa"/>
            <w:tcBorders>
              <w:top w:val="single" w:color="auto" w:sz="4" w:space="0"/>
              <w:right w:val="single" w:color="auto" w:sz="4" w:space="0"/>
            </w:tcBorders>
            <w:vAlign w:val="center"/>
          </w:tcPr>
          <w:p>
            <w:pPr>
              <w:spacing w:line="360" w:lineRule="auto"/>
              <w:jc w:val="center"/>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kern w:val="2"/>
                <w:sz w:val="21"/>
                <w:szCs w:val="21"/>
                <w:highlight w:val="none"/>
                <w:lang w:val="en-US" w:eastAsia="zh-CN" w:bidi="ar-SA"/>
              </w:rPr>
              <w:t>20</w:t>
            </w:r>
            <w:r>
              <w:rPr>
                <w:rFonts w:hint="eastAsia" w:ascii="宋体" w:hAnsi="宋体" w:eastAsia="宋体" w:cs="宋体"/>
                <w:i w:val="0"/>
                <w:iCs w:val="0"/>
                <w:color w:val="auto"/>
                <w:kern w:val="2"/>
                <w:sz w:val="21"/>
                <w:szCs w:val="21"/>
                <w:highlight w:val="none"/>
                <w:lang w:val="en-US" w:eastAsia="zh-CN" w:bidi="ar-SA"/>
              </w:rPr>
              <w:t>分</w:t>
            </w:r>
          </w:p>
        </w:tc>
        <w:tc>
          <w:tcPr>
            <w:tcW w:w="7222" w:type="dxa"/>
            <w:tcBorders>
              <w:left w:val="single" w:color="auto" w:sz="4" w:space="0"/>
            </w:tcBorders>
            <w:vAlign w:val="center"/>
          </w:tcPr>
          <w:p>
            <w:pPr>
              <w:autoSpaceDE w:val="0"/>
              <w:autoSpaceDN w:val="0"/>
              <w:adjustRightInd w:val="0"/>
              <w:spacing w:line="320" w:lineRule="exact"/>
              <w:jc w:val="left"/>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（1）对本项目的理解和认识基本准确，可得基本分0～</w:t>
            </w:r>
            <w:r>
              <w:rPr>
                <w:rFonts w:hint="eastAsia" w:ascii="宋体" w:hAnsi="宋体" w:cs="宋体"/>
                <w:i w:val="0"/>
                <w:iCs w:val="0"/>
                <w:color w:val="auto"/>
                <w:kern w:val="2"/>
                <w:sz w:val="21"/>
                <w:szCs w:val="21"/>
                <w:highlight w:val="none"/>
                <w:lang w:val="en-US" w:eastAsia="zh-CN" w:bidi="ar-SA"/>
              </w:rPr>
              <w:t>15</w:t>
            </w:r>
            <w:r>
              <w:rPr>
                <w:rFonts w:hint="eastAsia" w:ascii="宋体" w:hAnsi="宋体" w:eastAsia="宋体" w:cs="宋体"/>
                <w:i w:val="0"/>
                <w:iCs w:val="0"/>
                <w:color w:val="auto"/>
                <w:kern w:val="2"/>
                <w:sz w:val="21"/>
                <w:szCs w:val="21"/>
                <w:highlight w:val="none"/>
                <w:lang w:val="en-US" w:eastAsia="zh-CN" w:bidi="ar-SA"/>
              </w:rPr>
              <w:t>分；对本项目的理解和认识准确、全面、透彻的得1～5分。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266" w:hRule="atLeast"/>
          <w:jc w:val="center"/>
        </w:trPr>
        <w:tc>
          <w:tcPr>
            <w:tcW w:w="1522" w:type="dxa"/>
            <w:tcBorders>
              <w:top w:val="single" w:color="auto" w:sz="4" w:space="0"/>
            </w:tcBorders>
            <w:vAlign w:val="center"/>
          </w:tcPr>
          <w:p>
            <w:pPr>
              <w:spacing w:line="360" w:lineRule="auto"/>
              <w:jc w:val="center"/>
              <w:rPr>
                <w:rFonts w:hint="eastAsia" w:ascii="宋体" w:hAnsi="宋体" w:eastAsia="宋体" w:cs="宋体"/>
                <w:i w:val="0"/>
                <w:iCs w:val="0"/>
                <w:color w:val="auto"/>
                <w:sz w:val="21"/>
                <w:szCs w:val="21"/>
                <w:highlight w:val="none"/>
              </w:rPr>
            </w:pPr>
            <w:r>
              <w:rPr>
                <w:rFonts w:hint="eastAsia" w:ascii="宋体" w:hAnsi="宋体" w:cs="宋体"/>
                <w:color w:val="auto"/>
                <w:kern w:val="0"/>
                <w:szCs w:val="21"/>
                <w:highlight w:val="none"/>
              </w:rPr>
              <w:t>总体设计思路及设计理念</w:t>
            </w:r>
          </w:p>
        </w:tc>
        <w:tc>
          <w:tcPr>
            <w:tcW w:w="915" w:type="dxa"/>
            <w:tcBorders>
              <w:top w:val="single" w:color="auto" w:sz="4" w:space="0"/>
              <w:right w:val="single" w:color="auto" w:sz="4" w:space="0"/>
            </w:tcBorders>
            <w:vAlign w:val="center"/>
          </w:tcPr>
          <w:p>
            <w:pPr>
              <w:spacing w:line="360" w:lineRule="auto"/>
              <w:jc w:val="center"/>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25分</w:t>
            </w:r>
          </w:p>
        </w:tc>
        <w:tc>
          <w:tcPr>
            <w:tcW w:w="7222" w:type="dxa"/>
            <w:tcBorders>
              <w:left w:val="single" w:color="auto" w:sz="4" w:space="0"/>
            </w:tcBorders>
            <w:vAlign w:val="center"/>
          </w:tcPr>
          <w:p>
            <w:pPr>
              <w:autoSpaceDE w:val="0"/>
              <w:autoSpaceDN w:val="0"/>
              <w:adjustRightInd w:val="0"/>
              <w:spacing w:line="320" w:lineRule="exact"/>
              <w:jc w:val="left"/>
              <w:rPr>
                <w:rFonts w:hint="eastAsia" w:ascii="宋体" w:hAnsi="宋体" w:eastAsia="宋体" w:cs="宋体"/>
                <w:i w:val="0"/>
                <w:iCs w:val="0"/>
                <w:color w:val="auto"/>
                <w:kern w:val="2"/>
                <w:sz w:val="21"/>
                <w:szCs w:val="21"/>
                <w:highlight w:val="none"/>
              </w:rPr>
            </w:pPr>
            <w:r>
              <w:rPr>
                <w:rFonts w:hint="eastAsia" w:ascii="宋体" w:hAnsi="宋体" w:cs="宋体"/>
                <w:color w:val="auto"/>
                <w:kern w:val="0"/>
                <w:szCs w:val="21"/>
                <w:highlight w:val="none"/>
              </w:rPr>
              <w:t>（2）总体设计思路及设计理念基本清晰，可得基本分</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分；视总体设计思路和设计理念的合理程度，有创新性思路的</w:t>
            </w:r>
            <w:r>
              <w:rPr>
                <w:rFonts w:hint="eastAsia" w:ascii="宋体" w:hAnsi="宋体" w:cs="宋体"/>
                <w:color w:val="auto"/>
                <w:kern w:val="0"/>
                <w:szCs w:val="21"/>
                <w:highlight w:val="none"/>
                <w:lang w:eastAsia="zh-CN"/>
              </w:rPr>
              <w:t>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22" w:type="dxa"/>
            <w:vAlign w:val="center"/>
          </w:tcPr>
          <w:p>
            <w:pPr>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合计</w:t>
            </w:r>
          </w:p>
        </w:tc>
        <w:tc>
          <w:tcPr>
            <w:tcW w:w="8137" w:type="dxa"/>
            <w:gridSpan w:val="2"/>
            <w:vAlign w:val="center"/>
          </w:tcPr>
          <w:p>
            <w:pPr>
              <w:pStyle w:val="8"/>
              <w:spacing w:line="360" w:lineRule="auto"/>
              <w:jc w:val="center"/>
              <w:rPr>
                <w:rFonts w:hint="eastAsia" w:ascii="宋体" w:hAnsi="宋体" w:eastAsia="宋体" w:cs="宋体"/>
                <w:i w:val="0"/>
                <w:iCs w:val="0"/>
                <w:color w:val="auto"/>
                <w:kern w:val="2"/>
                <w:sz w:val="21"/>
                <w:szCs w:val="21"/>
                <w:highlight w:val="none"/>
              </w:rPr>
            </w:pPr>
            <w:r>
              <w:rPr>
                <w:rFonts w:hint="eastAsia" w:ascii="宋体" w:hAnsi="宋体" w:cs="宋体"/>
                <w:i w:val="0"/>
                <w:iCs w:val="0"/>
                <w:color w:val="auto"/>
                <w:kern w:val="2"/>
                <w:sz w:val="21"/>
                <w:szCs w:val="21"/>
                <w:highlight w:val="none"/>
                <w:lang w:val="en-US" w:eastAsia="zh-CN"/>
              </w:rPr>
              <w:t>45</w:t>
            </w:r>
            <w:r>
              <w:rPr>
                <w:rFonts w:hint="eastAsia" w:ascii="宋体" w:hAnsi="宋体" w:eastAsia="宋体" w:cs="宋体"/>
                <w:i w:val="0"/>
                <w:iCs w:val="0"/>
                <w:color w:val="auto"/>
                <w:kern w:val="2"/>
                <w:sz w:val="21"/>
                <w:szCs w:val="21"/>
                <w:highlight w:val="none"/>
              </w:rPr>
              <w:t>分</w:t>
            </w:r>
          </w:p>
        </w:tc>
      </w:tr>
    </w:tbl>
    <w:p>
      <w:pPr>
        <w:ind w:left="-13" w:leftChars="-6" w:firstLine="315" w:firstLineChars="150"/>
        <w:rPr>
          <w:rFonts w:ascii="宋体" w:hAnsi="宋体"/>
          <w:i w:val="0"/>
          <w:iCs w:val="0"/>
          <w:color w:val="auto"/>
          <w:szCs w:val="21"/>
          <w:highlight w:val="none"/>
        </w:rPr>
      </w:pPr>
    </w:p>
    <w:p>
      <w:pPr>
        <w:ind w:left="-13" w:leftChars="-6" w:firstLine="361" w:firstLineChars="150"/>
        <w:jc w:val="right"/>
        <w:rPr>
          <w:rFonts w:hint="eastAsia" w:ascii="宋体" w:hAnsi="宋体"/>
          <w:i w:val="0"/>
          <w:iCs w:val="0"/>
          <w:color w:val="auto"/>
          <w:szCs w:val="21"/>
          <w:highlight w:val="none"/>
        </w:rPr>
      </w:pPr>
      <w:r>
        <w:rPr>
          <w:rFonts w:hint="eastAsia" w:ascii="宋体" w:hAnsi="宋体"/>
          <w:b/>
          <w:i w:val="0"/>
          <w:iCs w:val="0"/>
          <w:color w:val="auto"/>
          <w:sz w:val="24"/>
          <w:highlight w:val="none"/>
        </w:rPr>
        <w:t>评委签名：_______________</w:t>
      </w:r>
    </w:p>
    <w:p>
      <w:pPr>
        <w:ind w:left="-13" w:leftChars="-6" w:firstLine="315" w:firstLineChars="150"/>
        <w:rPr>
          <w:rFonts w:hint="eastAsia" w:ascii="宋体" w:hAnsi="宋体"/>
          <w:i w:val="0"/>
          <w:iCs w:val="0"/>
          <w:color w:val="auto"/>
          <w:szCs w:val="21"/>
          <w:highlight w:val="none"/>
        </w:rPr>
      </w:pPr>
    </w:p>
    <w:p>
      <w:pPr>
        <w:ind w:left="-13" w:leftChars="-6" w:firstLine="315" w:firstLineChars="150"/>
        <w:rPr>
          <w:rFonts w:ascii="宋体" w:hAnsi="宋体"/>
          <w:i w:val="0"/>
          <w:iCs w:val="0"/>
          <w:color w:val="auto"/>
          <w:szCs w:val="21"/>
          <w:highlight w:val="none"/>
        </w:rPr>
      </w:pPr>
      <w:r>
        <w:rPr>
          <w:rFonts w:hint="eastAsia" w:ascii="宋体" w:hAnsi="宋体"/>
          <w:i w:val="0"/>
          <w:iCs w:val="0"/>
          <w:color w:val="auto"/>
          <w:szCs w:val="21"/>
          <w:highlight w:val="none"/>
        </w:rPr>
        <w:t>注：各评分内容应根据设计技术内容符合度按分值等级进行评分，各评分内容得分以评标委员会各成员的打分的平均值确定，平均值保留小数点后两位，第三位四舍五入。如未提供设计技术方案的，视为不响应</w:t>
      </w:r>
      <w:r>
        <w:rPr>
          <w:rFonts w:hint="eastAsia" w:ascii="宋体" w:hAnsi="宋体"/>
          <w:i w:val="0"/>
          <w:iCs w:val="0"/>
          <w:color w:val="auto"/>
          <w:szCs w:val="21"/>
          <w:highlight w:val="none"/>
          <w:lang w:eastAsia="zh-CN"/>
        </w:rPr>
        <w:t>磋商</w:t>
      </w:r>
      <w:r>
        <w:rPr>
          <w:rFonts w:hint="eastAsia" w:ascii="宋体" w:hAnsi="宋体"/>
          <w:i w:val="0"/>
          <w:iCs w:val="0"/>
          <w:color w:val="auto"/>
          <w:szCs w:val="21"/>
          <w:highlight w:val="none"/>
        </w:rPr>
        <w:t>文件。</w:t>
      </w:r>
    </w:p>
    <w:p>
      <w:pPr>
        <w:spacing w:line="360" w:lineRule="auto"/>
        <w:jc w:val="center"/>
        <w:rPr>
          <w:rFonts w:hint="eastAsia" w:ascii="宋体" w:hAnsi="宋体" w:eastAsia="宋体" w:cs="Times New Roman"/>
          <w:b/>
          <w:i w:val="0"/>
          <w:iCs w:val="0"/>
          <w:color w:val="auto"/>
          <w:sz w:val="28"/>
          <w:szCs w:val="28"/>
          <w:highlight w:val="none"/>
          <w:lang w:eastAsia="zh-CN"/>
        </w:rPr>
      </w:pPr>
      <w:r>
        <w:rPr>
          <w:rFonts w:ascii="宋体" w:hAnsi="宋体" w:cs="Arial"/>
          <w:b/>
          <w:i w:val="0"/>
          <w:iCs w:val="0"/>
          <w:color w:val="auto"/>
          <w:szCs w:val="21"/>
          <w:highlight w:val="none"/>
        </w:rPr>
        <w:br w:type="page"/>
      </w:r>
      <w:r>
        <w:rPr>
          <w:rFonts w:hint="eastAsia" w:ascii="宋体" w:hAnsi="宋体" w:eastAsia="宋体" w:cs="Times New Roman"/>
          <w:b/>
          <w:i w:val="0"/>
          <w:iCs w:val="0"/>
          <w:color w:val="auto"/>
          <w:sz w:val="28"/>
          <w:szCs w:val="28"/>
          <w:highlight w:val="none"/>
          <w:lang w:eastAsia="zh-CN"/>
        </w:rPr>
        <w:t>云浮市新兴江松云国考断面周边入河排污口整治工程勘察和初步设计</w:t>
      </w:r>
    </w:p>
    <w:p>
      <w:pPr>
        <w:spacing w:line="360" w:lineRule="auto"/>
        <w:jc w:val="center"/>
        <w:rPr>
          <w:rFonts w:hint="eastAsia" w:ascii="宋体" w:hAnsi="宋体" w:eastAsia="宋体" w:cs="Times New Roman"/>
          <w:b/>
          <w:i w:val="0"/>
          <w:iCs w:val="0"/>
          <w:color w:val="auto"/>
          <w:sz w:val="28"/>
          <w:szCs w:val="28"/>
          <w:highlight w:val="none"/>
          <w:lang w:eastAsia="zh-CN"/>
        </w:rPr>
      </w:pPr>
      <w:r>
        <w:rPr>
          <w:rFonts w:hint="eastAsia" w:ascii="宋体" w:hAnsi="宋体" w:eastAsia="宋体" w:cs="Times New Roman"/>
          <w:b/>
          <w:i w:val="0"/>
          <w:iCs w:val="0"/>
          <w:color w:val="auto"/>
          <w:sz w:val="28"/>
          <w:szCs w:val="28"/>
          <w:highlight w:val="none"/>
          <w:lang w:eastAsia="zh-CN"/>
        </w:rPr>
        <w:t>商务打分表</w:t>
      </w:r>
    </w:p>
    <w:tbl>
      <w:tblPr>
        <w:tblStyle w:val="23"/>
        <w:tblW w:w="9263"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713"/>
        <w:gridCol w:w="730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242" w:type="dxa"/>
            <w:vAlign w:val="center"/>
          </w:tcPr>
          <w:p>
            <w:pPr>
              <w:spacing w:line="312" w:lineRule="auto"/>
              <w:jc w:val="center"/>
              <w:rPr>
                <w:rFonts w:ascii="宋体" w:hAnsi="宋体"/>
                <w:b/>
                <w:kern w:val="0"/>
                <w:sz w:val="21"/>
                <w:szCs w:val="21"/>
                <w:highlight w:val="none"/>
              </w:rPr>
            </w:pPr>
            <w:r>
              <w:rPr>
                <w:rFonts w:hint="eastAsia" w:ascii="宋体" w:hAnsi="宋体"/>
                <w:b/>
                <w:kern w:val="0"/>
                <w:sz w:val="21"/>
                <w:szCs w:val="21"/>
                <w:highlight w:val="none"/>
              </w:rPr>
              <w:t>评分项目</w:t>
            </w:r>
          </w:p>
        </w:tc>
        <w:tc>
          <w:tcPr>
            <w:tcW w:w="713" w:type="dxa"/>
            <w:vAlign w:val="center"/>
          </w:tcPr>
          <w:p>
            <w:pPr>
              <w:spacing w:line="312" w:lineRule="auto"/>
              <w:jc w:val="center"/>
              <w:rPr>
                <w:rFonts w:ascii="宋体" w:hAnsi="宋体"/>
                <w:b/>
                <w:kern w:val="0"/>
                <w:sz w:val="21"/>
                <w:szCs w:val="21"/>
                <w:highlight w:val="none"/>
              </w:rPr>
            </w:pPr>
            <w:r>
              <w:rPr>
                <w:rFonts w:hint="eastAsia" w:ascii="宋体" w:hAnsi="宋体"/>
                <w:b/>
                <w:kern w:val="0"/>
                <w:sz w:val="21"/>
                <w:szCs w:val="21"/>
                <w:highlight w:val="none"/>
              </w:rPr>
              <w:t>分值</w:t>
            </w:r>
          </w:p>
        </w:tc>
        <w:tc>
          <w:tcPr>
            <w:tcW w:w="7308" w:type="dxa"/>
            <w:vAlign w:val="center"/>
          </w:tcPr>
          <w:p>
            <w:pPr>
              <w:spacing w:line="312" w:lineRule="auto"/>
              <w:jc w:val="center"/>
              <w:rPr>
                <w:rFonts w:ascii="宋体" w:hAnsi="宋体"/>
                <w:b/>
                <w:kern w:val="0"/>
                <w:sz w:val="21"/>
                <w:szCs w:val="21"/>
                <w:highlight w:val="none"/>
              </w:rPr>
            </w:pPr>
            <w:r>
              <w:rPr>
                <w:rFonts w:hint="eastAsia" w:ascii="宋体" w:hAnsi="宋体"/>
                <w:b/>
                <w:kern w:val="0"/>
                <w:sz w:val="21"/>
                <w:szCs w:val="21"/>
                <w:highlight w:val="none"/>
              </w:rPr>
              <w:t>评分范围</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836" w:hRule="atLeast"/>
          <w:jc w:val="center"/>
        </w:trPr>
        <w:tc>
          <w:tcPr>
            <w:tcW w:w="1242" w:type="dxa"/>
            <w:vAlign w:val="center"/>
          </w:tcPr>
          <w:p>
            <w:pPr>
              <w:widowControl/>
              <w:spacing w:line="300" w:lineRule="exact"/>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eastAsia="zh-CN"/>
              </w:rPr>
              <w:t>勘察业绩</w:t>
            </w:r>
          </w:p>
        </w:tc>
        <w:tc>
          <w:tcPr>
            <w:tcW w:w="713" w:type="dxa"/>
            <w:vAlign w:val="center"/>
          </w:tcPr>
          <w:p>
            <w:pPr>
              <w:widowControl/>
              <w:spacing w:line="400" w:lineRule="exact"/>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10分</w:t>
            </w:r>
          </w:p>
        </w:tc>
        <w:tc>
          <w:tcPr>
            <w:tcW w:w="7308" w:type="dxa"/>
            <w:vAlign w:val="center"/>
          </w:tcPr>
          <w:p>
            <w:pPr>
              <w:pStyle w:val="11"/>
              <w:spacing w:before="62" w:beforeLines="20" w:after="62" w:afterLines="20" w:line="360" w:lineRule="auto"/>
              <w:ind w:firstLine="420" w:firstLineChars="200"/>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投标人</w:t>
            </w:r>
            <w:r>
              <w:rPr>
                <w:rFonts w:hint="eastAsia" w:ascii="宋体" w:hAnsi="宋体"/>
                <w:color w:val="auto"/>
                <w:szCs w:val="21"/>
                <w:highlight w:val="none"/>
                <w:lang w:val="en-US" w:eastAsia="zh-CN"/>
              </w:rPr>
              <w:t>（或联合体勘察方）</w:t>
            </w:r>
            <w:r>
              <w:rPr>
                <w:rFonts w:hint="eastAsia" w:ascii="宋体" w:hAnsi="宋体" w:cs="宋体"/>
                <w:color w:val="auto"/>
                <w:szCs w:val="21"/>
                <w:highlight w:val="none"/>
                <w:lang w:val="en-US" w:eastAsia="zh-CN"/>
              </w:rPr>
              <w:t>自2017年1月1日至今</w:t>
            </w:r>
            <w:r>
              <w:rPr>
                <w:rFonts w:hint="eastAsia" w:ascii="宋体" w:cs="宋体"/>
                <w:color w:val="auto"/>
                <w:szCs w:val="21"/>
                <w:highlight w:val="none"/>
              </w:rPr>
              <w:t>（以合同签订时间为准）</w:t>
            </w:r>
            <w:r>
              <w:rPr>
                <w:rFonts w:hint="eastAsia" w:ascii="宋体" w:hAnsi="宋体" w:cs="宋体"/>
                <w:color w:val="auto"/>
                <w:szCs w:val="21"/>
                <w:highlight w:val="none"/>
                <w:lang w:val="en-US" w:eastAsia="zh-CN"/>
              </w:rPr>
              <w:t>承接过工程的勘察业绩，每项得5分，最高得10分，其它不得分。</w:t>
            </w:r>
          </w:p>
          <w:p>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cs="宋体"/>
                <w:color w:val="auto"/>
                <w:szCs w:val="21"/>
                <w:highlight w:val="none"/>
              </w:rPr>
              <w:t>注：联合体投标的，以承担勘察方的证明资料作为评审依据；</w:t>
            </w:r>
            <w:r>
              <w:rPr>
                <w:rFonts w:hint="eastAsia" w:ascii="宋体" w:hAnsi="宋体"/>
                <w:i w:val="0"/>
                <w:iCs w:val="0"/>
                <w:color w:val="auto"/>
                <w:szCs w:val="21"/>
                <w:highlight w:val="none"/>
                <w:lang w:eastAsia="zh-CN"/>
              </w:rPr>
              <w:t>响应</w:t>
            </w:r>
            <w:r>
              <w:rPr>
                <w:rFonts w:hint="eastAsia" w:ascii="宋体" w:hAnsi="宋体" w:cs="宋体"/>
                <w:color w:val="auto"/>
                <w:szCs w:val="21"/>
                <w:highlight w:val="none"/>
              </w:rPr>
              <w:t>文件须提供合同（关键页）复印件</w:t>
            </w:r>
            <w:r>
              <w:rPr>
                <w:rFonts w:hint="eastAsia" w:ascii="宋体" w:hAnsi="宋体" w:cs="宋体"/>
                <w:color w:val="auto"/>
                <w:szCs w:val="21"/>
                <w:highlight w:val="none"/>
                <w:lang w:eastAsia="zh-CN"/>
              </w:rPr>
              <w:t>加盖公章</w:t>
            </w:r>
            <w:r>
              <w:rPr>
                <w:rFonts w:hint="eastAsia" w:ascii="宋体" w:hAnsi="宋体" w:cs="宋体"/>
                <w:color w:val="auto"/>
                <w:szCs w:val="21"/>
                <w:highlight w:val="none"/>
              </w:rPr>
              <w:t>，没有提供不得分</w:t>
            </w:r>
            <w:r>
              <w:rPr>
                <w:rFonts w:hint="eastAsia" w:ascii="宋体" w:hAnsi="宋体" w:cs="宋体"/>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740" w:hRule="atLeast"/>
          <w:jc w:val="center"/>
        </w:trPr>
        <w:tc>
          <w:tcPr>
            <w:tcW w:w="1242" w:type="dxa"/>
            <w:vAlign w:val="center"/>
          </w:tcPr>
          <w:p>
            <w:pPr>
              <w:widowControl/>
              <w:spacing w:line="300" w:lineRule="exact"/>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eastAsia="zh-CN"/>
              </w:rPr>
              <w:t>设计业绩</w:t>
            </w:r>
          </w:p>
        </w:tc>
        <w:tc>
          <w:tcPr>
            <w:tcW w:w="713" w:type="dxa"/>
            <w:vAlign w:val="center"/>
          </w:tcPr>
          <w:p>
            <w:pPr>
              <w:widowControl/>
              <w:spacing w:line="400" w:lineRule="exact"/>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rPr>
              <w:t>10分</w:t>
            </w:r>
          </w:p>
        </w:tc>
        <w:tc>
          <w:tcPr>
            <w:tcW w:w="7308" w:type="dxa"/>
            <w:tcBorders>
              <w:top w:val="single" w:color="auto" w:sz="4" w:space="0"/>
            </w:tcBorders>
            <w:vAlign w:val="center"/>
          </w:tcPr>
          <w:p>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投标人</w:t>
            </w:r>
            <w:r>
              <w:rPr>
                <w:rFonts w:hint="eastAsia" w:ascii="宋体" w:hAnsi="宋体"/>
                <w:color w:val="auto"/>
                <w:szCs w:val="21"/>
                <w:highlight w:val="none"/>
              </w:rPr>
              <w:t>（或联合体设计方）</w:t>
            </w:r>
            <w:r>
              <w:rPr>
                <w:rFonts w:hint="eastAsia" w:ascii="宋体" w:cs="宋体"/>
                <w:color w:val="auto"/>
                <w:szCs w:val="21"/>
                <w:highlight w:val="none"/>
              </w:rPr>
              <w:t>2017年1月1日至今（以合同签订时间为准）</w:t>
            </w:r>
            <w:r>
              <w:rPr>
                <w:rFonts w:hint="eastAsia" w:ascii="宋体" w:hAnsi="宋体" w:cs="宋体"/>
                <w:color w:val="auto"/>
                <w:szCs w:val="21"/>
                <w:highlight w:val="none"/>
                <w:lang w:val="en-US" w:eastAsia="zh-CN"/>
              </w:rPr>
              <w:t>承接过类似污水处理项目的设计</w:t>
            </w:r>
            <w:r>
              <w:rPr>
                <w:rFonts w:hint="eastAsia" w:ascii="宋体" w:cs="宋体"/>
                <w:color w:val="auto"/>
                <w:szCs w:val="21"/>
                <w:highlight w:val="none"/>
              </w:rPr>
              <w:t>业绩</w:t>
            </w:r>
            <w:r>
              <w:rPr>
                <w:rFonts w:hint="eastAsia" w:ascii="宋体" w:hAnsi="宋体" w:cs="宋体"/>
                <w:color w:val="auto"/>
                <w:szCs w:val="21"/>
                <w:highlight w:val="none"/>
              </w:rPr>
              <w:t>,</w:t>
            </w:r>
            <w:r>
              <w:rPr>
                <w:rFonts w:hint="eastAsia" w:ascii="宋体" w:cs="宋体"/>
                <w:color w:val="auto"/>
                <w:szCs w:val="21"/>
                <w:highlight w:val="none"/>
              </w:rPr>
              <w:t>每项得</w:t>
            </w:r>
            <w:r>
              <w:rPr>
                <w:rFonts w:hint="eastAsia" w:ascii="宋体" w:cs="宋体"/>
                <w:color w:val="auto"/>
                <w:szCs w:val="21"/>
                <w:highlight w:val="none"/>
                <w:lang w:val="en-US" w:eastAsia="zh-CN"/>
              </w:rPr>
              <w:t>5</w:t>
            </w:r>
            <w:r>
              <w:rPr>
                <w:rFonts w:hint="eastAsia" w:ascii="宋体" w:cs="宋体"/>
                <w:color w:val="auto"/>
                <w:szCs w:val="21"/>
                <w:highlight w:val="none"/>
              </w:rPr>
              <w:t>分，最高</w:t>
            </w:r>
            <w:r>
              <w:rPr>
                <w:rFonts w:hint="eastAsia" w:ascii="宋体" w:cs="宋体"/>
                <w:color w:val="auto"/>
                <w:szCs w:val="21"/>
                <w:highlight w:val="none"/>
                <w:lang w:val="en-US" w:eastAsia="zh-CN"/>
              </w:rPr>
              <w:t>10</w:t>
            </w:r>
            <w:r>
              <w:rPr>
                <w:rFonts w:hint="eastAsia" w:ascii="宋体" w:cs="宋体"/>
                <w:color w:val="auto"/>
                <w:szCs w:val="21"/>
                <w:highlight w:val="none"/>
              </w:rPr>
              <w:t>分。</w:t>
            </w:r>
          </w:p>
          <w:p>
            <w:pPr>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rPr>
              <w:t>注：联合体投标的，以承担</w:t>
            </w:r>
            <w:r>
              <w:rPr>
                <w:rFonts w:hint="eastAsia" w:ascii="宋体" w:hAnsi="宋体" w:cs="宋体"/>
                <w:color w:val="auto"/>
                <w:szCs w:val="21"/>
                <w:highlight w:val="none"/>
                <w:lang w:eastAsia="zh-CN"/>
              </w:rPr>
              <w:t>设计</w:t>
            </w:r>
            <w:r>
              <w:rPr>
                <w:rFonts w:hint="eastAsia" w:ascii="宋体" w:hAnsi="宋体" w:cs="宋体"/>
                <w:color w:val="auto"/>
                <w:szCs w:val="21"/>
                <w:highlight w:val="none"/>
              </w:rPr>
              <w:t>方的证明资料作为评审依据；</w:t>
            </w:r>
            <w:r>
              <w:rPr>
                <w:rFonts w:hint="eastAsia" w:ascii="宋体" w:hAnsi="宋体"/>
                <w:i w:val="0"/>
                <w:iCs w:val="0"/>
                <w:color w:val="auto"/>
                <w:szCs w:val="21"/>
                <w:highlight w:val="none"/>
                <w:lang w:eastAsia="zh-CN"/>
              </w:rPr>
              <w:t>响应</w:t>
            </w:r>
            <w:r>
              <w:rPr>
                <w:rFonts w:hint="eastAsia" w:ascii="宋体" w:hAnsi="宋体" w:cs="宋体"/>
                <w:color w:val="auto"/>
                <w:szCs w:val="21"/>
                <w:highlight w:val="none"/>
              </w:rPr>
              <w:t>文件须提供合同（关键页）复印件</w:t>
            </w:r>
            <w:r>
              <w:rPr>
                <w:rFonts w:hint="eastAsia" w:ascii="宋体" w:hAnsi="宋体" w:cs="宋体"/>
                <w:color w:val="auto"/>
                <w:szCs w:val="21"/>
                <w:highlight w:val="none"/>
                <w:lang w:eastAsia="zh-CN"/>
              </w:rPr>
              <w:t>加盖公章</w:t>
            </w:r>
            <w:r>
              <w:rPr>
                <w:rFonts w:hint="eastAsia" w:ascii="宋体" w:hAnsi="宋体" w:cs="宋体"/>
                <w:color w:val="auto"/>
                <w:szCs w:val="21"/>
                <w:highlight w:val="none"/>
              </w:rPr>
              <w:t>，没有提供不得分</w:t>
            </w:r>
            <w:r>
              <w:rPr>
                <w:rFonts w:hint="eastAsia" w:ascii="宋体" w:hAnsi="宋体" w:cs="宋体"/>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242" w:type="dxa"/>
            <w:shd w:val="clear" w:color="auto" w:fill="auto"/>
            <w:vAlign w:val="center"/>
          </w:tcPr>
          <w:p>
            <w:pPr>
              <w:widowControl/>
              <w:spacing w:line="300" w:lineRule="exact"/>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企业综合信用评价</w:t>
            </w:r>
          </w:p>
        </w:tc>
        <w:tc>
          <w:tcPr>
            <w:tcW w:w="713" w:type="dxa"/>
            <w:shd w:val="clear" w:color="auto" w:fill="auto"/>
            <w:vAlign w:val="center"/>
          </w:tcPr>
          <w:p>
            <w:pPr>
              <w:widowControl/>
              <w:spacing w:line="400" w:lineRule="exact"/>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5</w:t>
            </w:r>
          </w:p>
        </w:tc>
        <w:tc>
          <w:tcPr>
            <w:tcW w:w="7308" w:type="dxa"/>
            <w:tcBorders>
              <w:top w:val="single" w:color="auto" w:sz="4" w:space="0"/>
            </w:tcBorders>
            <w:shd w:val="clear" w:color="auto" w:fill="auto"/>
            <w:vAlign w:val="center"/>
          </w:tcPr>
          <w:p>
            <w:pPr>
              <w:spacing w:line="360" w:lineRule="auto"/>
              <w:ind w:firstLine="210" w:firstLineChars="100"/>
              <w:rPr>
                <w:rFonts w:hint="eastAsia" w:ascii="宋体" w:cs="宋体"/>
                <w:color w:val="auto"/>
                <w:szCs w:val="21"/>
                <w:highlight w:val="none"/>
                <w:lang w:val="en-US" w:eastAsia="zh-CN"/>
              </w:rPr>
            </w:pPr>
            <w:r>
              <w:rPr>
                <w:rFonts w:hint="eastAsia" w:ascii="宋体" w:cs="宋体"/>
                <w:color w:val="auto"/>
                <w:szCs w:val="21"/>
                <w:highlight w:val="none"/>
                <w:lang w:val="en-US" w:eastAsia="zh-CN"/>
              </w:rPr>
              <w:t>1、2018年至今，投标人获得过信用评价认证公司出具的企业信用证书得2.5分。</w:t>
            </w:r>
          </w:p>
          <w:p>
            <w:pPr>
              <w:spacing w:line="360" w:lineRule="auto"/>
              <w:ind w:firstLine="210" w:firstLineChars="100"/>
              <w:rPr>
                <w:rFonts w:hint="eastAsia" w:ascii="宋体" w:cs="宋体"/>
                <w:color w:val="auto"/>
                <w:szCs w:val="21"/>
                <w:highlight w:val="none"/>
                <w:lang w:val="en-US" w:eastAsia="zh-CN"/>
              </w:rPr>
            </w:pPr>
            <w:r>
              <w:rPr>
                <w:rFonts w:hint="eastAsia" w:ascii="宋体" w:cs="宋体"/>
                <w:color w:val="auto"/>
                <w:szCs w:val="21"/>
                <w:highlight w:val="none"/>
                <w:lang w:val="en-US" w:eastAsia="zh-CN"/>
              </w:rPr>
              <w:t>2、2018年至今，投标人获得过质量服务诚信企业证书得2.5分。</w:t>
            </w:r>
          </w:p>
          <w:p>
            <w:pPr>
              <w:spacing w:line="360" w:lineRule="auto"/>
              <w:rPr>
                <w:rFonts w:hint="default"/>
                <w:highlight w:val="none"/>
                <w:lang w:val="en-US" w:eastAsia="zh-CN"/>
              </w:rPr>
            </w:pPr>
            <w:r>
              <w:rPr>
                <w:rFonts w:hint="eastAsia" w:ascii="宋体" w:cs="宋体"/>
                <w:color w:val="auto"/>
                <w:szCs w:val="21"/>
                <w:highlight w:val="none"/>
                <w:lang w:val="en-US" w:eastAsia="zh-CN"/>
              </w:rPr>
              <w:t>注：本项目最高得5分，以证书颁发时间为准，提供证书或相关证材料的复印件，不提供不得分。如联合体投标的，本项以联合体成员任意一方的证明材料作为评审依据。</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1242" w:type="dxa"/>
            <w:vAlign w:val="center"/>
          </w:tcPr>
          <w:p>
            <w:pPr>
              <w:widowControl/>
              <w:spacing w:line="300" w:lineRule="exact"/>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eastAsia="zh-CN"/>
              </w:rPr>
              <w:t>企业认证情况</w:t>
            </w:r>
          </w:p>
        </w:tc>
        <w:tc>
          <w:tcPr>
            <w:tcW w:w="713" w:type="dxa"/>
            <w:vAlign w:val="center"/>
          </w:tcPr>
          <w:p>
            <w:pPr>
              <w:widowControl/>
              <w:spacing w:line="400" w:lineRule="exact"/>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rPr>
              <w:t>6分</w:t>
            </w:r>
          </w:p>
        </w:tc>
        <w:tc>
          <w:tcPr>
            <w:tcW w:w="7308" w:type="dxa"/>
            <w:tcBorders>
              <w:top w:val="single" w:color="auto" w:sz="4" w:space="0"/>
            </w:tcBorders>
            <w:vAlign w:val="center"/>
          </w:tcPr>
          <w:p>
            <w:pPr>
              <w:pStyle w:val="5"/>
              <w:spacing w:line="380" w:lineRule="exact"/>
              <w:ind w:firstLine="375" w:firstLineChars="179"/>
              <w:rPr>
                <w:color w:val="000000"/>
                <w:sz w:val="21"/>
                <w:szCs w:val="21"/>
                <w:highlight w:val="none"/>
                <w:lang w:val="en-US" w:eastAsia="zh-CN"/>
              </w:rPr>
            </w:pPr>
            <w:r>
              <w:rPr>
                <w:rFonts w:hint="eastAsia"/>
                <w:color w:val="000000"/>
                <w:sz w:val="21"/>
                <w:szCs w:val="21"/>
                <w:highlight w:val="none"/>
                <w:lang w:val="en-US" w:eastAsia="zh-CN"/>
              </w:rPr>
              <w:t>具有质量管理体系认证、职业健康安全管理体系认证证书、环境管理体系认证证书的，每项得2，最高得6。</w:t>
            </w:r>
          </w:p>
          <w:p>
            <w:pPr>
              <w:pStyle w:val="5"/>
              <w:spacing w:line="380" w:lineRule="exact"/>
              <w:ind w:firstLine="375" w:firstLineChars="179"/>
              <w:rPr>
                <w:rFonts w:hint="eastAsia" w:ascii="宋体" w:hAnsi="宋体" w:eastAsia="宋体" w:cs="宋体"/>
                <w:b w:val="0"/>
                <w:bCs w:val="0"/>
                <w:color w:val="auto"/>
                <w:kern w:val="0"/>
                <w:sz w:val="21"/>
                <w:highlight w:val="none"/>
                <w:lang w:val="en-US" w:eastAsia="zh-CN" w:bidi="ar-SA"/>
              </w:rPr>
            </w:pPr>
            <w:r>
              <w:rPr>
                <w:rFonts w:hint="eastAsia"/>
                <w:color w:val="000000"/>
                <w:sz w:val="21"/>
                <w:szCs w:val="21"/>
                <w:highlight w:val="none"/>
                <w:lang w:val="en-US" w:eastAsia="zh-CN"/>
              </w:rPr>
              <w:t>注</w:t>
            </w:r>
            <w:r>
              <w:rPr>
                <w:color w:val="000000"/>
                <w:sz w:val="21"/>
                <w:szCs w:val="21"/>
                <w:highlight w:val="none"/>
                <w:lang w:val="en-US" w:eastAsia="zh-CN"/>
              </w:rPr>
              <w:t>：提供</w:t>
            </w:r>
            <w:r>
              <w:rPr>
                <w:rFonts w:hint="eastAsia"/>
                <w:color w:val="000000"/>
                <w:sz w:val="21"/>
                <w:szCs w:val="21"/>
                <w:highlight w:val="none"/>
                <w:lang w:val="en-US" w:eastAsia="zh-CN"/>
              </w:rPr>
              <w:t>证书复印件，不提供不得分</w:t>
            </w:r>
            <w:r>
              <w:rPr>
                <w:color w:val="000000"/>
                <w:sz w:val="21"/>
                <w:szCs w:val="21"/>
                <w:highlight w:val="none"/>
                <w:lang w:val="en-US" w:eastAsia="zh-CN"/>
              </w:rPr>
              <w:t>。</w:t>
            </w:r>
            <w:r>
              <w:rPr>
                <w:rFonts w:hint="eastAsia"/>
                <w:color w:val="000000"/>
                <w:sz w:val="21"/>
                <w:szCs w:val="21"/>
                <w:highlight w:val="none"/>
                <w:lang w:val="en-US" w:eastAsia="zh-CN"/>
              </w:rPr>
              <w:t>如联合体投标的，本项以联合体成员任意一方的证明材料作为评审依据。</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1242" w:type="dxa"/>
            <w:vAlign w:val="center"/>
          </w:tcPr>
          <w:p>
            <w:pPr>
              <w:widowControl/>
              <w:spacing w:line="300" w:lineRule="exact"/>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eastAsia="zh-CN"/>
              </w:rPr>
              <w:t>人员配置</w:t>
            </w:r>
          </w:p>
        </w:tc>
        <w:tc>
          <w:tcPr>
            <w:tcW w:w="713" w:type="dxa"/>
            <w:vAlign w:val="center"/>
          </w:tcPr>
          <w:p>
            <w:pPr>
              <w:widowControl/>
              <w:spacing w:line="400" w:lineRule="exact"/>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rPr>
              <w:t>4分</w:t>
            </w:r>
          </w:p>
        </w:tc>
        <w:tc>
          <w:tcPr>
            <w:tcW w:w="7308" w:type="dxa"/>
            <w:tcBorders>
              <w:top w:val="single" w:color="auto" w:sz="4" w:space="0"/>
            </w:tcBorders>
            <w:vAlign w:val="center"/>
          </w:tcPr>
          <w:p>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设</w:t>
            </w:r>
            <w:r>
              <w:rPr>
                <w:rFonts w:hint="eastAsia" w:ascii="宋体" w:eastAsia="宋体"/>
                <w:color w:val="000000"/>
                <w:sz w:val="21"/>
                <w:szCs w:val="21"/>
                <w:highlight w:val="none"/>
                <w:lang w:val="en-US" w:eastAsia="zh-CN"/>
              </w:rPr>
              <w:t>计项目负责人为注册公用设备（给水排水）证书，</w:t>
            </w:r>
            <w:r>
              <w:rPr>
                <w:rFonts w:hint="eastAsia" w:ascii="宋体" w:hAnsi="宋体" w:cs="宋体"/>
                <w:color w:val="auto"/>
                <w:szCs w:val="21"/>
                <w:highlight w:val="none"/>
              </w:rPr>
              <w:t>并同时满足：</w:t>
            </w:r>
          </w:p>
          <w:p>
            <w:pPr>
              <w:snapToGrid w:val="0"/>
              <w:spacing w:line="320" w:lineRule="exact"/>
              <w:rPr>
                <w:rFonts w:hint="eastAsia" w:ascii="宋体" w:eastAsia="宋体"/>
                <w:color w:val="000000"/>
                <w:sz w:val="21"/>
                <w:szCs w:val="21"/>
                <w:highlight w:val="none"/>
                <w:lang w:val="en-US" w:eastAsia="zh-CN"/>
              </w:rPr>
            </w:pPr>
            <w:r>
              <w:rPr>
                <w:rFonts w:hint="eastAsia" w:ascii="宋体" w:hAnsi="宋体" w:cs="宋体"/>
                <w:color w:val="auto"/>
                <w:szCs w:val="21"/>
                <w:highlight w:val="none"/>
              </w:rPr>
              <w:t>取得高级工程师职称，</w:t>
            </w:r>
            <w:r>
              <w:rPr>
                <w:rFonts w:hint="eastAsia" w:ascii="宋体" w:eastAsia="宋体"/>
                <w:color w:val="000000"/>
                <w:sz w:val="21"/>
                <w:szCs w:val="21"/>
                <w:highlight w:val="none"/>
                <w:lang w:val="en-US" w:eastAsia="zh-CN"/>
              </w:rPr>
              <w:t>得</w:t>
            </w:r>
            <w:r>
              <w:rPr>
                <w:rFonts w:hint="eastAsia" w:ascii="宋体"/>
                <w:color w:val="000000"/>
                <w:sz w:val="21"/>
                <w:szCs w:val="21"/>
                <w:highlight w:val="none"/>
                <w:lang w:val="en-US" w:eastAsia="zh-CN"/>
              </w:rPr>
              <w:t>2</w:t>
            </w:r>
            <w:r>
              <w:rPr>
                <w:rFonts w:hint="eastAsia" w:ascii="宋体" w:eastAsia="宋体"/>
                <w:color w:val="000000"/>
                <w:sz w:val="21"/>
                <w:szCs w:val="21"/>
                <w:highlight w:val="none"/>
                <w:lang w:val="en-US" w:eastAsia="zh-CN"/>
              </w:rPr>
              <w:t>分，不提供不得分</w:t>
            </w:r>
            <w:r>
              <w:rPr>
                <w:rFonts w:hint="eastAsia" w:ascii="宋体"/>
                <w:color w:val="000000"/>
                <w:sz w:val="21"/>
                <w:szCs w:val="21"/>
                <w:highlight w:val="none"/>
                <w:lang w:val="en-US" w:eastAsia="zh-CN"/>
              </w:rPr>
              <w:t>；</w:t>
            </w:r>
          </w:p>
          <w:p>
            <w:pPr>
              <w:snapToGrid w:val="0"/>
              <w:spacing w:line="3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2、拟派设计团队成员中具有二级(或上）注册结构工程师、注册电气工程师的，每个得1分，本小项最高得2分</w:t>
            </w:r>
            <w:r>
              <w:rPr>
                <w:rFonts w:hint="eastAsia" w:ascii="宋体" w:eastAsia="宋体"/>
                <w:color w:val="000000"/>
                <w:sz w:val="21"/>
                <w:szCs w:val="21"/>
                <w:highlight w:val="none"/>
                <w:lang w:val="en-US" w:eastAsia="zh-CN"/>
              </w:rPr>
              <w:t>，不提供不得分</w:t>
            </w:r>
            <w:r>
              <w:rPr>
                <w:rFonts w:hint="eastAsia" w:ascii="宋体"/>
                <w:color w:val="000000"/>
                <w:sz w:val="21"/>
                <w:szCs w:val="21"/>
                <w:highlight w:val="none"/>
                <w:lang w:val="en-US" w:eastAsia="zh-CN"/>
              </w:rPr>
              <w:t>；</w:t>
            </w:r>
          </w:p>
          <w:p>
            <w:pPr>
              <w:pStyle w:val="5"/>
              <w:spacing w:line="380" w:lineRule="exact"/>
              <w:rPr>
                <w:rFonts w:hint="eastAsia" w:ascii="宋体" w:hAnsi="宋体" w:eastAsia="宋体" w:cs="宋体"/>
                <w:b w:val="0"/>
                <w:bCs w:val="0"/>
                <w:color w:val="auto"/>
                <w:kern w:val="0"/>
                <w:sz w:val="21"/>
                <w:highlight w:val="none"/>
                <w:lang w:val="en-US" w:eastAsia="zh-CN" w:bidi="ar-SA"/>
              </w:rPr>
            </w:pPr>
            <w:r>
              <w:rPr>
                <w:rFonts w:hint="eastAsia" w:ascii="宋体" w:eastAsia="宋体"/>
                <w:color w:val="000000"/>
                <w:sz w:val="21"/>
                <w:szCs w:val="21"/>
                <w:highlight w:val="none"/>
                <w:lang w:val="en-US" w:eastAsia="zh-CN"/>
              </w:rPr>
              <w:t>注：</w:t>
            </w:r>
            <w:r>
              <w:rPr>
                <w:rFonts w:hint="eastAsia"/>
                <w:color w:val="000000"/>
                <w:sz w:val="21"/>
                <w:szCs w:val="21"/>
                <w:highlight w:val="none"/>
                <w:lang w:val="en-US" w:eastAsia="zh-CN"/>
              </w:rPr>
              <w:t>本项最高得4分。</w:t>
            </w:r>
            <w:r>
              <w:rPr>
                <w:rFonts w:hint="eastAsia" w:ascii="宋体" w:eastAsia="宋体"/>
                <w:color w:val="000000"/>
                <w:sz w:val="21"/>
                <w:szCs w:val="21"/>
                <w:highlight w:val="none"/>
                <w:lang w:val="en-US" w:eastAsia="zh-CN"/>
              </w:rPr>
              <w:t>设计项目负责、</w:t>
            </w:r>
            <w:r>
              <w:rPr>
                <w:rFonts w:hint="eastAsia" w:ascii="宋体" w:hAnsi="宋体" w:cs="宋体"/>
                <w:color w:val="auto"/>
                <w:szCs w:val="21"/>
                <w:highlight w:val="none"/>
                <w:lang w:val="en-US" w:eastAsia="zh-CN"/>
              </w:rPr>
              <w:t>拟派设计团队成员</w:t>
            </w:r>
            <w:r>
              <w:rPr>
                <w:rFonts w:hint="eastAsia" w:ascii="宋体" w:eastAsia="宋体"/>
                <w:color w:val="000000"/>
                <w:sz w:val="21"/>
                <w:szCs w:val="21"/>
                <w:highlight w:val="none"/>
                <w:lang w:val="en-US" w:eastAsia="zh-CN"/>
              </w:rPr>
              <w:t>不得相互兼任</w:t>
            </w:r>
            <w:r>
              <w:rPr>
                <w:rFonts w:hint="eastAsia"/>
                <w:color w:val="000000"/>
                <w:sz w:val="21"/>
                <w:szCs w:val="21"/>
                <w:highlight w:val="none"/>
                <w:lang w:val="en-US" w:eastAsia="zh-CN"/>
              </w:rPr>
              <w:t>且在本单位注册</w:t>
            </w:r>
            <w:r>
              <w:rPr>
                <w:rFonts w:hint="eastAsia" w:ascii="宋体" w:eastAsia="宋体"/>
                <w:color w:val="000000"/>
                <w:sz w:val="21"/>
                <w:szCs w:val="21"/>
                <w:highlight w:val="none"/>
                <w:lang w:val="en-US" w:eastAsia="zh-CN"/>
              </w:rPr>
              <w:t>。需提供注册证、职称证复印加公章。</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242" w:type="dxa"/>
            <w:tcBorders>
              <w:right w:val="single" w:color="auto" w:sz="4" w:space="0"/>
            </w:tcBorders>
            <w:vAlign w:val="center"/>
          </w:tcPr>
          <w:p>
            <w:pPr>
              <w:widowControl/>
              <w:spacing w:line="400" w:lineRule="exact"/>
              <w:jc w:val="center"/>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lang w:eastAsia="zh-CN"/>
              </w:rPr>
              <w:t>合计</w:t>
            </w:r>
          </w:p>
        </w:tc>
        <w:tc>
          <w:tcPr>
            <w:tcW w:w="8021" w:type="dxa"/>
            <w:gridSpan w:val="2"/>
            <w:tcBorders>
              <w:left w:val="single" w:color="auto" w:sz="4" w:space="0"/>
            </w:tcBorders>
            <w:vAlign w:val="center"/>
          </w:tcPr>
          <w:p>
            <w:pPr>
              <w:widowControl/>
              <w:spacing w:line="40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35</w:t>
            </w:r>
            <w:r>
              <w:rPr>
                <w:rFonts w:hint="eastAsia" w:ascii="宋体" w:hAnsi="宋体" w:cs="宋体"/>
                <w:color w:val="auto"/>
                <w:kern w:val="0"/>
                <w:sz w:val="21"/>
                <w:szCs w:val="21"/>
                <w:highlight w:val="none"/>
              </w:rPr>
              <w:t>分</w:t>
            </w:r>
          </w:p>
        </w:tc>
      </w:tr>
    </w:tbl>
    <w:p>
      <w:pPr>
        <w:ind w:left="-13" w:leftChars="-6" w:firstLine="315" w:firstLineChars="150"/>
        <w:rPr>
          <w:rFonts w:ascii="宋体" w:hAnsi="宋体"/>
          <w:szCs w:val="21"/>
          <w:highlight w:val="none"/>
        </w:rPr>
      </w:pPr>
    </w:p>
    <w:p>
      <w:pPr>
        <w:ind w:right="241"/>
        <w:jc w:val="right"/>
        <w:rPr>
          <w:rFonts w:ascii="宋体" w:hAnsi="宋体"/>
          <w:b/>
          <w:sz w:val="24"/>
          <w:highlight w:val="none"/>
        </w:rPr>
      </w:pPr>
      <w:r>
        <w:rPr>
          <w:rFonts w:hint="eastAsia" w:ascii="宋体" w:hAnsi="宋体"/>
          <w:b/>
          <w:sz w:val="24"/>
          <w:highlight w:val="none"/>
        </w:rPr>
        <w:t>评委签名：_______________</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315" w:firstLineChars="150"/>
        <w:textAlignment w:val="auto"/>
        <w:rPr>
          <w:rFonts w:hint="eastAsia" w:ascii="宋体"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3" w:leftChars="-6" w:firstLine="315" w:firstLineChars="150"/>
        <w:textAlignment w:val="auto"/>
        <w:rPr>
          <w:rFonts w:ascii="宋体" w:hAnsi="宋体"/>
          <w:szCs w:val="21"/>
          <w:highlight w:val="none"/>
        </w:rPr>
      </w:pPr>
      <w:r>
        <w:rPr>
          <w:rFonts w:hint="eastAsia" w:ascii="宋体" w:hAnsi="宋体"/>
          <w:szCs w:val="21"/>
          <w:highlight w:val="none"/>
        </w:rPr>
        <w:t>注：评委按分项的规定分数范围内给各投标人进行打分，</w:t>
      </w:r>
      <w:r>
        <w:rPr>
          <w:rFonts w:hint="eastAsia" w:ascii="宋体" w:hAnsi="宋体" w:cs="宋体"/>
          <w:szCs w:val="21"/>
          <w:highlight w:val="none"/>
          <w:lang w:bidi="ar"/>
        </w:rPr>
        <w:t>各评分内容得分以评标委员会各成员的打分的平均值确定，平均值保留小数点后两位，第三位四舍五入，</w:t>
      </w:r>
      <w:r>
        <w:rPr>
          <w:rFonts w:hint="eastAsia" w:ascii="宋体" w:hAnsi="宋体"/>
          <w:szCs w:val="21"/>
          <w:highlight w:val="none"/>
        </w:rPr>
        <w:t>并统计总分。</w:t>
      </w:r>
    </w:p>
    <w:p>
      <w:pPr>
        <w:spacing w:line="360" w:lineRule="auto"/>
        <w:jc w:val="center"/>
        <w:rPr>
          <w:rFonts w:hint="eastAsia" w:ascii="宋体" w:hAnsi="宋体" w:eastAsia="宋体" w:cs="Times New Roman"/>
          <w:b/>
          <w:i w:val="0"/>
          <w:iCs w:val="0"/>
          <w:color w:val="auto"/>
          <w:sz w:val="28"/>
          <w:szCs w:val="28"/>
          <w:highlight w:val="none"/>
          <w:lang w:eastAsia="zh-CN"/>
        </w:rPr>
      </w:pPr>
      <w:r>
        <w:rPr>
          <w:rFonts w:hint="eastAsia" w:ascii="宋体" w:hAnsi="宋体" w:eastAsia="宋体" w:cs="Times New Roman"/>
          <w:b/>
          <w:i w:val="0"/>
          <w:iCs w:val="0"/>
          <w:color w:val="auto"/>
          <w:sz w:val="28"/>
          <w:szCs w:val="28"/>
          <w:highlight w:val="none"/>
          <w:lang w:eastAsia="zh-CN"/>
        </w:rPr>
        <w:t>云浮市新兴江松云国考断面周边入河排污口整治工程勘察和初步设计</w:t>
      </w:r>
    </w:p>
    <w:p>
      <w:pPr>
        <w:spacing w:line="360" w:lineRule="auto"/>
        <w:jc w:val="center"/>
        <w:rPr>
          <w:rFonts w:hint="eastAsia" w:ascii="宋体" w:hAnsi="宋体" w:eastAsia="宋体" w:cs="Times New Roman"/>
          <w:b/>
          <w:i w:val="0"/>
          <w:iCs w:val="0"/>
          <w:color w:val="auto"/>
          <w:sz w:val="28"/>
          <w:szCs w:val="28"/>
          <w:highlight w:val="none"/>
          <w:lang w:eastAsia="zh-CN"/>
        </w:rPr>
      </w:pPr>
      <w:r>
        <w:rPr>
          <w:rFonts w:hint="eastAsia" w:ascii="宋体" w:hAnsi="宋体" w:eastAsia="宋体" w:cs="Times New Roman"/>
          <w:b/>
          <w:i w:val="0"/>
          <w:iCs w:val="0"/>
          <w:color w:val="auto"/>
          <w:sz w:val="28"/>
          <w:szCs w:val="28"/>
          <w:highlight w:val="none"/>
          <w:lang w:val="en-US" w:eastAsia="zh-CN"/>
        </w:rPr>
        <w:t>价格</w:t>
      </w:r>
      <w:r>
        <w:rPr>
          <w:rFonts w:hint="eastAsia" w:ascii="宋体" w:hAnsi="宋体" w:eastAsia="宋体" w:cs="Times New Roman"/>
          <w:b/>
          <w:i w:val="0"/>
          <w:iCs w:val="0"/>
          <w:color w:val="auto"/>
          <w:sz w:val="28"/>
          <w:szCs w:val="28"/>
          <w:highlight w:val="none"/>
          <w:lang w:eastAsia="zh-CN"/>
        </w:rPr>
        <w:t>打分表</w:t>
      </w:r>
    </w:p>
    <w:p>
      <w:pPr>
        <w:pStyle w:val="14"/>
        <w:rPr>
          <w:rFonts w:hint="eastAsia"/>
          <w:color w:val="auto"/>
          <w:highlight w:val="none"/>
        </w:rPr>
      </w:pPr>
    </w:p>
    <w:tbl>
      <w:tblPr>
        <w:tblStyle w:val="23"/>
        <w:tblW w:w="965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15"/>
        <w:gridCol w:w="722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522" w:type="dxa"/>
            <w:vAlign w:val="center"/>
          </w:tcPr>
          <w:p>
            <w:pPr>
              <w:spacing w:line="360" w:lineRule="auto"/>
              <w:jc w:val="center"/>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t>评审内容</w:t>
            </w:r>
          </w:p>
        </w:tc>
        <w:tc>
          <w:tcPr>
            <w:tcW w:w="915" w:type="dxa"/>
            <w:tcBorders>
              <w:right w:val="single" w:color="auto" w:sz="4" w:space="0"/>
            </w:tcBorders>
            <w:vAlign w:val="center"/>
          </w:tcPr>
          <w:p>
            <w:pPr>
              <w:spacing w:line="360" w:lineRule="auto"/>
              <w:jc w:val="center"/>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t>分值</w:t>
            </w:r>
          </w:p>
        </w:tc>
        <w:tc>
          <w:tcPr>
            <w:tcW w:w="7222" w:type="dxa"/>
            <w:tcBorders>
              <w:left w:val="single" w:color="auto" w:sz="4" w:space="0"/>
            </w:tcBorders>
            <w:vAlign w:val="center"/>
          </w:tcPr>
          <w:p>
            <w:pPr>
              <w:spacing w:line="360" w:lineRule="auto"/>
              <w:jc w:val="center"/>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t>评审标准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84" w:hRule="atLeast"/>
          <w:jc w:val="center"/>
        </w:trPr>
        <w:tc>
          <w:tcPr>
            <w:tcW w:w="1522" w:type="dxa"/>
            <w:tcBorders>
              <w:top w:val="single" w:color="auto" w:sz="4" w:space="0"/>
            </w:tcBorders>
            <w:vAlign w:val="center"/>
          </w:tcPr>
          <w:p>
            <w:pPr>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投标报价</w:t>
            </w:r>
          </w:p>
        </w:tc>
        <w:tc>
          <w:tcPr>
            <w:tcW w:w="915" w:type="dxa"/>
            <w:tcBorders>
              <w:top w:val="single" w:color="auto" w:sz="4" w:space="0"/>
              <w:right w:val="single" w:color="auto" w:sz="4" w:space="0"/>
            </w:tcBorders>
            <w:vAlign w:val="center"/>
          </w:tcPr>
          <w:p>
            <w:pPr>
              <w:spacing w:line="360" w:lineRule="auto"/>
              <w:jc w:val="center"/>
              <w:rPr>
                <w:rFonts w:hint="eastAsia" w:ascii="宋体" w:hAnsi="宋体" w:eastAsia="宋体" w:cs="宋体"/>
                <w:i w:val="0"/>
                <w:iCs w:val="0"/>
                <w:color w:val="auto"/>
                <w:sz w:val="21"/>
                <w:szCs w:val="21"/>
                <w:highlight w:val="none"/>
              </w:rPr>
            </w:pPr>
            <w:r>
              <w:rPr>
                <w:rFonts w:hint="eastAsia" w:ascii="宋体" w:hAnsi="宋体" w:cs="宋体"/>
                <w:i w:val="0"/>
                <w:iCs w:val="0"/>
                <w:color w:val="auto"/>
                <w:sz w:val="21"/>
                <w:szCs w:val="21"/>
                <w:highlight w:val="none"/>
                <w:lang w:val="en-US" w:eastAsia="zh-CN"/>
              </w:rPr>
              <w:t>20</w:t>
            </w:r>
            <w:r>
              <w:rPr>
                <w:rFonts w:hint="eastAsia" w:ascii="宋体" w:hAnsi="宋体" w:eastAsia="宋体" w:cs="宋体"/>
                <w:i w:val="0"/>
                <w:iCs w:val="0"/>
                <w:color w:val="auto"/>
                <w:sz w:val="21"/>
                <w:szCs w:val="21"/>
                <w:highlight w:val="none"/>
                <w:lang w:val="en-US" w:eastAsia="zh-CN"/>
              </w:rPr>
              <w:t>分</w:t>
            </w:r>
          </w:p>
        </w:tc>
        <w:tc>
          <w:tcPr>
            <w:tcW w:w="7222" w:type="dxa"/>
            <w:tcBorders>
              <w:left w:val="single" w:color="auto" w:sz="4" w:space="0"/>
            </w:tcBorders>
            <w:vAlign w:val="center"/>
          </w:tcPr>
          <w:p>
            <w:pPr>
              <w:spacing w:line="360" w:lineRule="auto"/>
              <w:jc w:val="left"/>
              <w:rPr>
                <w:rFonts w:hint="eastAsia" w:ascii="宋体" w:hAnsi="宋体" w:eastAsia="宋体" w:cs="宋体"/>
                <w:color w:val="auto"/>
                <w:sz w:val="21"/>
                <w:szCs w:val="21"/>
                <w:highlight w:val="none"/>
                <w:lang w:eastAsia="zh-CN"/>
              </w:rPr>
            </w:pPr>
            <w:r>
              <w:rPr>
                <w:color w:val="auto"/>
                <w:highlight w:val="none"/>
              </w:rPr>
              <w:t>投标报价得分＝（评标基准价/投标报价）×价格分值（注：满足</w:t>
            </w:r>
            <w:r>
              <w:rPr>
                <w:rFonts w:hint="eastAsia" w:ascii="宋体" w:hAnsi="宋体"/>
                <w:i w:val="0"/>
                <w:iCs w:val="0"/>
                <w:color w:val="auto"/>
                <w:szCs w:val="21"/>
                <w:highlight w:val="none"/>
                <w:lang w:eastAsia="zh-CN"/>
              </w:rPr>
              <w:t>磋商</w:t>
            </w:r>
            <w:r>
              <w:rPr>
                <w:color w:val="auto"/>
                <w:highlight w:val="none"/>
              </w:rPr>
              <w:t>文件要求且投标价格最低的投标报价为评标基准价。）最低报价不是中标的唯一依据。【注：满足</w:t>
            </w:r>
            <w:r>
              <w:rPr>
                <w:rFonts w:hint="eastAsia" w:ascii="宋体" w:hAnsi="宋体"/>
                <w:i w:val="0"/>
                <w:iCs w:val="0"/>
                <w:color w:val="auto"/>
                <w:szCs w:val="21"/>
                <w:highlight w:val="none"/>
                <w:lang w:eastAsia="zh-CN"/>
              </w:rPr>
              <w:t>磋商</w:t>
            </w:r>
            <w:r>
              <w:rPr>
                <w:color w:val="auto"/>
                <w:highlight w:val="none"/>
              </w:rPr>
              <w:t>文件要求且“XXXX”报价最低的为评标基准价。如：投标报价XXXX 20%为报价最低，评标基准价为20%，得满分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22" w:type="dxa"/>
            <w:vAlign w:val="center"/>
          </w:tcPr>
          <w:p>
            <w:pPr>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合计</w:t>
            </w:r>
          </w:p>
        </w:tc>
        <w:tc>
          <w:tcPr>
            <w:tcW w:w="8137" w:type="dxa"/>
            <w:gridSpan w:val="2"/>
            <w:vAlign w:val="center"/>
          </w:tcPr>
          <w:p>
            <w:pPr>
              <w:pStyle w:val="8"/>
              <w:spacing w:line="360" w:lineRule="auto"/>
              <w:jc w:val="center"/>
              <w:rPr>
                <w:rFonts w:hint="eastAsia" w:ascii="宋体" w:hAnsi="宋体" w:eastAsia="宋体" w:cs="宋体"/>
                <w:i w:val="0"/>
                <w:iCs w:val="0"/>
                <w:color w:val="auto"/>
                <w:kern w:val="2"/>
                <w:sz w:val="21"/>
                <w:szCs w:val="21"/>
                <w:highlight w:val="none"/>
              </w:rPr>
            </w:pPr>
            <w:r>
              <w:rPr>
                <w:rFonts w:hint="eastAsia" w:ascii="宋体" w:hAnsi="宋体" w:cs="宋体"/>
                <w:i w:val="0"/>
                <w:iCs w:val="0"/>
                <w:color w:val="auto"/>
                <w:kern w:val="2"/>
                <w:sz w:val="21"/>
                <w:szCs w:val="21"/>
                <w:highlight w:val="none"/>
                <w:lang w:val="en-US" w:eastAsia="zh-CN"/>
              </w:rPr>
              <w:t>20</w:t>
            </w:r>
            <w:r>
              <w:rPr>
                <w:rFonts w:hint="eastAsia" w:ascii="宋体" w:hAnsi="宋体" w:eastAsia="宋体" w:cs="宋体"/>
                <w:i w:val="0"/>
                <w:iCs w:val="0"/>
                <w:color w:val="auto"/>
                <w:kern w:val="2"/>
                <w:sz w:val="21"/>
                <w:szCs w:val="21"/>
                <w:highlight w:val="none"/>
              </w:rPr>
              <w:t>分</w:t>
            </w:r>
          </w:p>
        </w:tc>
      </w:tr>
    </w:tbl>
    <w:p>
      <w:pPr>
        <w:pStyle w:val="14"/>
        <w:rPr>
          <w:rFonts w:hint="eastAsia" w:ascii="宋体" w:hAnsi="宋体"/>
          <w:b/>
          <w:i w:val="0"/>
          <w:iCs w:val="0"/>
          <w:color w:val="auto"/>
          <w:sz w:val="36"/>
          <w:szCs w:val="36"/>
          <w:highlight w:val="none"/>
        </w:rPr>
      </w:pPr>
    </w:p>
    <w:p>
      <w:pPr>
        <w:rPr>
          <w:highlight w:val="none"/>
        </w:rPr>
        <w:sectPr>
          <w:pgSz w:w="11906" w:h="16838"/>
          <w:pgMar w:top="1440" w:right="986" w:bottom="1440" w:left="1080" w:header="720" w:footer="998" w:gutter="0"/>
          <w:pgNumType w:fmt="decimal"/>
          <w:cols w:space="720" w:num="1"/>
          <w:titlePg/>
          <w:docGrid w:linePitch="326" w:charSpace="0"/>
        </w:sect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480" w:lineRule="exact"/>
        <w:jc w:val="center"/>
        <w:rPr>
          <w:rFonts w:ascii="宋体" w:hAnsi="宋体"/>
          <w:b/>
          <w:i w:val="0"/>
          <w:iCs w:val="0"/>
          <w:color w:val="auto"/>
          <w:sz w:val="44"/>
          <w:highlight w:val="none"/>
        </w:rPr>
      </w:pPr>
    </w:p>
    <w:p>
      <w:pPr>
        <w:spacing w:line="360" w:lineRule="auto"/>
        <w:jc w:val="center"/>
        <w:rPr>
          <w:rFonts w:ascii="宋体" w:hAnsi="宋体"/>
          <w:b/>
          <w:color w:val="auto"/>
          <w:sz w:val="44"/>
          <w:highlight w:val="none"/>
        </w:rPr>
      </w:pPr>
      <w:r>
        <w:rPr>
          <w:rFonts w:hint="eastAsia" w:ascii="宋体" w:hAnsi="宋体"/>
          <w:b/>
          <w:color w:val="auto"/>
          <w:sz w:val="44"/>
          <w:highlight w:val="none"/>
        </w:rPr>
        <w:t>第四部分</w:t>
      </w:r>
    </w:p>
    <w:p>
      <w:pPr>
        <w:rPr>
          <w:rFonts w:ascii="宋体" w:hAnsi="宋体"/>
          <w:color w:val="auto"/>
          <w:highlight w:val="none"/>
        </w:rPr>
      </w:pPr>
    </w:p>
    <w:p>
      <w:pPr>
        <w:spacing w:line="360" w:lineRule="auto"/>
        <w:jc w:val="center"/>
        <w:rPr>
          <w:rFonts w:ascii="宋体" w:hAnsi="宋体"/>
          <w:color w:val="auto"/>
          <w:sz w:val="24"/>
          <w:highlight w:val="none"/>
        </w:rPr>
      </w:pPr>
      <w:r>
        <w:rPr>
          <w:rFonts w:hint="eastAsia" w:ascii="宋体" w:hAnsi="宋体"/>
          <w:b/>
          <w:color w:val="auto"/>
          <w:sz w:val="44"/>
          <w:highlight w:val="none"/>
        </w:rPr>
        <w:t>合</w:t>
      </w:r>
      <w:r>
        <w:rPr>
          <w:rFonts w:ascii="宋体" w:hAnsi="宋体"/>
          <w:b/>
          <w:color w:val="auto"/>
          <w:sz w:val="44"/>
          <w:highlight w:val="none"/>
        </w:rPr>
        <w:t xml:space="preserve"> </w:t>
      </w:r>
      <w:r>
        <w:rPr>
          <w:rFonts w:hint="eastAsia" w:ascii="宋体" w:hAnsi="宋体"/>
          <w:b/>
          <w:color w:val="auto"/>
          <w:sz w:val="44"/>
          <w:highlight w:val="none"/>
        </w:rPr>
        <w:t>同 书 格 式</w:t>
      </w:r>
    </w:p>
    <w:p>
      <w:pPr>
        <w:rPr>
          <w:rFonts w:hint="eastAsia" w:ascii="宋体" w:hAnsi="宋体" w:cs="宋体"/>
          <w:i w:val="0"/>
          <w:iCs w:val="0"/>
          <w:color w:val="auto"/>
          <w:sz w:val="32"/>
          <w:szCs w:val="32"/>
          <w:highlight w:val="none"/>
        </w:rPr>
        <w:sectPr>
          <w:pgSz w:w="11906" w:h="16838"/>
          <w:pgMar w:top="1440" w:right="986" w:bottom="1440" w:left="1080" w:header="720" w:footer="998" w:gutter="0"/>
          <w:pgNumType w:fmt="decimal"/>
          <w:cols w:space="720" w:num="1"/>
          <w:titlePg/>
          <w:docGrid w:linePitch="326" w:charSpace="0"/>
        </w:sectPr>
      </w:pPr>
    </w:p>
    <w:p>
      <w:pPr>
        <w:jc w:val="center"/>
        <w:rPr>
          <w:b/>
          <w:color w:val="auto"/>
          <w:sz w:val="52"/>
          <w:highlight w:val="none"/>
        </w:rPr>
      </w:pPr>
    </w:p>
    <w:p>
      <w:pPr>
        <w:jc w:val="center"/>
        <w:rPr>
          <w:b/>
          <w:color w:val="auto"/>
          <w:sz w:val="52"/>
          <w:highlight w:val="none"/>
        </w:rPr>
      </w:pPr>
      <w:r>
        <w:rPr>
          <w:b/>
          <w:color w:val="auto"/>
          <w:sz w:val="52"/>
          <w:highlight w:val="none"/>
        </w:rPr>
        <w:t>建设工程</w:t>
      </w:r>
      <w:r>
        <w:rPr>
          <w:rFonts w:hint="eastAsia"/>
          <w:b/>
          <w:color w:val="auto"/>
          <w:sz w:val="52"/>
          <w:highlight w:val="none"/>
        </w:rPr>
        <w:t>勘察设计</w:t>
      </w:r>
      <w:r>
        <w:rPr>
          <w:b/>
          <w:color w:val="auto"/>
          <w:sz w:val="52"/>
          <w:highlight w:val="none"/>
        </w:rPr>
        <w:t>合同</w:t>
      </w:r>
    </w:p>
    <w:p>
      <w:pPr>
        <w:ind w:firstLine="2871" w:firstLineChars="550"/>
        <w:rPr>
          <w:b/>
          <w:color w:val="auto"/>
          <w:sz w:val="52"/>
          <w:highlight w:val="none"/>
        </w:rPr>
      </w:pPr>
    </w:p>
    <w:p>
      <w:pPr>
        <w:ind w:firstLine="2871" w:firstLineChars="550"/>
        <w:rPr>
          <w:b/>
          <w:color w:val="auto"/>
          <w:sz w:val="52"/>
          <w:highlight w:val="none"/>
        </w:rPr>
      </w:pPr>
    </w:p>
    <w:p>
      <w:pPr>
        <w:ind w:firstLine="2871" w:firstLineChars="550"/>
        <w:rPr>
          <w:b/>
          <w:color w:val="auto"/>
          <w:sz w:val="52"/>
          <w:highlight w:val="none"/>
        </w:rPr>
      </w:pPr>
    </w:p>
    <w:p>
      <w:pPr>
        <w:ind w:firstLine="2871" w:firstLineChars="550"/>
        <w:rPr>
          <w:b/>
          <w:color w:val="auto"/>
          <w:sz w:val="52"/>
          <w:highlight w:val="none"/>
        </w:rPr>
      </w:pPr>
    </w:p>
    <w:p>
      <w:pPr>
        <w:ind w:firstLine="2871" w:firstLineChars="550"/>
        <w:rPr>
          <w:b/>
          <w:color w:val="auto"/>
          <w:sz w:val="52"/>
          <w:highlight w:val="none"/>
        </w:rPr>
      </w:pPr>
    </w:p>
    <w:p>
      <w:pPr>
        <w:ind w:left="1753" w:leftChars="70" w:hanging="1606" w:hangingChars="550"/>
        <w:rPr>
          <w:rFonts w:eastAsia="黑体"/>
          <w:color w:val="auto"/>
          <w:sz w:val="24"/>
          <w:highlight w:val="none"/>
        </w:rPr>
      </w:pPr>
      <w:r>
        <w:rPr>
          <w:color w:val="auto"/>
          <w:spacing w:val="26"/>
          <w:sz w:val="24"/>
          <w:highlight w:val="none"/>
        </w:rPr>
        <w:t>工 程 名 称:</w:t>
      </w:r>
      <w:r>
        <w:rPr>
          <w:color w:val="auto"/>
          <w:spacing w:val="26"/>
          <w:sz w:val="24"/>
          <w:highlight w:val="none"/>
          <w:u w:val="single"/>
        </w:rPr>
        <w:t xml:space="preserve"> </w:t>
      </w:r>
      <w:r>
        <w:rPr>
          <w:b/>
          <w:color w:val="auto"/>
          <w:spacing w:val="26"/>
          <w:sz w:val="24"/>
          <w:highlight w:val="none"/>
          <w:u w:val="single"/>
        </w:rPr>
        <w:t xml:space="preserve"> </w:t>
      </w:r>
      <w:r>
        <w:rPr>
          <w:b/>
          <w:color w:val="auto"/>
          <w:sz w:val="24"/>
          <w:highlight w:val="none"/>
          <w:u w:val="single"/>
        </w:rPr>
        <w:t xml:space="preserve">                                                    </w:t>
      </w:r>
    </w:p>
    <w:p>
      <w:pPr>
        <w:spacing w:line="540" w:lineRule="auto"/>
        <w:ind w:firstLine="146" w:firstLineChars="50"/>
        <w:jc w:val="left"/>
        <w:rPr>
          <w:color w:val="auto"/>
          <w:spacing w:val="26"/>
          <w:sz w:val="24"/>
          <w:highlight w:val="none"/>
        </w:rPr>
      </w:pPr>
      <w:r>
        <w:rPr>
          <w:color w:val="auto"/>
          <w:spacing w:val="26"/>
          <w:sz w:val="24"/>
          <w:highlight w:val="none"/>
        </w:rPr>
        <w:t>工 程 地 点：</w:t>
      </w:r>
      <w:r>
        <w:rPr>
          <w:color w:val="auto"/>
          <w:spacing w:val="26"/>
          <w:sz w:val="24"/>
          <w:highlight w:val="none"/>
          <w:u w:val="single"/>
        </w:rPr>
        <w:t xml:space="preserve">             </w:t>
      </w:r>
      <w:r>
        <w:rPr>
          <w:b/>
          <w:color w:val="auto"/>
          <w:spacing w:val="26"/>
          <w:sz w:val="24"/>
          <w:highlight w:val="none"/>
          <w:u w:val="single"/>
        </w:rPr>
        <w:t xml:space="preserve">           </w:t>
      </w:r>
      <w:r>
        <w:rPr>
          <w:color w:val="auto"/>
          <w:spacing w:val="26"/>
          <w:sz w:val="24"/>
          <w:highlight w:val="none"/>
          <w:u w:val="single"/>
        </w:rPr>
        <w:t xml:space="preserve">              </w:t>
      </w:r>
    </w:p>
    <w:p>
      <w:pPr>
        <w:spacing w:line="540" w:lineRule="auto"/>
        <w:ind w:firstLine="146" w:firstLineChars="50"/>
        <w:rPr>
          <w:color w:val="auto"/>
          <w:spacing w:val="26"/>
          <w:sz w:val="24"/>
          <w:highlight w:val="none"/>
        </w:rPr>
      </w:pPr>
      <w:r>
        <w:rPr>
          <w:color w:val="auto"/>
          <w:spacing w:val="26"/>
          <w:sz w:val="24"/>
          <w:highlight w:val="none"/>
        </w:rPr>
        <w:t>合 同 编 号：</w:t>
      </w:r>
      <w:r>
        <w:rPr>
          <w:bCs/>
          <w:color w:val="auto"/>
          <w:spacing w:val="26"/>
          <w:sz w:val="24"/>
          <w:highlight w:val="none"/>
          <w:u w:val="single"/>
        </w:rPr>
        <w:t xml:space="preserve">          </w:t>
      </w:r>
      <w:r>
        <w:rPr>
          <w:b/>
          <w:bCs/>
          <w:color w:val="auto"/>
          <w:spacing w:val="26"/>
          <w:sz w:val="24"/>
          <w:highlight w:val="none"/>
          <w:u w:val="single"/>
        </w:rPr>
        <w:t xml:space="preserve">             </w:t>
      </w:r>
      <w:r>
        <w:rPr>
          <w:b/>
          <w:color w:val="auto"/>
          <w:spacing w:val="26"/>
          <w:sz w:val="24"/>
          <w:highlight w:val="none"/>
          <w:u w:val="single"/>
        </w:rPr>
        <w:t xml:space="preserve">     </w:t>
      </w:r>
      <w:r>
        <w:rPr>
          <w:bCs/>
          <w:color w:val="auto"/>
          <w:spacing w:val="26"/>
          <w:sz w:val="24"/>
          <w:highlight w:val="none"/>
          <w:u w:val="single"/>
        </w:rPr>
        <w:t xml:space="preserve">         </w:t>
      </w:r>
    </w:p>
    <w:p>
      <w:pPr>
        <w:spacing w:line="540" w:lineRule="auto"/>
        <w:ind w:firstLine="146" w:firstLineChars="50"/>
        <w:rPr>
          <w:b/>
          <w:color w:val="auto"/>
          <w:spacing w:val="26"/>
          <w:sz w:val="24"/>
          <w:highlight w:val="none"/>
          <w:u w:val="single"/>
        </w:rPr>
      </w:pPr>
      <w:r>
        <w:rPr>
          <w:color w:val="auto"/>
          <w:spacing w:val="26"/>
          <w:sz w:val="24"/>
          <w:highlight w:val="none"/>
        </w:rPr>
        <w:t>发  包  人 ：</w:t>
      </w:r>
      <w:r>
        <w:rPr>
          <w:b/>
          <w:color w:val="auto"/>
          <w:spacing w:val="26"/>
          <w:sz w:val="24"/>
          <w:highlight w:val="none"/>
          <w:u w:val="single"/>
        </w:rPr>
        <w:t xml:space="preserve">         </w:t>
      </w:r>
      <w:r>
        <w:rPr>
          <w:b/>
          <w:color w:val="auto"/>
          <w:sz w:val="24"/>
          <w:highlight w:val="none"/>
          <w:u w:val="single"/>
        </w:rPr>
        <w:t xml:space="preserve">                             </w:t>
      </w:r>
      <w:r>
        <w:rPr>
          <w:b/>
          <w:color w:val="auto"/>
          <w:spacing w:val="26"/>
          <w:sz w:val="24"/>
          <w:highlight w:val="none"/>
          <w:u w:val="single"/>
        </w:rPr>
        <w:t xml:space="preserve">        </w:t>
      </w:r>
    </w:p>
    <w:p>
      <w:pPr>
        <w:spacing w:line="540" w:lineRule="auto"/>
        <w:ind w:firstLine="146" w:firstLineChars="50"/>
        <w:jc w:val="left"/>
        <w:rPr>
          <w:color w:val="auto"/>
          <w:spacing w:val="26"/>
          <w:sz w:val="24"/>
          <w:highlight w:val="none"/>
          <w:u w:val="single"/>
        </w:rPr>
      </w:pPr>
      <w:r>
        <w:rPr>
          <w:color w:val="auto"/>
          <w:spacing w:val="26"/>
          <w:sz w:val="24"/>
          <w:highlight w:val="none"/>
        </w:rPr>
        <w:t>承  包  人：</w:t>
      </w:r>
      <w:r>
        <w:rPr>
          <w:color w:val="auto"/>
          <w:spacing w:val="26"/>
          <w:sz w:val="24"/>
          <w:highlight w:val="none"/>
          <w:u w:val="single"/>
        </w:rPr>
        <w:t xml:space="preserve">      </w:t>
      </w:r>
      <w:r>
        <w:rPr>
          <w:b/>
          <w:color w:val="auto"/>
          <w:spacing w:val="26"/>
          <w:sz w:val="24"/>
          <w:highlight w:val="none"/>
          <w:u w:val="single"/>
        </w:rPr>
        <w:t xml:space="preserve">                                </w:t>
      </w:r>
    </w:p>
    <w:p>
      <w:pPr>
        <w:spacing w:line="540" w:lineRule="auto"/>
        <w:jc w:val="left"/>
        <w:rPr>
          <w:color w:val="auto"/>
          <w:sz w:val="24"/>
          <w:highlight w:val="none"/>
          <w:u w:val="single"/>
        </w:rPr>
      </w:pPr>
      <w:r>
        <w:rPr>
          <w:color w:val="auto"/>
          <w:sz w:val="24"/>
          <w:highlight w:val="none"/>
        </w:rPr>
        <w:t xml:space="preserve">  签  订  日  期：</w:t>
      </w:r>
      <w:r>
        <w:rPr>
          <w:b/>
          <w:bCs/>
          <w:color w:val="auto"/>
          <w:sz w:val="24"/>
          <w:highlight w:val="none"/>
          <w:u w:val="single"/>
        </w:rPr>
        <w:t>20</w:t>
      </w:r>
      <w:r>
        <w:rPr>
          <w:rFonts w:hint="eastAsia"/>
          <w:b/>
          <w:bCs/>
          <w:color w:val="auto"/>
          <w:sz w:val="24"/>
          <w:highlight w:val="none"/>
          <w:u w:val="single"/>
        </w:rPr>
        <w:t>2</w:t>
      </w:r>
      <w:r>
        <w:rPr>
          <w:rFonts w:hint="eastAsia"/>
          <w:b/>
          <w:bCs/>
          <w:color w:val="auto"/>
          <w:sz w:val="24"/>
          <w:highlight w:val="none"/>
          <w:u w:val="single"/>
          <w:lang w:val="en-US" w:eastAsia="zh-CN"/>
        </w:rPr>
        <w:t>3</w:t>
      </w:r>
      <w:r>
        <w:rPr>
          <w:b/>
          <w:bCs/>
          <w:color w:val="auto"/>
          <w:sz w:val="24"/>
          <w:highlight w:val="none"/>
          <w:u w:val="single"/>
        </w:rPr>
        <w:t xml:space="preserve">年 </w:t>
      </w:r>
      <w:r>
        <w:rPr>
          <w:rFonts w:hint="eastAsia"/>
          <w:b/>
          <w:bCs/>
          <w:color w:val="auto"/>
          <w:sz w:val="24"/>
          <w:highlight w:val="none"/>
          <w:u w:val="single"/>
        </w:rPr>
        <w:t xml:space="preserve"> </w:t>
      </w:r>
      <w:r>
        <w:rPr>
          <w:b/>
          <w:bCs/>
          <w:color w:val="auto"/>
          <w:sz w:val="24"/>
          <w:highlight w:val="none"/>
          <w:u w:val="single"/>
        </w:rPr>
        <w:t xml:space="preserve"> 月    日 </w:t>
      </w:r>
      <w:r>
        <w:rPr>
          <w:color w:val="auto"/>
          <w:sz w:val="24"/>
          <w:highlight w:val="none"/>
          <w:u w:val="single"/>
        </w:rPr>
        <w:t xml:space="preserve">                   </w:t>
      </w:r>
    </w:p>
    <w:p>
      <w:pPr>
        <w:spacing w:line="420" w:lineRule="auto"/>
        <w:rPr>
          <w:color w:val="auto"/>
          <w:spacing w:val="26"/>
          <w:sz w:val="24"/>
          <w:highlight w:val="none"/>
        </w:rPr>
      </w:pPr>
    </w:p>
    <w:p>
      <w:pPr>
        <w:spacing w:line="420" w:lineRule="auto"/>
        <w:rPr>
          <w:color w:val="auto"/>
          <w:spacing w:val="26"/>
          <w:sz w:val="24"/>
          <w:highlight w:val="none"/>
        </w:rPr>
      </w:pPr>
    </w:p>
    <w:p>
      <w:pPr>
        <w:spacing w:line="360" w:lineRule="auto"/>
        <w:rPr>
          <w:b/>
          <w:color w:val="auto"/>
          <w:spacing w:val="32"/>
          <w:sz w:val="24"/>
          <w:highlight w:val="none"/>
        </w:rPr>
      </w:pPr>
      <w:r>
        <w:rPr>
          <w:color w:val="auto"/>
          <w:sz w:val="24"/>
          <w:highlight w:val="none"/>
        </w:rPr>
        <w:t xml:space="preserve">         </w:t>
      </w:r>
      <w:r>
        <w:rPr>
          <w:b/>
          <w:color w:val="auto"/>
          <w:spacing w:val="32"/>
          <w:sz w:val="24"/>
          <w:highlight w:val="none"/>
        </w:rPr>
        <w:t xml:space="preserve">   </w:t>
      </w:r>
    </w:p>
    <w:p>
      <w:pPr>
        <w:spacing w:line="360" w:lineRule="auto"/>
        <w:rPr>
          <w:b/>
          <w:color w:val="auto"/>
          <w:spacing w:val="32"/>
          <w:sz w:val="24"/>
          <w:highlight w:val="none"/>
        </w:rPr>
      </w:pPr>
    </w:p>
    <w:p>
      <w:pPr>
        <w:spacing w:line="360" w:lineRule="auto"/>
        <w:rPr>
          <w:b/>
          <w:color w:val="auto"/>
          <w:spacing w:val="32"/>
          <w:sz w:val="24"/>
          <w:highlight w:val="none"/>
        </w:rPr>
      </w:pPr>
    </w:p>
    <w:p>
      <w:pPr>
        <w:spacing w:line="360" w:lineRule="auto"/>
        <w:rPr>
          <w:b/>
          <w:color w:val="auto"/>
          <w:spacing w:val="32"/>
          <w:sz w:val="24"/>
          <w:highlight w:val="none"/>
        </w:rPr>
      </w:pPr>
    </w:p>
    <w:p>
      <w:pPr>
        <w:spacing w:line="360" w:lineRule="auto"/>
        <w:ind w:firstLine="2241" w:firstLineChars="735"/>
        <w:rPr>
          <w:b/>
          <w:color w:val="auto"/>
          <w:spacing w:val="32"/>
          <w:position w:val="-52"/>
          <w:sz w:val="24"/>
          <w:highlight w:val="none"/>
        </w:rPr>
      </w:pPr>
      <w:r>
        <w:rPr>
          <w:b/>
          <w:color w:val="auto"/>
          <w:spacing w:val="32"/>
          <w:sz w:val="24"/>
          <w:highlight w:val="none"/>
        </w:rPr>
        <w:t xml:space="preserve"> 中华人民共和国建设部</w:t>
      </w:r>
      <w:r>
        <w:rPr>
          <w:b/>
          <w:color w:val="auto"/>
          <w:spacing w:val="32"/>
          <w:position w:val="-24"/>
          <w:sz w:val="24"/>
          <w:highlight w:val="none"/>
        </w:rPr>
        <w:t>监制</w:t>
      </w:r>
    </w:p>
    <w:p>
      <w:pPr>
        <w:spacing w:line="360" w:lineRule="auto"/>
        <w:rPr>
          <w:b/>
          <w:color w:val="auto"/>
          <w:spacing w:val="32"/>
          <w:sz w:val="24"/>
          <w:highlight w:val="none"/>
        </w:rPr>
      </w:pPr>
      <w:r>
        <w:rPr>
          <w:b/>
          <w:color w:val="auto"/>
          <w:spacing w:val="32"/>
          <w:sz w:val="24"/>
          <w:highlight w:val="none"/>
        </w:rPr>
        <w:t xml:space="preserve">               国家工商行政管理局</w:t>
      </w:r>
    </w:p>
    <w:p>
      <w:pPr>
        <w:rPr>
          <w:color w:val="auto"/>
          <w:highlight w:val="none"/>
        </w:rPr>
        <w:sectPr>
          <w:pgSz w:w="11906" w:h="16838"/>
          <w:pgMar w:top="1418" w:right="1134" w:bottom="1418" w:left="1134" w:header="851" w:footer="992" w:gutter="0"/>
          <w:pgNumType w:fmt="decimal"/>
          <w:cols w:space="720" w:num="1"/>
          <w:titlePg/>
          <w:docGrid w:type="lines" w:linePitch="312" w:charSpace="0"/>
        </w:sectPr>
      </w:pPr>
    </w:p>
    <w:p>
      <w:pPr>
        <w:pStyle w:val="4"/>
        <w:numPr>
          <w:ilvl w:val="0"/>
          <w:numId w:val="0"/>
        </w:numPr>
        <w:ind w:left="-181" w:leftChars="0"/>
        <w:jc w:val="center"/>
        <w:rPr>
          <w:rFonts w:ascii="Times New Roman" w:hAnsi="Times New Roman" w:eastAsia="宋体"/>
          <w:color w:val="auto"/>
          <w:sz w:val="36"/>
          <w:highlight w:val="none"/>
        </w:rPr>
      </w:pPr>
      <w:r>
        <w:rPr>
          <w:rFonts w:ascii="Times New Roman" w:hAnsi="Times New Roman" w:eastAsia="宋体"/>
          <w:color w:val="auto"/>
          <w:sz w:val="36"/>
          <w:highlight w:val="none"/>
        </w:rPr>
        <w:t>合同协议书</w:t>
      </w:r>
    </w:p>
    <w:p>
      <w:pPr>
        <w:spacing w:line="440" w:lineRule="exact"/>
        <w:ind w:firstLine="490"/>
        <w:rPr>
          <w:rFonts w:hint="eastAsia" w:ascii="宋体" w:hAnsi="宋体" w:cs="宋体"/>
          <w:color w:val="auto"/>
          <w:sz w:val="24"/>
          <w:highlight w:val="none"/>
        </w:rPr>
      </w:pPr>
      <w:r>
        <w:rPr>
          <w:rFonts w:hint="eastAsia" w:ascii="宋体" w:hAnsi="宋体" w:cs="宋体"/>
          <w:color w:val="auto"/>
          <w:sz w:val="24"/>
          <w:highlight w:val="none"/>
        </w:rPr>
        <w:t>本合同协议书包含四个部分：</w:t>
      </w:r>
    </w:p>
    <w:p>
      <w:pPr>
        <w:spacing w:line="440" w:lineRule="exact"/>
        <w:ind w:firstLine="490"/>
        <w:rPr>
          <w:rFonts w:hint="eastAsia" w:ascii="宋体" w:hAnsi="宋体" w:cs="宋体"/>
          <w:color w:val="auto"/>
          <w:sz w:val="24"/>
          <w:highlight w:val="none"/>
        </w:rPr>
      </w:pPr>
      <w:r>
        <w:rPr>
          <w:rFonts w:hint="eastAsia" w:ascii="宋体" w:hAnsi="宋体" w:cs="宋体"/>
          <w:color w:val="auto"/>
          <w:sz w:val="24"/>
          <w:highlight w:val="none"/>
        </w:rPr>
        <w:t>第一部分 建设工程勘察合同</w:t>
      </w:r>
    </w:p>
    <w:p>
      <w:pPr>
        <w:spacing w:line="440" w:lineRule="exact"/>
        <w:ind w:firstLine="490"/>
        <w:rPr>
          <w:rFonts w:hint="eastAsia" w:ascii="宋体" w:hAnsi="宋体" w:cs="宋体"/>
          <w:color w:val="auto"/>
          <w:sz w:val="24"/>
          <w:highlight w:val="none"/>
        </w:rPr>
      </w:pPr>
      <w:r>
        <w:rPr>
          <w:rFonts w:hint="eastAsia" w:ascii="宋体" w:hAnsi="宋体" w:cs="宋体"/>
          <w:color w:val="auto"/>
          <w:sz w:val="24"/>
          <w:highlight w:val="none"/>
        </w:rPr>
        <w:t>第二部分 建设工程设计合同</w:t>
      </w:r>
    </w:p>
    <w:p>
      <w:pPr>
        <w:spacing w:line="440" w:lineRule="exact"/>
        <w:ind w:firstLine="490"/>
        <w:rPr>
          <w:rFonts w:hint="eastAsia" w:ascii="宋体" w:hAnsi="宋体" w:cs="宋体"/>
          <w:color w:val="auto"/>
          <w:sz w:val="24"/>
          <w:highlight w:val="none"/>
        </w:rPr>
      </w:pPr>
      <w:r>
        <w:rPr>
          <w:rFonts w:hint="eastAsia" w:ascii="宋体" w:hAnsi="宋体" w:cs="宋体"/>
          <w:color w:val="auto"/>
          <w:sz w:val="24"/>
          <w:highlight w:val="none"/>
        </w:rPr>
        <w:t>第三部分  廉政合同</w:t>
      </w:r>
    </w:p>
    <w:p>
      <w:pPr>
        <w:spacing w:line="440" w:lineRule="exact"/>
        <w:ind w:firstLine="490"/>
        <w:rPr>
          <w:rFonts w:hint="eastAsia" w:ascii="宋体" w:hAnsi="宋体" w:cs="宋体"/>
          <w:color w:val="auto"/>
          <w:sz w:val="24"/>
          <w:highlight w:val="none"/>
        </w:rPr>
      </w:pPr>
      <w:r>
        <w:rPr>
          <w:rFonts w:hint="eastAsia" w:ascii="宋体" w:hAnsi="宋体" w:cs="宋体"/>
          <w:color w:val="auto"/>
          <w:sz w:val="24"/>
          <w:highlight w:val="none"/>
        </w:rPr>
        <w:t>第四部分  后续服务承诺函</w:t>
      </w:r>
    </w:p>
    <w:p>
      <w:pPr>
        <w:spacing w:line="440" w:lineRule="exact"/>
        <w:ind w:firstLine="490"/>
        <w:rPr>
          <w:rFonts w:hint="eastAsia" w:ascii="宋体" w:hAnsi="宋体" w:cs="宋体"/>
          <w:color w:val="auto"/>
          <w:sz w:val="24"/>
          <w:highlight w:val="non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pPr>
        <w:spacing w:line="440" w:lineRule="exact"/>
        <w:ind w:firstLine="490"/>
        <w:rPr>
          <w:rFonts w:hint="eastAsia" w:ascii="宋体" w:hAnsi="宋体" w:cs="宋体"/>
          <w:b/>
          <w:color w:val="auto"/>
          <w:sz w:val="24"/>
          <w:highlight w:val="none"/>
          <w:u w:val="single"/>
        </w:rPr>
      </w:pPr>
      <w:r>
        <w:rPr>
          <w:rFonts w:hint="eastAsia" w:ascii="宋体" w:hAnsi="宋体" w:cs="宋体"/>
          <w:color w:val="auto"/>
          <w:sz w:val="24"/>
          <w:highlight w:val="none"/>
        </w:rPr>
        <w:t>承包人：</w:t>
      </w:r>
      <w:r>
        <w:rPr>
          <w:rFonts w:hint="eastAsia" w:ascii="宋体" w:hAnsi="宋体" w:cs="宋体"/>
          <w:color w:val="auto"/>
          <w:sz w:val="24"/>
          <w:highlight w:val="none"/>
          <w:u w:val="single"/>
        </w:rPr>
        <w:t xml:space="preserve">           </w:t>
      </w:r>
    </w:p>
    <w:p>
      <w:pPr>
        <w:spacing w:line="440" w:lineRule="exact"/>
        <w:ind w:firstLine="490"/>
        <w:rPr>
          <w:rFonts w:hint="eastAsia" w:ascii="宋体" w:hAnsi="宋体" w:cs="宋体"/>
          <w:color w:val="auto"/>
          <w:sz w:val="24"/>
          <w:highlight w:val="none"/>
        </w:rPr>
      </w:pPr>
      <w:r>
        <w:rPr>
          <w:rFonts w:hint="eastAsia" w:ascii="宋体" w:hAnsi="宋体" w:cs="宋体"/>
          <w:color w:val="auto"/>
          <w:sz w:val="24"/>
          <w:highlight w:val="none"/>
        </w:rPr>
        <w:t>依照《中华人民共和国民法典》、《中华人民共和国建筑法》及其他有关法律、行政法规，遵循平等、自愿、公平和诚实信用的原则，双方就本建设工程勘察、设计事项协商一致，订立本合同。</w:t>
      </w:r>
    </w:p>
    <w:p>
      <w:pPr>
        <w:pStyle w:val="12"/>
        <w:spacing w:after="0"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1、工程概况</w:t>
      </w:r>
    </w:p>
    <w:p>
      <w:pPr>
        <w:spacing w:line="440" w:lineRule="exact"/>
        <w:ind w:left="1689" w:leftChars="233" w:hanging="1200" w:hangingChars="500"/>
        <w:rPr>
          <w:rFonts w:hint="eastAsia" w:ascii="宋体" w:hAnsi="宋体" w:cs="宋体"/>
          <w:color w:val="auto"/>
          <w:sz w:val="24"/>
          <w:highlight w:val="none"/>
          <w:u w:val="single"/>
        </w:rPr>
      </w:pPr>
      <w:r>
        <w:rPr>
          <w:rFonts w:hint="eastAsia" w:ascii="宋体" w:hAnsi="宋体" w:cs="宋体"/>
          <w:color w:val="auto"/>
          <w:sz w:val="24"/>
          <w:highlight w:val="none"/>
        </w:rPr>
        <w:t>工程名称：</w:t>
      </w:r>
      <w:r>
        <w:rPr>
          <w:rFonts w:hint="eastAsia" w:ascii="宋体" w:hAnsi="宋体" w:cs="宋体"/>
          <w:color w:val="auto"/>
          <w:sz w:val="24"/>
          <w:highlight w:val="none"/>
          <w:u w:val="single"/>
        </w:rPr>
        <w:t xml:space="preserve">                                              </w:t>
      </w:r>
    </w:p>
    <w:p>
      <w:pPr>
        <w:spacing w:line="440" w:lineRule="exact"/>
        <w:ind w:firstLine="490"/>
        <w:rPr>
          <w:rFonts w:hint="eastAsia" w:ascii="宋体" w:hAnsi="宋体" w:cs="宋体"/>
          <w:color w:val="auto"/>
          <w:sz w:val="24"/>
          <w:highlight w:val="none"/>
          <w:u w:val="single"/>
        </w:rPr>
      </w:pPr>
      <w:r>
        <w:rPr>
          <w:rFonts w:hint="eastAsia" w:ascii="宋体" w:hAnsi="宋体" w:cs="宋体"/>
          <w:color w:val="auto"/>
          <w:sz w:val="24"/>
          <w:highlight w:val="none"/>
        </w:rPr>
        <w:t>工程地点：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napToGrid w:val="0"/>
        <w:spacing w:line="440" w:lineRule="exact"/>
        <w:ind w:firstLine="480"/>
        <w:rPr>
          <w:rFonts w:hint="eastAsia" w:ascii="宋体" w:hAnsi="宋体" w:cs="宋体"/>
          <w:color w:val="auto"/>
          <w:sz w:val="24"/>
          <w:highlight w:val="none"/>
        </w:rPr>
      </w:pPr>
      <w:r>
        <w:rPr>
          <w:rFonts w:hint="eastAsia" w:ascii="宋体" w:hAnsi="宋体" w:cs="宋体"/>
          <w:color w:val="auto"/>
          <w:sz w:val="24"/>
          <w:highlight w:val="none"/>
        </w:rPr>
        <w:t>工程内容：</w:t>
      </w:r>
      <w:bookmarkStart w:id="5" w:name="OLE_LINK54"/>
      <w:r>
        <w:rPr>
          <w:rFonts w:hint="eastAsia" w:ascii="宋体" w:hAnsi="宋体" w:cs="宋体"/>
          <w:snapToGrid w:val="0"/>
          <w:color w:val="auto"/>
          <w:kern w:val="0"/>
          <w:sz w:val="24"/>
          <w:highlight w:val="none"/>
          <w:u w:val="single"/>
        </w:rPr>
        <w:t xml:space="preserve">                                               </w:t>
      </w:r>
      <w:bookmarkEnd w:id="5"/>
    </w:p>
    <w:p>
      <w:pPr>
        <w:snapToGrid w:val="0"/>
        <w:spacing w:line="440" w:lineRule="exact"/>
        <w:ind w:firstLine="480"/>
        <w:rPr>
          <w:rFonts w:hint="eastAsia" w:ascii="宋体" w:hAnsi="宋体" w:cs="宋体"/>
          <w:color w:val="auto"/>
          <w:sz w:val="24"/>
          <w:highlight w:val="none"/>
          <w:u w:val="single"/>
        </w:rPr>
      </w:pPr>
      <w:r>
        <w:rPr>
          <w:rFonts w:hint="eastAsia" w:ascii="宋体" w:hAnsi="宋体" w:cs="宋体"/>
          <w:color w:val="auto"/>
          <w:sz w:val="24"/>
          <w:highlight w:val="none"/>
        </w:rPr>
        <w:t>工程立项批准文号：</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u w:val="single"/>
        </w:rPr>
        <w:t xml:space="preserve">                                     </w:t>
      </w:r>
    </w:p>
    <w:p>
      <w:pPr>
        <w:spacing w:line="440" w:lineRule="exact"/>
        <w:ind w:firstLine="490"/>
        <w:rPr>
          <w:rFonts w:hint="eastAsia" w:ascii="宋体" w:hAnsi="宋体" w:cs="宋体"/>
          <w:color w:val="auto"/>
          <w:sz w:val="24"/>
          <w:highlight w:val="none"/>
          <w:u w:val="single"/>
        </w:rPr>
      </w:pPr>
      <w:r>
        <w:rPr>
          <w:rFonts w:hint="eastAsia" w:ascii="宋体" w:hAnsi="宋体" w:cs="宋体"/>
          <w:color w:val="auto"/>
          <w:sz w:val="24"/>
          <w:highlight w:val="none"/>
        </w:rPr>
        <w:t>资金来源：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pPr>
        <w:pStyle w:val="49"/>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2、工程承包范围</w:t>
      </w:r>
    </w:p>
    <w:p>
      <w:pPr>
        <w:spacing w:line="440" w:lineRule="exact"/>
        <w:ind w:left="0" w:leftChars="0" w:firstLine="420" w:firstLineChars="175"/>
        <w:rPr>
          <w:rFonts w:hint="eastAsia" w:ascii="宋体" w:hAnsi="宋体" w:cs="宋体"/>
          <w:color w:val="auto"/>
          <w:sz w:val="24"/>
          <w:highlight w:val="none"/>
        </w:rPr>
      </w:pPr>
      <w:r>
        <w:rPr>
          <w:rFonts w:hint="eastAsia" w:ascii="宋体" w:hAnsi="宋体" w:cs="宋体"/>
          <w:color w:val="auto"/>
          <w:sz w:val="24"/>
          <w:highlight w:val="none"/>
        </w:rPr>
        <w:t>承包范围：</w:t>
      </w:r>
    </w:p>
    <w:p>
      <w:pPr>
        <w:numPr>
          <w:ilvl w:val="0"/>
          <w:numId w:val="23"/>
        </w:numPr>
        <w:spacing w:line="440" w:lineRule="exact"/>
        <w:ind w:left="0" w:leftChars="0" w:firstLine="420" w:firstLineChars="175"/>
        <w:rPr>
          <w:rFonts w:hint="eastAsia" w:ascii="宋体" w:hAnsi="宋体" w:cs="宋体"/>
          <w:strike w:val="0"/>
          <w:dstrike w:val="0"/>
          <w:color w:val="auto"/>
          <w:sz w:val="24"/>
          <w:highlight w:val="none"/>
        </w:rPr>
      </w:pPr>
      <w:r>
        <w:rPr>
          <w:rFonts w:hint="eastAsia" w:ascii="宋体" w:hAnsi="宋体" w:cs="宋体"/>
          <w:color w:val="auto"/>
          <w:sz w:val="24"/>
          <w:highlight w:val="none"/>
          <w:lang w:eastAsia="zh-CN"/>
        </w:rPr>
        <w:t>勘察</w:t>
      </w:r>
      <w:r>
        <w:rPr>
          <w:rFonts w:hint="eastAsia" w:ascii="宋体" w:hAnsi="宋体" w:cs="宋体"/>
          <w:color w:val="auto"/>
          <w:sz w:val="24"/>
          <w:highlight w:val="none"/>
        </w:rPr>
        <w:t>内容：根据项目建设和使用功能需求，负责本项目建设相应范围内与本项目建设及使用功能有关项目内容的</w:t>
      </w:r>
      <w:r>
        <w:rPr>
          <w:rFonts w:hint="eastAsia" w:ascii="宋体" w:hAnsi="宋体" w:eastAsia="宋体" w:cs="宋体"/>
          <w:color w:val="auto"/>
          <w:sz w:val="24"/>
          <w:highlight w:val="none"/>
        </w:rPr>
        <w:t>工程勘察，如1:500地形图测绘，岩土工程勘察、勘察（包括控制点设定，详细勘察，开线验线，沉降观测，基坑监测</w:t>
      </w:r>
      <w:r>
        <w:rPr>
          <w:rFonts w:hint="eastAsia" w:ascii="宋体" w:hAnsi="宋体" w:cs="宋体"/>
          <w:color w:val="auto"/>
          <w:sz w:val="24"/>
          <w:highlight w:val="none"/>
          <w:lang w:eastAsia="zh-CN"/>
        </w:rPr>
        <w:t>等</w:t>
      </w:r>
      <w:r>
        <w:rPr>
          <w:rFonts w:hint="eastAsia" w:ascii="宋体" w:hAnsi="宋体" w:eastAsia="宋体" w:cs="宋体"/>
          <w:color w:val="auto"/>
          <w:sz w:val="24"/>
          <w:highlight w:val="none"/>
        </w:rPr>
        <w:t>）施工及验收过程中的指导及配合、技术把关及跟踪服务</w:t>
      </w:r>
      <w:r>
        <w:rPr>
          <w:rFonts w:hint="eastAsia" w:ascii="宋体" w:hAnsi="宋体" w:cs="宋体"/>
          <w:color w:val="auto"/>
          <w:sz w:val="24"/>
          <w:highlight w:val="none"/>
          <w:lang w:eastAsia="zh-CN"/>
        </w:rPr>
        <w:t>，</w:t>
      </w:r>
      <w:r>
        <w:rPr>
          <w:rFonts w:hint="eastAsia" w:ascii="宋体" w:hAnsi="宋体" w:cs="宋体"/>
          <w:strike w:val="0"/>
          <w:dstrike w:val="0"/>
          <w:color w:val="auto"/>
          <w:sz w:val="24"/>
          <w:highlight w:val="none"/>
        </w:rPr>
        <w:t>配合设计和施工工作；</w:t>
      </w:r>
    </w:p>
    <w:p>
      <w:pPr>
        <w:spacing w:line="440" w:lineRule="exact"/>
        <w:ind w:left="0" w:leftChars="0" w:firstLine="420" w:firstLineChars="175"/>
        <w:rPr>
          <w:rFonts w:hint="eastAsia" w:ascii="宋体" w:hAnsi="宋体" w:cs="宋体"/>
          <w:b/>
          <w:bCs/>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初步</w:t>
      </w:r>
      <w:r>
        <w:rPr>
          <w:rFonts w:hint="eastAsia" w:ascii="宋体" w:hAnsi="宋体" w:cs="宋体"/>
          <w:color w:val="auto"/>
          <w:sz w:val="24"/>
          <w:highlight w:val="none"/>
        </w:rPr>
        <w:t>设计内容：根据项目建设和使用功能需求，负责项目建设相应范围内与项目建设及使用功能有关项目内容的</w:t>
      </w:r>
      <w:r>
        <w:rPr>
          <w:rFonts w:hint="eastAsia" w:ascii="宋体" w:hAnsi="宋体" w:cs="宋体"/>
          <w:color w:val="auto"/>
          <w:sz w:val="24"/>
          <w:highlight w:val="none"/>
          <w:lang w:eastAsia="zh-CN"/>
        </w:rPr>
        <w:t>设计方案</w:t>
      </w:r>
      <w:r>
        <w:rPr>
          <w:rFonts w:hint="eastAsia" w:ascii="宋体" w:hAnsi="宋体" w:cs="宋体"/>
          <w:color w:val="0000FF"/>
          <w:sz w:val="24"/>
          <w:highlight w:val="none"/>
          <w:lang w:eastAsia="zh-CN"/>
        </w:rPr>
        <w:t>、</w:t>
      </w:r>
      <w:r>
        <w:rPr>
          <w:rFonts w:hint="eastAsia" w:ascii="宋体" w:hAnsi="宋体" w:cs="宋体"/>
          <w:color w:val="000000" w:themeColor="text1"/>
          <w:sz w:val="24"/>
          <w:highlight w:val="none"/>
          <w14:textFill>
            <w14:solidFill>
              <w14:schemeClr w14:val="tx1"/>
            </w14:solidFill>
          </w14:textFill>
        </w:rPr>
        <w:t>初步设</w:t>
      </w:r>
      <w:r>
        <w:rPr>
          <w:rFonts w:hint="eastAsia" w:ascii="宋体" w:hAnsi="宋体" w:cs="宋体"/>
          <w:color w:val="auto"/>
          <w:sz w:val="24"/>
          <w:highlight w:val="none"/>
        </w:rPr>
        <w:t>计、工程概算编制以及施工图设计指导及配合工作。</w:t>
      </w:r>
    </w:p>
    <w:p>
      <w:pPr>
        <w:spacing w:line="440" w:lineRule="exact"/>
        <w:ind w:firstLine="490"/>
        <w:rPr>
          <w:rFonts w:hint="eastAsia" w:ascii="宋体" w:hAnsi="宋体" w:cs="宋体"/>
          <w:b/>
          <w:bCs/>
          <w:color w:val="auto"/>
          <w:highlight w:val="none"/>
        </w:rPr>
      </w:pPr>
      <w:r>
        <w:rPr>
          <w:rFonts w:hint="eastAsia" w:ascii="宋体" w:hAnsi="宋体" w:cs="宋体"/>
          <w:b/>
          <w:bCs/>
          <w:color w:val="auto"/>
          <w:highlight w:val="none"/>
        </w:rPr>
        <w:t>3、合同工期</w:t>
      </w:r>
    </w:p>
    <w:p>
      <w:pPr>
        <w:spacing w:line="440" w:lineRule="exact"/>
        <w:ind w:firstLine="490"/>
        <w:rPr>
          <w:rFonts w:hint="eastAsia" w:ascii="宋体" w:hAnsi="宋体" w:cs="宋体"/>
          <w:b/>
          <w:bCs/>
          <w:color w:val="auto"/>
          <w:sz w:val="24"/>
          <w:highlight w:val="none"/>
          <w:u w:val="single"/>
        </w:rPr>
      </w:pPr>
      <w:r>
        <w:rPr>
          <w:rFonts w:hint="eastAsia" w:ascii="宋体" w:hAnsi="宋体" w:cs="宋体"/>
          <w:color w:val="auto"/>
          <w:sz w:val="24"/>
          <w:highlight w:val="none"/>
        </w:rPr>
        <w:t>开工日期：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440" w:lineRule="exact"/>
        <w:ind w:firstLine="490"/>
        <w:rPr>
          <w:rFonts w:hint="eastAsia" w:ascii="宋体" w:hAnsi="宋体" w:cs="宋体"/>
          <w:color w:val="auto"/>
          <w:sz w:val="24"/>
          <w:highlight w:val="none"/>
          <w:u w:val="single"/>
        </w:rPr>
      </w:pPr>
      <w:r>
        <w:rPr>
          <w:rFonts w:hint="eastAsia" w:ascii="宋体" w:hAnsi="宋体" w:cs="宋体"/>
          <w:color w:val="auto"/>
          <w:sz w:val="24"/>
          <w:highlight w:val="none"/>
        </w:rPr>
        <w:t>竣工日期：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440" w:lineRule="exact"/>
        <w:ind w:firstLine="490"/>
        <w:rPr>
          <w:rFonts w:hint="eastAsia" w:ascii="宋体" w:hAnsi="宋体" w:cs="宋体"/>
          <w:color w:val="auto"/>
          <w:sz w:val="24"/>
          <w:highlight w:val="none"/>
        </w:rPr>
      </w:pPr>
      <w:r>
        <w:rPr>
          <w:rFonts w:hint="eastAsia" w:ascii="宋体" w:hAnsi="宋体" w:cs="宋体"/>
          <w:color w:val="auto"/>
          <w:sz w:val="24"/>
          <w:highlight w:val="none"/>
        </w:rPr>
        <w:t>合同工期总日历天数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天（含勘察设计）。</w:t>
      </w:r>
    </w:p>
    <w:p>
      <w:pPr>
        <w:pStyle w:val="12"/>
        <w:spacing w:after="0"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4、质量标准</w:t>
      </w:r>
    </w:p>
    <w:p>
      <w:pPr>
        <w:spacing w:line="440" w:lineRule="exact"/>
        <w:ind w:firstLine="490"/>
        <w:rPr>
          <w:rFonts w:hint="eastAsia" w:ascii="宋体" w:hAnsi="宋体" w:cs="宋体"/>
          <w:color w:val="auto"/>
          <w:sz w:val="24"/>
          <w:highlight w:val="none"/>
          <w:u w:val="single"/>
        </w:rPr>
      </w:pPr>
      <w:r>
        <w:rPr>
          <w:rFonts w:hint="eastAsia" w:ascii="宋体" w:hAnsi="宋体" w:cs="宋体"/>
          <w:color w:val="auto"/>
          <w:sz w:val="24"/>
          <w:highlight w:val="none"/>
        </w:rPr>
        <w:t>工程质量标准：</w:t>
      </w:r>
      <w:r>
        <w:rPr>
          <w:rFonts w:hint="eastAsia" w:ascii="宋体" w:hAnsi="宋体" w:cs="宋体"/>
          <w:color w:val="auto"/>
          <w:sz w:val="24"/>
          <w:highlight w:val="none"/>
          <w:u w:val="single"/>
        </w:rPr>
        <w:t>合格</w:t>
      </w:r>
    </w:p>
    <w:p>
      <w:pPr>
        <w:pStyle w:val="12"/>
        <w:spacing w:after="0"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5、合同价款</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合同价款：</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w:t>
      </w:r>
    </w:p>
    <w:p>
      <w:pPr>
        <w:numPr>
          <w:ilvl w:val="0"/>
          <w:numId w:val="24"/>
          <w:numberingChange w:id="0" w:author="LUN" w:date="2017-11-23T15:30:00Z" w:original="%1:1:18:"/>
        </w:numPr>
        <w:spacing w:line="440" w:lineRule="exact"/>
        <w:rPr>
          <w:rFonts w:hint="eastAsia" w:ascii="宋体" w:hAnsi="宋体" w:cs="宋体"/>
          <w:color w:val="auto"/>
          <w:sz w:val="24"/>
          <w:highlight w:val="none"/>
        </w:rPr>
      </w:pPr>
      <w:r>
        <w:rPr>
          <w:rFonts w:hint="eastAsia" w:ascii="宋体" w:hAnsi="宋体" w:cs="宋体"/>
          <w:color w:val="auto"/>
          <w:sz w:val="24"/>
          <w:highlight w:val="none"/>
        </w:rPr>
        <w:t>勘察费</w:t>
      </w:r>
      <w:bookmarkStart w:id="6" w:name="OLE_LINK24"/>
      <w:r>
        <w:rPr>
          <w:rFonts w:hint="eastAsia" w:ascii="宋体" w:hAnsi="宋体" w:cs="宋体"/>
          <w:color w:val="auto"/>
          <w:sz w:val="24"/>
          <w:highlight w:val="none"/>
        </w:rPr>
        <w:t>暂定为人民币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bookmarkEnd w:id="6"/>
      <w:r>
        <w:rPr>
          <w:rFonts w:hint="eastAsia" w:ascii="宋体" w:hAnsi="宋体" w:cs="宋体"/>
          <w:color w:val="auto"/>
          <w:sz w:val="24"/>
          <w:highlight w:val="none"/>
        </w:rPr>
        <w:t>，中标下浮率为：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numPr>
          <w:ilvl w:val="0"/>
          <w:numId w:val="24"/>
          <w:numberingChange w:id="1" w:author="LUN" w:date="2017-11-23T15:30:00Z" w:original="%1:2:18:"/>
        </w:numPr>
        <w:spacing w:line="440" w:lineRule="exact"/>
        <w:rPr>
          <w:rFonts w:hint="eastAsia" w:ascii="宋体" w:hAnsi="宋体" w:cs="宋体"/>
          <w:color w:val="auto"/>
          <w:sz w:val="24"/>
          <w:highlight w:val="none"/>
        </w:rPr>
      </w:pPr>
      <w:r>
        <w:rPr>
          <w:rFonts w:hint="eastAsia" w:ascii="宋体" w:hAnsi="宋体" w:cs="宋体"/>
          <w:color w:val="auto"/>
          <w:sz w:val="24"/>
          <w:highlight w:val="none"/>
        </w:rPr>
        <w:t xml:space="preserve">初步设计费（含工程概算编制费）暂定为人民币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），中标下浮率为：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pStyle w:val="12"/>
        <w:spacing w:after="0" w:line="44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6、组成合同的文件</w:t>
      </w:r>
    </w:p>
    <w:p>
      <w:pPr>
        <w:spacing w:line="440" w:lineRule="exact"/>
        <w:ind w:firstLine="490"/>
        <w:rPr>
          <w:rFonts w:hint="eastAsia" w:ascii="宋体" w:hAnsi="宋体" w:cs="宋体"/>
          <w:color w:val="auto"/>
          <w:sz w:val="24"/>
          <w:highlight w:val="none"/>
        </w:rPr>
      </w:pPr>
      <w:r>
        <w:rPr>
          <w:rFonts w:hint="eastAsia" w:ascii="宋体" w:hAnsi="宋体" w:cs="宋体"/>
          <w:color w:val="auto"/>
          <w:sz w:val="24"/>
          <w:highlight w:val="none"/>
        </w:rPr>
        <w:t>6.1组成本合同的文件包括：</w:t>
      </w:r>
    </w:p>
    <w:p>
      <w:pPr>
        <w:numPr>
          <w:ilvl w:val="0"/>
          <w:numId w:val="25"/>
        </w:numPr>
        <w:spacing w:line="440" w:lineRule="exact"/>
        <w:rPr>
          <w:rFonts w:hint="eastAsia" w:ascii="宋体" w:hAnsi="宋体" w:cs="宋体"/>
          <w:color w:val="auto"/>
          <w:sz w:val="24"/>
          <w:highlight w:val="none"/>
        </w:rPr>
      </w:pPr>
      <w:r>
        <w:rPr>
          <w:rFonts w:hint="eastAsia" w:ascii="宋体" w:hAnsi="宋体" w:cs="宋体"/>
          <w:color w:val="auto"/>
          <w:sz w:val="24"/>
          <w:highlight w:val="none"/>
        </w:rPr>
        <w:t>本合同协议书、通用条款、专用条款</w:t>
      </w:r>
    </w:p>
    <w:p>
      <w:pPr>
        <w:numPr>
          <w:ilvl w:val="0"/>
          <w:numId w:val="25"/>
        </w:numPr>
        <w:spacing w:line="440" w:lineRule="exact"/>
        <w:rPr>
          <w:rFonts w:hint="eastAsia" w:ascii="宋体" w:hAnsi="宋体" w:cs="宋体"/>
          <w:color w:val="auto"/>
          <w:sz w:val="24"/>
          <w:highlight w:val="none"/>
        </w:rPr>
      </w:pPr>
      <w:r>
        <w:rPr>
          <w:rFonts w:hint="eastAsia" w:ascii="宋体" w:hAnsi="宋体" w:cs="宋体"/>
          <w:color w:val="auto"/>
          <w:sz w:val="24"/>
          <w:highlight w:val="none"/>
        </w:rPr>
        <w:t>中标通知书</w:t>
      </w:r>
    </w:p>
    <w:p>
      <w:pPr>
        <w:numPr>
          <w:ilvl w:val="0"/>
          <w:numId w:val="25"/>
        </w:numPr>
        <w:spacing w:line="440" w:lineRule="exact"/>
        <w:rPr>
          <w:rFonts w:hint="eastAsia" w:ascii="宋体" w:hAnsi="宋体" w:cs="宋体"/>
          <w:color w:val="auto"/>
          <w:sz w:val="24"/>
          <w:highlight w:val="none"/>
        </w:rPr>
      </w:pPr>
      <w:r>
        <w:rPr>
          <w:rFonts w:hint="eastAsia" w:ascii="宋体" w:hAnsi="宋体" w:cs="宋体"/>
          <w:color w:val="auto"/>
          <w:sz w:val="24"/>
          <w:highlight w:val="none"/>
          <w:lang w:eastAsia="zh-CN"/>
        </w:rPr>
        <w:t>磋商</w:t>
      </w:r>
      <w:r>
        <w:rPr>
          <w:rFonts w:hint="eastAsia" w:ascii="宋体" w:hAnsi="宋体" w:cs="宋体"/>
          <w:color w:val="auto"/>
          <w:sz w:val="24"/>
          <w:highlight w:val="none"/>
        </w:rPr>
        <w:t>文件</w:t>
      </w:r>
    </w:p>
    <w:p>
      <w:pPr>
        <w:numPr>
          <w:ilvl w:val="0"/>
          <w:numId w:val="25"/>
        </w:numPr>
        <w:spacing w:line="440" w:lineRule="exact"/>
        <w:rPr>
          <w:rFonts w:hint="eastAsia" w:ascii="宋体" w:hAnsi="宋体" w:cs="宋体"/>
          <w:color w:val="auto"/>
          <w:sz w:val="24"/>
          <w:highlight w:val="none"/>
        </w:rPr>
      </w:pPr>
      <w:r>
        <w:rPr>
          <w:rFonts w:hint="eastAsia" w:ascii="宋体" w:hAnsi="宋体" w:cs="宋体"/>
          <w:color w:val="auto"/>
          <w:sz w:val="24"/>
          <w:highlight w:val="none"/>
        </w:rPr>
        <w:t>标准、规范及有关技术文件</w:t>
      </w:r>
    </w:p>
    <w:p>
      <w:pPr>
        <w:numPr>
          <w:ilvl w:val="0"/>
          <w:numId w:val="25"/>
        </w:numPr>
        <w:spacing w:line="440" w:lineRule="exact"/>
        <w:rPr>
          <w:rFonts w:hint="eastAsia" w:ascii="宋体" w:hAnsi="宋体" w:cs="宋体"/>
          <w:color w:val="auto"/>
          <w:sz w:val="24"/>
          <w:highlight w:val="none"/>
        </w:rPr>
      </w:pPr>
      <w:r>
        <w:rPr>
          <w:rFonts w:hint="eastAsia" w:ascii="宋体" w:hAnsi="宋体" w:cs="宋体"/>
          <w:color w:val="auto"/>
          <w:sz w:val="24"/>
          <w:highlight w:val="none"/>
        </w:rPr>
        <w:t>图纸</w:t>
      </w:r>
    </w:p>
    <w:p>
      <w:pPr>
        <w:numPr>
          <w:ilvl w:val="0"/>
          <w:numId w:val="25"/>
        </w:numPr>
        <w:spacing w:line="440" w:lineRule="exact"/>
        <w:rPr>
          <w:rFonts w:hint="eastAsia" w:ascii="宋体" w:hAnsi="宋体" w:cs="宋体"/>
          <w:color w:val="auto"/>
          <w:sz w:val="24"/>
          <w:highlight w:val="none"/>
        </w:rPr>
      </w:pPr>
      <w:r>
        <w:rPr>
          <w:rFonts w:hint="eastAsia" w:ascii="宋体" w:hAnsi="宋体" w:cs="宋体"/>
          <w:color w:val="auto"/>
          <w:sz w:val="24"/>
          <w:highlight w:val="none"/>
        </w:rPr>
        <w:t>工程报价单或预算书</w:t>
      </w:r>
    </w:p>
    <w:p>
      <w:pPr>
        <w:numPr>
          <w:ilvl w:val="0"/>
          <w:numId w:val="25"/>
        </w:numPr>
        <w:spacing w:line="440" w:lineRule="exact"/>
        <w:rPr>
          <w:rFonts w:hint="eastAsia" w:ascii="宋体" w:hAnsi="宋体" w:cs="宋体"/>
          <w:color w:val="auto"/>
          <w:sz w:val="24"/>
          <w:highlight w:val="none"/>
        </w:rPr>
      </w:pPr>
      <w:r>
        <w:rPr>
          <w:rFonts w:hint="eastAsia" w:ascii="宋体" w:hAnsi="宋体" w:cs="宋体"/>
          <w:color w:val="auto"/>
          <w:sz w:val="24"/>
          <w:highlight w:val="none"/>
        </w:rPr>
        <w:t>投标书及其附件</w:t>
      </w:r>
    </w:p>
    <w:p>
      <w:pPr>
        <w:spacing w:line="440" w:lineRule="exact"/>
        <w:ind w:firstLine="600" w:firstLineChars="250"/>
        <w:rPr>
          <w:rFonts w:hint="eastAsia" w:ascii="宋体" w:hAnsi="宋体" w:cs="宋体"/>
          <w:color w:val="auto"/>
          <w:sz w:val="24"/>
          <w:highlight w:val="none"/>
        </w:rPr>
      </w:pPr>
      <w:r>
        <w:rPr>
          <w:rFonts w:hint="eastAsia" w:ascii="宋体" w:hAnsi="宋体" w:cs="宋体"/>
          <w:color w:val="auto"/>
          <w:sz w:val="24"/>
          <w:highlight w:val="none"/>
        </w:rPr>
        <w:t xml:space="preserve"> 6.2双方有关工程的洽商、变更等书面协议或文件视为本合同的组成部分。</w:t>
      </w:r>
    </w:p>
    <w:p>
      <w:pPr>
        <w:pStyle w:val="12"/>
        <w:numPr>
          <w:ilvl w:val="0"/>
          <w:numId w:val="26"/>
          <w:numberingChange w:id="2" w:author="LUN" w:date="2017-11-23T15:30:00Z" w:original="%1:7:0:、"/>
        </w:numPr>
        <w:spacing w:after="0"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本协议书中有关词语含义与本合同《通用条款》中的定义相同。</w:t>
      </w:r>
    </w:p>
    <w:p>
      <w:pPr>
        <w:pStyle w:val="12"/>
        <w:numPr>
          <w:ilvl w:val="0"/>
          <w:numId w:val="26"/>
          <w:numberingChange w:id="3" w:author="LUN" w:date="2017-11-23T15:30:00Z" w:original="%1:8:0:、"/>
        </w:numPr>
        <w:spacing w:after="0"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如承包人为联合体的，本合同由联合体的牵头人及成员方共同签订，并由勘察、设计联合体相应成员方各开具发票及收取费用。发票须以业主单位名称开具。</w:t>
      </w:r>
    </w:p>
    <w:p>
      <w:pPr>
        <w:pStyle w:val="12"/>
        <w:spacing w:after="0"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9、合同生效   </w:t>
      </w:r>
    </w:p>
    <w:p>
      <w:pPr>
        <w:spacing w:line="440" w:lineRule="exact"/>
        <w:ind w:firstLine="490"/>
        <w:rPr>
          <w:rFonts w:hint="eastAsia" w:ascii="宋体" w:hAnsi="宋体" w:cs="宋体"/>
          <w:color w:val="auto"/>
          <w:sz w:val="24"/>
          <w:highlight w:val="none"/>
        </w:rPr>
      </w:pPr>
      <w:r>
        <w:rPr>
          <w:rFonts w:hint="eastAsia" w:ascii="宋体" w:hAnsi="宋体" w:cs="宋体"/>
          <w:color w:val="auto"/>
          <w:sz w:val="24"/>
          <w:highlight w:val="none"/>
        </w:rPr>
        <w:t>9.1合同订立时间：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440" w:lineRule="exact"/>
        <w:ind w:firstLine="490"/>
        <w:rPr>
          <w:rFonts w:hint="eastAsia" w:ascii="宋体" w:hAnsi="宋体" w:cs="宋体"/>
          <w:color w:val="auto"/>
          <w:sz w:val="24"/>
          <w:highlight w:val="none"/>
          <w:u w:val="single"/>
        </w:rPr>
      </w:pPr>
      <w:r>
        <w:rPr>
          <w:rFonts w:hint="eastAsia" w:ascii="宋体" w:hAnsi="宋体" w:cs="宋体"/>
          <w:color w:val="auto"/>
          <w:sz w:val="24"/>
          <w:highlight w:val="none"/>
        </w:rPr>
        <w:t>9.2合同订立地点：</w:t>
      </w:r>
      <w:r>
        <w:rPr>
          <w:rFonts w:hint="eastAsia" w:ascii="宋体" w:hAnsi="宋体" w:cs="宋体"/>
          <w:color w:val="auto"/>
          <w:sz w:val="24"/>
          <w:highlight w:val="none"/>
          <w:u w:val="single"/>
        </w:rPr>
        <w:t xml:space="preserve">    </w:t>
      </w:r>
    </w:p>
    <w:p>
      <w:pPr>
        <w:spacing w:line="440" w:lineRule="exact"/>
        <w:ind w:left="959" w:leftChars="228" w:hanging="480" w:hangingChars="200"/>
        <w:rPr>
          <w:rFonts w:hint="eastAsia" w:ascii="宋体" w:hAnsi="宋体" w:cs="宋体"/>
          <w:color w:val="auto"/>
          <w:highlight w:val="none"/>
        </w:rPr>
      </w:pPr>
      <w:r>
        <w:rPr>
          <w:rFonts w:hint="eastAsia" w:ascii="宋体" w:hAnsi="宋体" w:cs="宋体"/>
          <w:color w:val="auto"/>
          <w:sz w:val="24"/>
          <w:highlight w:val="none"/>
        </w:rPr>
        <w:t>9.3本合同（包括建设工程勘察合同、建设工程设计合同）双方约定签字盖章后生效。</w:t>
      </w:r>
    </w:p>
    <w:p>
      <w:pPr>
        <w:tabs>
          <w:tab w:val="left" w:pos="4895"/>
        </w:tabs>
        <w:spacing w:line="440" w:lineRule="exact"/>
        <w:ind w:firstLine="490"/>
        <w:rPr>
          <w:color w:val="auto"/>
          <w:sz w:val="24"/>
          <w:highlight w:val="none"/>
        </w:rPr>
      </w:pPr>
      <w:r>
        <w:rPr>
          <w:rFonts w:hint="eastAsia" w:ascii="宋体" w:hAnsi="宋体" w:cs="宋体"/>
          <w:color w:val="auto"/>
          <w:sz w:val="24"/>
          <w:highlight w:val="none"/>
        </w:rPr>
        <w:t>10、本合同一式十二份，正本两份，副本十份，发包人一正五副，承包人一正五副。</w:t>
      </w:r>
    </w:p>
    <w:p>
      <w:pPr>
        <w:tabs>
          <w:tab w:val="left" w:pos="4895"/>
        </w:tabs>
        <w:spacing w:line="360" w:lineRule="auto"/>
        <w:ind w:firstLine="490"/>
        <w:rPr>
          <w:rFonts w:hint="eastAsia"/>
          <w:color w:val="auto"/>
          <w:sz w:val="24"/>
          <w:highlight w:val="none"/>
        </w:rPr>
      </w:pPr>
    </w:p>
    <w:p>
      <w:pPr>
        <w:tabs>
          <w:tab w:val="left" w:pos="4895"/>
        </w:tabs>
        <w:spacing w:line="360" w:lineRule="auto"/>
        <w:ind w:firstLine="490"/>
        <w:rPr>
          <w:color w:val="auto"/>
          <w:sz w:val="24"/>
          <w:highlight w:val="none"/>
        </w:rPr>
      </w:pPr>
      <w:r>
        <w:rPr>
          <w:color w:val="auto"/>
          <w:sz w:val="24"/>
          <w:highlight w:val="none"/>
        </w:rPr>
        <w:t>发包人：                            承包人（联合体</w:t>
      </w:r>
      <w:r>
        <w:rPr>
          <w:rFonts w:hint="eastAsia"/>
          <w:color w:val="auto"/>
          <w:sz w:val="24"/>
          <w:highlight w:val="none"/>
        </w:rPr>
        <w:t>牵头人</w:t>
      </w:r>
      <w:r>
        <w:rPr>
          <w:color w:val="auto"/>
          <w:sz w:val="24"/>
          <w:highlight w:val="none"/>
        </w:rPr>
        <w:t xml:space="preserve">）： </w:t>
      </w:r>
    </w:p>
    <w:p>
      <w:pPr>
        <w:tabs>
          <w:tab w:val="left" w:pos="4895"/>
        </w:tabs>
        <w:spacing w:line="360" w:lineRule="auto"/>
        <w:ind w:firstLine="2040" w:firstLineChars="850"/>
        <w:rPr>
          <w:color w:val="auto"/>
          <w:sz w:val="24"/>
          <w:highlight w:val="none"/>
        </w:rPr>
      </w:pPr>
      <w:r>
        <w:rPr>
          <w:color w:val="auto"/>
          <w:sz w:val="24"/>
          <w:highlight w:val="none"/>
        </w:rPr>
        <w:t>（公章）                                 （公章）</w:t>
      </w:r>
    </w:p>
    <w:p>
      <w:pPr>
        <w:tabs>
          <w:tab w:val="left" w:pos="4770"/>
        </w:tabs>
        <w:spacing w:line="360" w:lineRule="auto"/>
        <w:ind w:firstLine="490"/>
        <w:rPr>
          <w:color w:val="auto"/>
          <w:sz w:val="24"/>
          <w:highlight w:val="none"/>
        </w:rPr>
      </w:pPr>
      <w:r>
        <w:rPr>
          <w:color w:val="auto"/>
          <w:sz w:val="24"/>
          <w:highlight w:val="none"/>
        </w:rPr>
        <w:t xml:space="preserve">地  址： </w:t>
      </w:r>
      <w:r>
        <w:rPr>
          <w:color w:val="auto"/>
          <w:sz w:val="24"/>
          <w:highlight w:val="none"/>
        </w:rPr>
        <w:tab/>
      </w:r>
      <w:r>
        <w:rPr>
          <w:color w:val="auto"/>
          <w:sz w:val="24"/>
          <w:highlight w:val="none"/>
        </w:rPr>
        <w:t xml:space="preserve">地  址： </w:t>
      </w:r>
    </w:p>
    <w:p>
      <w:pPr>
        <w:tabs>
          <w:tab w:val="left" w:pos="4895"/>
        </w:tabs>
        <w:spacing w:line="360" w:lineRule="auto"/>
        <w:ind w:firstLine="490"/>
        <w:rPr>
          <w:color w:val="auto"/>
          <w:sz w:val="24"/>
          <w:highlight w:val="none"/>
        </w:rPr>
      </w:pPr>
      <w:r>
        <w:rPr>
          <w:color w:val="auto"/>
          <w:sz w:val="24"/>
          <w:highlight w:val="none"/>
        </w:rPr>
        <w:t>法定代表人：</w:t>
      </w:r>
      <w:r>
        <w:rPr>
          <w:color w:val="auto"/>
          <w:sz w:val="24"/>
          <w:highlight w:val="none"/>
        </w:rPr>
        <w:tab/>
      </w:r>
      <w:r>
        <w:rPr>
          <w:color w:val="auto"/>
          <w:sz w:val="24"/>
          <w:highlight w:val="none"/>
        </w:rPr>
        <w:t>法定代表人：（签字）</w:t>
      </w:r>
    </w:p>
    <w:p>
      <w:pPr>
        <w:tabs>
          <w:tab w:val="left" w:pos="4895"/>
        </w:tabs>
        <w:spacing w:line="360" w:lineRule="auto"/>
        <w:ind w:firstLine="490"/>
        <w:rPr>
          <w:color w:val="auto"/>
          <w:sz w:val="24"/>
          <w:highlight w:val="none"/>
        </w:rPr>
      </w:pPr>
      <w:r>
        <w:rPr>
          <w:color w:val="auto"/>
          <w:sz w:val="24"/>
          <w:highlight w:val="none"/>
        </w:rPr>
        <w:t>委托代理人：</w:t>
      </w:r>
      <w:r>
        <w:rPr>
          <w:color w:val="auto"/>
          <w:sz w:val="24"/>
          <w:highlight w:val="none"/>
        </w:rPr>
        <w:tab/>
      </w:r>
      <w:r>
        <w:rPr>
          <w:color w:val="auto"/>
          <w:sz w:val="24"/>
          <w:highlight w:val="none"/>
        </w:rPr>
        <w:t>委托代理人：（签字）</w:t>
      </w:r>
    </w:p>
    <w:p>
      <w:pPr>
        <w:tabs>
          <w:tab w:val="left" w:pos="4895"/>
        </w:tabs>
        <w:spacing w:line="360" w:lineRule="auto"/>
        <w:ind w:firstLine="490"/>
        <w:rPr>
          <w:color w:val="auto"/>
          <w:sz w:val="24"/>
          <w:highlight w:val="none"/>
        </w:rPr>
      </w:pPr>
      <w:r>
        <w:rPr>
          <w:color w:val="auto"/>
          <w:sz w:val="24"/>
          <w:highlight w:val="none"/>
        </w:rPr>
        <w:t>联系人：                             联系人：</w:t>
      </w:r>
    </w:p>
    <w:p>
      <w:pPr>
        <w:tabs>
          <w:tab w:val="left" w:pos="4895"/>
        </w:tabs>
        <w:spacing w:line="360" w:lineRule="auto"/>
        <w:ind w:firstLine="490"/>
        <w:rPr>
          <w:color w:val="auto"/>
          <w:sz w:val="24"/>
          <w:highlight w:val="none"/>
        </w:rPr>
      </w:pPr>
      <w:r>
        <w:rPr>
          <w:color w:val="auto"/>
          <w:sz w:val="24"/>
          <w:highlight w:val="none"/>
        </w:rPr>
        <w:t>开户银行：</w:t>
      </w:r>
      <w:r>
        <w:rPr>
          <w:color w:val="auto"/>
          <w:sz w:val="24"/>
          <w:highlight w:val="none"/>
        </w:rPr>
        <w:tab/>
      </w:r>
      <w:r>
        <w:rPr>
          <w:color w:val="auto"/>
          <w:sz w:val="24"/>
          <w:highlight w:val="none"/>
        </w:rPr>
        <w:t xml:space="preserve">开户银行： </w:t>
      </w:r>
    </w:p>
    <w:p>
      <w:pPr>
        <w:tabs>
          <w:tab w:val="left" w:pos="4895"/>
        </w:tabs>
        <w:spacing w:line="360" w:lineRule="auto"/>
        <w:ind w:firstLine="490"/>
        <w:rPr>
          <w:color w:val="auto"/>
          <w:sz w:val="24"/>
          <w:highlight w:val="none"/>
        </w:rPr>
      </w:pPr>
      <w:r>
        <w:rPr>
          <w:color w:val="auto"/>
          <w:sz w:val="24"/>
          <w:highlight w:val="none"/>
        </w:rPr>
        <w:t>帐  号：</w:t>
      </w:r>
      <w:r>
        <w:rPr>
          <w:color w:val="auto"/>
          <w:sz w:val="24"/>
          <w:highlight w:val="none"/>
        </w:rPr>
        <w:tab/>
      </w:r>
      <w:r>
        <w:rPr>
          <w:color w:val="auto"/>
          <w:sz w:val="24"/>
          <w:highlight w:val="none"/>
        </w:rPr>
        <w:t xml:space="preserve">帐  号： </w:t>
      </w:r>
    </w:p>
    <w:p>
      <w:pPr>
        <w:tabs>
          <w:tab w:val="left" w:pos="4895"/>
        </w:tabs>
        <w:spacing w:line="360" w:lineRule="auto"/>
        <w:ind w:firstLine="490"/>
        <w:rPr>
          <w:color w:val="auto"/>
          <w:sz w:val="24"/>
          <w:highlight w:val="none"/>
        </w:rPr>
      </w:pPr>
      <w:r>
        <w:rPr>
          <w:color w:val="auto"/>
          <w:sz w:val="24"/>
          <w:highlight w:val="none"/>
        </w:rPr>
        <w:t xml:space="preserve">                            </w:t>
      </w:r>
      <w:r>
        <w:rPr>
          <w:rFonts w:hint="eastAsia"/>
          <w:color w:val="auto"/>
          <w:sz w:val="24"/>
          <w:highlight w:val="none"/>
        </w:rPr>
        <w:t xml:space="preserve">        </w:t>
      </w:r>
      <w:r>
        <w:rPr>
          <w:color w:val="auto"/>
          <w:sz w:val="24"/>
          <w:highlight w:val="none"/>
        </w:rPr>
        <w:t xml:space="preserve">承包人（联合体成员方）： </w:t>
      </w:r>
    </w:p>
    <w:p>
      <w:pPr>
        <w:tabs>
          <w:tab w:val="left" w:pos="4895"/>
        </w:tabs>
        <w:spacing w:line="360" w:lineRule="auto"/>
        <w:ind w:firstLine="2040" w:firstLineChars="850"/>
        <w:rPr>
          <w:color w:val="auto"/>
          <w:sz w:val="24"/>
          <w:highlight w:val="none"/>
        </w:rPr>
      </w:pPr>
      <w:r>
        <w:rPr>
          <w:color w:val="auto"/>
          <w:sz w:val="24"/>
          <w:highlight w:val="none"/>
        </w:rPr>
        <w:t xml:space="preserve">                                </w:t>
      </w:r>
      <w:r>
        <w:rPr>
          <w:rFonts w:hint="eastAsia"/>
          <w:color w:val="auto"/>
          <w:sz w:val="24"/>
          <w:highlight w:val="none"/>
        </w:rPr>
        <w:t xml:space="preserve">       </w:t>
      </w:r>
      <w:r>
        <w:rPr>
          <w:color w:val="auto"/>
          <w:sz w:val="24"/>
          <w:highlight w:val="none"/>
        </w:rPr>
        <w:t xml:space="preserve"> （公章）</w:t>
      </w:r>
    </w:p>
    <w:p>
      <w:pPr>
        <w:tabs>
          <w:tab w:val="left" w:pos="4770"/>
        </w:tabs>
        <w:spacing w:line="360" w:lineRule="auto"/>
        <w:ind w:firstLine="490"/>
        <w:rPr>
          <w:color w:val="auto"/>
          <w:sz w:val="24"/>
          <w:highlight w:val="none"/>
        </w:rPr>
      </w:pPr>
      <w:r>
        <w:rPr>
          <w:color w:val="auto"/>
          <w:sz w:val="24"/>
          <w:highlight w:val="none"/>
        </w:rPr>
        <w:t xml:space="preserve"> </w:t>
      </w:r>
      <w:r>
        <w:rPr>
          <w:color w:val="auto"/>
          <w:sz w:val="24"/>
          <w:highlight w:val="none"/>
        </w:rPr>
        <w:tab/>
      </w:r>
      <w:r>
        <w:rPr>
          <w:rFonts w:hint="eastAsia"/>
          <w:color w:val="auto"/>
          <w:sz w:val="24"/>
          <w:highlight w:val="none"/>
        </w:rPr>
        <w:t xml:space="preserve"> </w:t>
      </w:r>
      <w:r>
        <w:rPr>
          <w:color w:val="auto"/>
          <w:sz w:val="24"/>
          <w:highlight w:val="none"/>
        </w:rPr>
        <w:t xml:space="preserve">地  址： </w:t>
      </w:r>
    </w:p>
    <w:p>
      <w:pPr>
        <w:tabs>
          <w:tab w:val="left" w:pos="4895"/>
        </w:tabs>
        <w:spacing w:line="360" w:lineRule="auto"/>
        <w:ind w:firstLine="490"/>
        <w:rPr>
          <w:color w:val="auto"/>
          <w:sz w:val="24"/>
          <w:highlight w:val="none"/>
        </w:rPr>
      </w:pPr>
      <w:r>
        <w:rPr>
          <w:color w:val="auto"/>
          <w:sz w:val="24"/>
          <w:highlight w:val="none"/>
        </w:rPr>
        <w:tab/>
      </w:r>
      <w:r>
        <w:rPr>
          <w:color w:val="auto"/>
          <w:sz w:val="24"/>
          <w:highlight w:val="none"/>
        </w:rPr>
        <w:t>法定代表人：（签字）</w:t>
      </w:r>
    </w:p>
    <w:p>
      <w:pPr>
        <w:tabs>
          <w:tab w:val="left" w:pos="4895"/>
        </w:tabs>
        <w:spacing w:line="360" w:lineRule="auto"/>
        <w:ind w:firstLine="490"/>
        <w:rPr>
          <w:color w:val="auto"/>
          <w:sz w:val="24"/>
          <w:highlight w:val="none"/>
        </w:rPr>
      </w:pPr>
      <w:r>
        <w:rPr>
          <w:color w:val="auto"/>
          <w:sz w:val="24"/>
          <w:highlight w:val="none"/>
        </w:rPr>
        <w:tab/>
      </w:r>
      <w:r>
        <w:rPr>
          <w:color w:val="auto"/>
          <w:sz w:val="24"/>
          <w:highlight w:val="none"/>
        </w:rPr>
        <w:t>委托代理人：（签字）</w:t>
      </w:r>
    </w:p>
    <w:p>
      <w:pPr>
        <w:tabs>
          <w:tab w:val="left" w:pos="4895"/>
        </w:tabs>
        <w:spacing w:line="360" w:lineRule="auto"/>
        <w:ind w:firstLine="490"/>
        <w:rPr>
          <w:color w:val="auto"/>
          <w:sz w:val="24"/>
          <w:highlight w:val="none"/>
        </w:rPr>
      </w:pPr>
      <w:r>
        <w:rPr>
          <w:color w:val="auto"/>
          <w:sz w:val="24"/>
          <w:highlight w:val="none"/>
        </w:rPr>
        <w:t xml:space="preserve">                            </w:t>
      </w:r>
      <w:r>
        <w:rPr>
          <w:rFonts w:hint="eastAsia"/>
          <w:color w:val="auto"/>
          <w:sz w:val="24"/>
          <w:highlight w:val="none"/>
        </w:rPr>
        <w:t xml:space="preserve">        </w:t>
      </w:r>
      <w:r>
        <w:rPr>
          <w:color w:val="auto"/>
          <w:sz w:val="24"/>
          <w:highlight w:val="none"/>
        </w:rPr>
        <w:t xml:space="preserve"> 联系人：</w:t>
      </w:r>
    </w:p>
    <w:p>
      <w:pPr>
        <w:tabs>
          <w:tab w:val="left" w:pos="4895"/>
        </w:tabs>
        <w:spacing w:line="360" w:lineRule="auto"/>
        <w:ind w:firstLine="490"/>
        <w:rPr>
          <w:color w:val="auto"/>
          <w:sz w:val="24"/>
          <w:highlight w:val="none"/>
        </w:rPr>
      </w:pPr>
      <w:r>
        <w:rPr>
          <w:color w:val="auto"/>
          <w:sz w:val="24"/>
          <w:highlight w:val="none"/>
        </w:rPr>
        <w:tab/>
      </w:r>
      <w:r>
        <w:rPr>
          <w:color w:val="auto"/>
          <w:sz w:val="24"/>
          <w:highlight w:val="none"/>
        </w:rPr>
        <w:t xml:space="preserve">开户银行： </w:t>
      </w:r>
    </w:p>
    <w:p>
      <w:pPr>
        <w:tabs>
          <w:tab w:val="left" w:pos="4895"/>
        </w:tabs>
        <w:spacing w:line="360" w:lineRule="auto"/>
        <w:ind w:firstLine="490"/>
        <w:rPr>
          <w:color w:val="auto"/>
          <w:sz w:val="24"/>
          <w:highlight w:val="none"/>
        </w:rPr>
      </w:pPr>
      <w:r>
        <w:rPr>
          <w:color w:val="auto"/>
          <w:sz w:val="24"/>
          <w:highlight w:val="none"/>
        </w:rPr>
        <w:tab/>
      </w:r>
      <w:r>
        <w:rPr>
          <w:color w:val="auto"/>
          <w:sz w:val="24"/>
          <w:highlight w:val="none"/>
        </w:rPr>
        <w:t xml:space="preserve">帐  号： </w:t>
      </w:r>
    </w:p>
    <w:p>
      <w:pPr>
        <w:tabs>
          <w:tab w:val="left" w:pos="705"/>
        </w:tabs>
        <w:jc w:val="center"/>
        <w:rPr>
          <w:color w:val="auto"/>
          <w:sz w:val="28"/>
          <w:highlight w:val="none"/>
        </w:rPr>
      </w:pPr>
    </w:p>
    <w:p>
      <w:pPr>
        <w:tabs>
          <w:tab w:val="left" w:pos="705"/>
        </w:tabs>
        <w:jc w:val="center"/>
        <w:rPr>
          <w:color w:val="auto"/>
          <w:sz w:val="28"/>
          <w:highlight w:val="none"/>
        </w:rPr>
      </w:pPr>
    </w:p>
    <w:p>
      <w:pPr>
        <w:pStyle w:val="4"/>
        <w:numPr>
          <w:ilvl w:val="0"/>
          <w:numId w:val="0"/>
        </w:numPr>
        <w:ind w:left="-181" w:leftChars="0"/>
        <w:jc w:val="center"/>
        <w:rPr>
          <w:rFonts w:ascii="Times New Roman" w:hAnsi="Times New Roman" w:eastAsia="宋体"/>
          <w:color w:val="auto"/>
          <w:sz w:val="36"/>
          <w:highlight w:val="none"/>
        </w:rPr>
      </w:pPr>
      <w:r>
        <w:rPr>
          <w:rFonts w:ascii="Times New Roman" w:hAnsi="Times New Roman" w:eastAsia="华文中宋"/>
          <w:color w:val="auto"/>
          <w:sz w:val="36"/>
          <w:highlight w:val="none"/>
        </w:rPr>
        <w:br w:type="page"/>
      </w:r>
      <w:r>
        <w:rPr>
          <w:rFonts w:ascii="Times New Roman" w:hAnsi="Times New Roman" w:eastAsia="华文中宋"/>
          <w:color w:val="auto"/>
          <w:sz w:val="36"/>
          <w:highlight w:val="none"/>
        </w:rPr>
        <w:t>第一部分</w:t>
      </w:r>
      <w:r>
        <w:rPr>
          <w:rFonts w:ascii="Times New Roman" w:hAnsi="Times New Roman" w:eastAsia="宋体"/>
          <w:color w:val="auto"/>
          <w:sz w:val="36"/>
          <w:highlight w:val="none"/>
        </w:rPr>
        <w:t xml:space="preserve"> 建设工程勘</w:t>
      </w:r>
      <w:r>
        <w:rPr>
          <w:rFonts w:hint="eastAsia" w:ascii="Times New Roman" w:hAnsi="Times New Roman"/>
          <w:color w:val="auto"/>
          <w:sz w:val="36"/>
          <w:highlight w:val="none"/>
          <w:lang w:val="en-US" w:eastAsia="zh-CN"/>
        </w:rPr>
        <w:t>察</w:t>
      </w:r>
      <w:r>
        <w:rPr>
          <w:rFonts w:ascii="Times New Roman" w:hAnsi="Times New Roman" w:eastAsia="宋体"/>
          <w:color w:val="auto"/>
          <w:sz w:val="36"/>
          <w:highlight w:val="none"/>
        </w:rPr>
        <w:t>合同</w:t>
      </w:r>
    </w:p>
    <w:p>
      <w:pPr>
        <w:spacing w:line="360" w:lineRule="auto"/>
        <w:rPr>
          <w:color w:val="auto"/>
          <w:highlight w:val="none"/>
        </w:rPr>
      </w:pPr>
    </w:p>
    <w:p>
      <w:pPr>
        <w:spacing w:line="360" w:lineRule="auto"/>
        <w:jc w:val="center"/>
        <w:rPr>
          <w:color w:val="auto"/>
          <w:sz w:val="24"/>
          <w:highlight w:val="none"/>
        </w:rPr>
      </w:pPr>
      <w:r>
        <w:rPr>
          <w:color w:val="auto"/>
          <w:sz w:val="24"/>
          <w:highlight w:val="none"/>
        </w:rPr>
        <w:t>[岩土工程勘察、水文地质勘察（含凿井）</w:t>
      </w:r>
      <w:r>
        <w:rPr>
          <w:rFonts w:hint="eastAsia"/>
          <w:color w:val="auto"/>
          <w:sz w:val="24"/>
          <w:highlight w:val="none"/>
        </w:rPr>
        <w:t>、</w:t>
      </w:r>
      <w:r>
        <w:rPr>
          <w:color w:val="auto"/>
          <w:sz w:val="24"/>
          <w:highlight w:val="none"/>
        </w:rPr>
        <w:t>工程测量]</w:t>
      </w:r>
      <w:bookmarkStart w:id="54" w:name="_GoBack"/>
      <w:bookmarkEnd w:id="54"/>
    </w:p>
    <w:p>
      <w:pPr>
        <w:spacing w:line="360" w:lineRule="auto"/>
        <w:jc w:val="center"/>
        <w:rPr>
          <w:color w:val="auto"/>
          <w:sz w:val="24"/>
          <w:highlight w:val="none"/>
        </w:rPr>
      </w:pPr>
    </w:p>
    <w:p>
      <w:pPr>
        <w:spacing w:line="360" w:lineRule="auto"/>
        <w:jc w:val="center"/>
        <w:rPr>
          <w:color w:val="auto"/>
          <w:sz w:val="24"/>
          <w:highlight w:val="none"/>
        </w:rPr>
      </w:pPr>
    </w:p>
    <w:p>
      <w:pPr>
        <w:spacing w:line="360" w:lineRule="auto"/>
        <w:rPr>
          <w:rFonts w:hint="eastAsia"/>
          <w:color w:val="auto"/>
          <w:sz w:val="24"/>
          <w:highlight w:val="none"/>
        </w:rPr>
      </w:pPr>
    </w:p>
    <w:p>
      <w:pPr>
        <w:spacing w:line="560" w:lineRule="exact"/>
        <w:ind w:left="928" w:leftChars="442"/>
        <w:rPr>
          <w:rFonts w:hint="eastAsia" w:ascii="宋体" w:hAnsi="宋体"/>
          <w:color w:val="auto"/>
          <w:sz w:val="30"/>
          <w:highlight w:val="none"/>
          <w:u w:val="single"/>
        </w:rPr>
      </w:pPr>
      <w:r>
        <w:rPr>
          <w:rFonts w:hint="eastAsia" w:ascii="宋体" w:hAnsi="宋体" w:cs="宋体"/>
          <w:b/>
          <w:bCs/>
          <w:color w:val="auto"/>
          <w:spacing w:val="82"/>
          <w:sz w:val="30"/>
          <w:szCs w:val="30"/>
          <w:highlight w:val="none"/>
        </w:rPr>
        <w:t>工程名称：</w:t>
      </w:r>
      <w:r>
        <w:rPr>
          <w:rFonts w:hint="eastAsia" w:ascii="宋体" w:hAnsi="宋体" w:cs="宋体"/>
          <w:bCs/>
          <w:color w:val="auto"/>
          <w:spacing w:val="82"/>
          <w:sz w:val="30"/>
          <w:szCs w:val="30"/>
          <w:highlight w:val="none"/>
          <w:u w:val="single"/>
        </w:rPr>
        <w:t xml:space="preserve">             </w:t>
      </w:r>
      <w:r>
        <w:rPr>
          <w:rFonts w:hint="eastAsia" w:ascii="宋体" w:hAnsi="宋体" w:cs="宋体"/>
          <w:b/>
          <w:bCs/>
          <w:color w:val="auto"/>
          <w:spacing w:val="82"/>
          <w:sz w:val="30"/>
          <w:szCs w:val="30"/>
          <w:highlight w:val="none"/>
        </w:rPr>
        <w:t xml:space="preserve"> </w:t>
      </w:r>
      <w:r>
        <w:rPr>
          <w:rFonts w:hint="eastAsia" w:ascii="宋体" w:hAnsi="宋体"/>
          <w:color w:val="auto"/>
          <w:sz w:val="30"/>
          <w:highlight w:val="none"/>
        </w:rPr>
        <w:t xml:space="preserve"> </w:t>
      </w:r>
    </w:p>
    <w:p>
      <w:pPr>
        <w:spacing w:line="560" w:lineRule="exact"/>
        <w:ind w:firstLine="930" w:firstLineChars="200"/>
        <w:rPr>
          <w:rFonts w:ascii="宋体" w:hAnsi="宋体"/>
          <w:b/>
          <w:color w:val="auto"/>
          <w:sz w:val="30"/>
          <w:highlight w:val="none"/>
        </w:rPr>
      </w:pPr>
      <w:r>
        <w:rPr>
          <w:rFonts w:hint="eastAsia" w:ascii="宋体" w:hAnsi="宋体" w:cs="宋体"/>
          <w:b/>
          <w:bCs/>
          <w:color w:val="auto"/>
          <w:spacing w:val="82"/>
          <w:sz w:val="30"/>
          <w:szCs w:val="30"/>
          <w:highlight w:val="none"/>
        </w:rPr>
        <w:t>工程地点：</w:t>
      </w:r>
      <w:r>
        <w:rPr>
          <w:rFonts w:hint="eastAsia" w:ascii="宋体" w:hAnsi="宋体" w:cs="宋体"/>
          <w:bCs/>
          <w:color w:val="auto"/>
          <w:spacing w:val="82"/>
          <w:sz w:val="30"/>
          <w:szCs w:val="30"/>
          <w:highlight w:val="none"/>
          <w:u w:val="single"/>
        </w:rPr>
        <w:t xml:space="preserve">             </w:t>
      </w:r>
      <w:r>
        <w:rPr>
          <w:rFonts w:hint="eastAsia" w:ascii="宋体" w:hAnsi="宋体" w:cs="宋体"/>
          <w:b/>
          <w:bCs/>
          <w:color w:val="auto"/>
          <w:spacing w:val="82"/>
          <w:sz w:val="30"/>
          <w:szCs w:val="30"/>
          <w:highlight w:val="none"/>
        </w:rPr>
        <w:t xml:space="preserve">  </w:t>
      </w:r>
      <w:r>
        <w:rPr>
          <w:rFonts w:ascii="宋体" w:hAnsi="宋体"/>
          <w:b/>
          <w:color w:val="auto"/>
          <w:sz w:val="30"/>
          <w:highlight w:val="none"/>
        </w:rPr>
        <w:t xml:space="preserve"> </w:t>
      </w:r>
    </w:p>
    <w:p>
      <w:pPr>
        <w:spacing w:line="560" w:lineRule="exact"/>
        <w:ind w:firstLine="930" w:firstLineChars="200"/>
        <w:rPr>
          <w:rFonts w:hint="eastAsia" w:ascii="宋体" w:hAnsi="宋体"/>
          <w:color w:val="auto"/>
          <w:sz w:val="30"/>
          <w:highlight w:val="none"/>
          <w:u w:val="single"/>
        </w:rPr>
      </w:pPr>
      <w:r>
        <w:rPr>
          <w:rFonts w:hint="eastAsia" w:ascii="宋体" w:hAnsi="宋体" w:cs="宋体"/>
          <w:b/>
          <w:bCs/>
          <w:color w:val="auto"/>
          <w:spacing w:val="82"/>
          <w:sz w:val="30"/>
          <w:szCs w:val="30"/>
          <w:highlight w:val="none"/>
        </w:rPr>
        <w:t>合同编号：</w:t>
      </w:r>
      <w:r>
        <w:rPr>
          <w:rFonts w:hint="eastAsia" w:ascii="宋体" w:hAnsi="宋体" w:cs="宋体"/>
          <w:bCs/>
          <w:color w:val="auto"/>
          <w:spacing w:val="82"/>
          <w:sz w:val="30"/>
          <w:szCs w:val="30"/>
          <w:highlight w:val="none"/>
          <w:u w:val="single"/>
        </w:rPr>
        <w:t xml:space="preserve">             </w:t>
      </w:r>
      <w:r>
        <w:rPr>
          <w:rFonts w:hint="eastAsia" w:ascii="宋体" w:hAnsi="宋体"/>
          <w:color w:val="auto"/>
          <w:sz w:val="30"/>
          <w:highlight w:val="none"/>
        </w:rPr>
        <w:t xml:space="preserve"> </w:t>
      </w:r>
    </w:p>
    <w:p>
      <w:pPr>
        <w:spacing w:line="560" w:lineRule="exact"/>
        <w:ind w:right="-334" w:firstLine="904" w:firstLineChars="300"/>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 xml:space="preserve">勘测证书等级：  </w:t>
      </w:r>
      <w:r>
        <w:rPr>
          <w:rFonts w:hint="eastAsia" w:ascii="宋体" w:hAnsi="宋体" w:cs="宋体"/>
          <w:bCs/>
          <w:color w:val="auto"/>
          <w:sz w:val="30"/>
          <w:szCs w:val="30"/>
          <w:highlight w:val="none"/>
          <w:u w:val="single"/>
        </w:rPr>
        <w:t xml:space="preserve">                          </w:t>
      </w:r>
      <w:r>
        <w:rPr>
          <w:rFonts w:hint="eastAsia" w:ascii="宋体" w:hAnsi="宋体" w:cs="宋体"/>
          <w:b/>
          <w:bCs/>
          <w:color w:val="auto"/>
          <w:sz w:val="30"/>
          <w:szCs w:val="30"/>
          <w:highlight w:val="none"/>
        </w:rPr>
        <w:t xml:space="preserve"> </w:t>
      </w:r>
    </w:p>
    <w:p>
      <w:pPr>
        <w:spacing w:line="560" w:lineRule="exact"/>
        <w:ind w:firstLine="904" w:firstLineChars="300"/>
        <w:rPr>
          <w:rFonts w:hint="eastAsia" w:ascii="宋体" w:hAnsi="宋体"/>
          <w:b/>
          <w:color w:val="auto"/>
          <w:sz w:val="30"/>
          <w:highlight w:val="none"/>
          <w:u w:val="single"/>
        </w:rPr>
      </w:pPr>
      <w:r>
        <w:rPr>
          <w:rFonts w:hint="eastAsia" w:ascii="宋体" w:hAnsi="宋体" w:cs="宋体"/>
          <w:b/>
          <w:bCs/>
          <w:color w:val="auto"/>
          <w:sz w:val="30"/>
          <w:szCs w:val="30"/>
          <w:highlight w:val="none"/>
        </w:rPr>
        <w:t xml:space="preserve">发   包   人：  </w:t>
      </w:r>
      <w:r>
        <w:rPr>
          <w:rFonts w:hint="eastAsia" w:ascii="宋体" w:hAnsi="宋体" w:cs="宋体"/>
          <w:bCs/>
          <w:color w:val="auto"/>
          <w:sz w:val="30"/>
          <w:szCs w:val="30"/>
          <w:highlight w:val="none"/>
          <w:u w:val="single"/>
        </w:rPr>
        <w:t xml:space="preserve">                              </w:t>
      </w:r>
      <w:r>
        <w:rPr>
          <w:rFonts w:hint="eastAsia" w:ascii="宋体" w:hAnsi="宋体" w:cs="宋体"/>
          <w:b/>
          <w:bCs/>
          <w:color w:val="auto"/>
          <w:sz w:val="30"/>
          <w:szCs w:val="30"/>
          <w:highlight w:val="none"/>
        </w:rPr>
        <w:t xml:space="preserve"> </w:t>
      </w:r>
    </w:p>
    <w:p>
      <w:pPr>
        <w:spacing w:line="560" w:lineRule="exact"/>
        <w:ind w:firstLine="904" w:firstLineChars="300"/>
        <w:rPr>
          <w:rFonts w:hint="eastAsia" w:ascii="宋体" w:hAnsi="宋体"/>
          <w:b/>
          <w:color w:val="auto"/>
          <w:sz w:val="30"/>
          <w:highlight w:val="none"/>
          <w:u w:val="single"/>
        </w:rPr>
      </w:pPr>
      <w:r>
        <w:rPr>
          <w:rFonts w:hint="eastAsia" w:ascii="宋体" w:hAnsi="宋体" w:cs="宋体"/>
          <w:b/>
          <w:bCs/>
          <w:color w:val="auto"/>
          <w:sz w:val="30"/>
          <w:szCs w:val="30"/>
          <w:highlight w:val="none"/>
        </w:rPr>
        <w:t xml:space="preserve">勘   </w:t>
      </w:r>
      <w:r>
        <w:rPr>
          <w:rFonts w:hint="eastAsia" w:ascii="宋体" w:hAnsi="宋体" w:cs="宋体"/>
          <w:b/>
          <w:bCs/>
          <w:color w:val="auto"/>
          <w:sz w:val="30"/>
          <w:szCs w:val="30"/>
          <w:highlight w:val="none"/>
          <w:lang w:val="en-US" w:eastAsia="zh-CN"/>
        </w:rPr>
        <w:t>察</w:t>
      </w:r>
      <w:r>
        <w:rPr>
          <w:rFonts w:hint="eastAsia" w:ascii="宋体" w:hAnsi="宋体" w:cs="宋体"/>
          <w:b/>
          <w:bCs/>
          <w:color w:val="auto"/>
          <w:sz w:val="30"/>
          <w:szCs w:val="30"/>
          <w:highlight w:val="none"/>
        </w:rPr>
        <w:t xml:space="preserve">   人：  </w:t>
      </w:r>
      <w:r>
        <w:rPr>
          <w:rFonts w:hint="eastAsia" w:ascii="宋体" w:hAnsi="宋体" w:cs="宋体"/>
          <w:bCs/>
          <w:color w:val="auto"/>
          <w:sz w:val="30"/>
          <w:szCs w:val="30"/>
          <w:highlight w:val="none"/>
          <w:u w:val="single"/>
        </w:rPr>
        <w:t xml:space="preserve">                           </w:t>
      </w:r>
      <w:r>
        <w:rPr>
          <w:rFonts w:hint="eastAsia" w:ascii="宋体" w:hAnsi="宋体" w:cs="宋体"/>
          <w:b/>
          <w:bCs/>
          <w:color w:val="auto"/>
          <w:sz w:val="30"/>
          <w:szCs w:val="30"/>
          <w:highlight w:val="none"/>
        </w:rPr>
        <w:t xml:space="preserve"> </w:t>
      </w:r>
    </w:p>
    <w:p>
      <w:pPr>
        <w:spacing w:line="560" w:lineRule="exact"/>
        <w:ind w:firstLine="912" w:firstLineChars="196"/>
        <w:rPr>
          <w:rFonts w:hint="eastAsia" w:ascii="宋体" w:hAnsi="宋体"/>
          <w:b/>
          <w:color w:val="auto"/>
          <w:spacing w:val="82"/>
          <w:sz w:val="30"/>
          <w:highlight w:val="none"/>
          <w:u w:val="single"/>
        </w:rPr>
      </w:pPr>
      <w:r>
        <w:rPr>
          <w:rFonts w:hint="eastAsia" w:ascii="宋体" w:hAnsi="宋体" w:cs="宋体"/>
          <w:b/>
          <w:bCs/>
          <w:color w:val="auto"/>
          <w:spacing w:val="82"/>
          <w:sz w:val="30"/>
          <w:szCs w:val="30"/>
          <w:highlight w:val="none"/>
        </w:rPr>
        <w:t>签订日期：：</w:t>
      </w:r>
      <w:r>
        <w:rPr>
          <w:rFonts w:hint="eastAsia" w:ascii="宋体" w:hAnsi="宋体"/>
          <w:color w:val="auto"/>
          <w:sz w:val="30"/>
          <w:highlight w:val="none"/>
          <w:u w:val="single"/>
        </w:rPr>
        <w:t xml:space="preserve">                            </w:t>
      </w:r>
    </w:p>
    <w:p>
      <w:pPr>
        <w:spacing w:line="560" w:lineRule="exact"/>
        <w:ind w:left="2550" w:leftChars="439" w:hanging="1628" w:hangingChars="350"/>
        <w:rPr>
          <w:rFonts w:hint="eastAsia"/>
          <w:b/>
          <w:color w:val="auto"/>
          <w:spacing w:val="82"/>
          <w:sz w:val="30"/>
          <w:highlight w:val="none"/>
        </w:rPr>
      </w:pPr>
    </w:p>
    <w:p>
      <w:pPr>
        <w:spacing w:line="560" w:lineRule="exact"/>
        <w:ind w:left="1906" w:leftChars="439" w:hanging="984" w:hangingChars="350"/>
        <w:rPr>
          <w:rFonts w:hint="eastAsia"/>
          <w:b/>
          <w:color w:val="auto"/>
          <w:sz w:val="28"/>
          <w:highlight w:val="none"/>
          <w:u w:val="single"/>
        </w:rPr>
      </w:pPr>
    </w:p>
    <w:p>
      <w:pPr>
        <w:spacing w:line="560" w:lineRule="exact"/>
        <w:ind w:left="1906" w:leftChars="439" w:hanging="984" w:hangingChars="350"/>
        <w:rPr>
          <w:rFonts w:hint="eastAsia"/>
          <w:b/>
          <w:color w:val="auto"/>
          <w:sz w:val="28"/>
          <w:highlight w:val="none"/>
          <w:u w:val="single"/>
        </w:rPr>
      </w:pPr>
    </w:p>
    <w:p>
      <w:pPr>
        <w:spacing w:line="560" w:lineRule="exact"/>
        <w:jc w:val="center"/>
        <w:rPr>
          <w:rFonts w:hint="eastAsia"/>
          <w:b/>
          <w:bCs/>
          <w:color w:val="auto"/>
          <w:spacing w:val="66"/>
          <w:sz w:val="30"/>
          <w:szCs w:val="30"/>
          <w:highlight w:val="none"/>
        </w:rPr>
        <w:sectPr>
          <w:headerReference r:id="rId19" w:type="default"/>
          <w:footerReference r:id="rId20" w:type="default"/>
          <w:footerReference r:id="rId21" w:type="even"/>
          <w:pgSz w:w="11906" w:h="16838"/>
          <w:pgMar w:top="1418" w:right="1588" w:bottom="1560" w:left="1588" w:header="851" w:footer="992" w:gutter="0"/>
          <w:pgNumType w:fmt="decimal"/>
          <w:cols w:space="720" w:num="1"/>
          <w:docGrid w:type="lines" w:linePitch="435" w:charSpace="0"/>
        </w:sectPr>
      </w:pPr>
      <w:r>
        <w:rPr>
          <w:rFonts w:ascii="楷体_GB2312" w:eastAsia="楷体_GB2312"/>
          <w:b/>
          <w:color w:val="auto"/>
          <w:kern w:val="0"/>
          <w:sz w:val="30"/>
          <w:szCs w:val="30"/>
          <w:highlight w:val="none"/>
        </w:rPr>
        <w:t xml:space="preserve">中华人民共和国建设部 </w:t>
      </w:r>
      <w:r>
        <w:rPr>
          <w:rFonts w:ascii="楷体_GB2312" w:eastAsia="楷体_GB2312"/>
          <w:b/>
          <w:color w:val="auto"/>
          <w:kern w:val="0"/>
          <w:sz w:val="30"/>
          <w:szCs w:val="30"/>
          <w:highlight w:val="none"/>
        </w:rPr>
        <w:br w:type="textWrapping"/>
      </w:r>
      <w:r>
        <w:rPr>
          <w:rFonts w:ascii="楷体_GB2312" w:eastAsia="楷体_GB2312"/>
          <w:b/>
          <w:color w:val="auto"/>
          <w:kern w:val="0"/>
          <w:sz w:val="30"/>
          <w:szCs w:val="30"/>
          <w:highlight w:val="none"/>
        </w:rPr>
        <w:t>国家工商行政管理局监</w:t>
      </w:r>
    </w:p>
    <w:p>
      <w:pPr>
        <w:spacing w:line="360" w:lineRule="auto"/>
        <w:rPr>
          <w:rFonts w:hint="eastAsia" w:eastAsia="仿宋_GB2312"/>
          <w:color w:val="auto"/>
          <w:sz w:val="24"/>
          <w:highlight w:val="none"/>
        </w:rPr>
      </w:pPr>
    </w:p>
    <w:p>
      <w:pPr>
        <w:spacing w:line="360" w:lineRule="auto"/>
        <w:ind w:firstLine="480" w:firstLineChars="200"/>
        <w:rPr>
          <w:color w:val="auto"/>
          <w:sz w:val="24"/>
          <w:highlight w:val="none"/>
        </w:rPr>
      </w:pPr>
      <w:r>
        <w:rPr>
          <w:color w:val="auto"/>
          <w:sz w:val="24"/>
          <w:highlight w:val="none"/>
        </w:rPr>
        <w:t>根据《中华人民共和国</w:t>
      </w:r>
      <w:r>
        <w:rPr>
          <w:rFonts w:hint="eastAsia"/>
          <w:color w:val="auto"/>
          <w:sz w:val="24"/>
          <w:highlight w:val="none"/>
        </w:rPr>
        <w:t>民法典</w:t>
      </w:r>
      <w:r>
        <w:rPr>
          <w:color w:val="auto"/>
          <w:sz w:val="24"/>
          <w:highlight w:val="none"/>
        </w:rPr>
        <w:t>》及国家有关法规规定</w:t>
      </w:r>
      <w:r>
        <w:rPr>
          <w:rFonts w:hint="eastAsia"/>
          <w:color w:val="auto"/>
          <w:sz w:val="24"/>
          <w:highlight w:val="none"/>
        </w:rPr>
        <w:t>、</w:t>
      </w:r>
      <w:r>
        <w:rPr>
          <w:rFonts w:hint="eastAsia" w:ascii="Times New Roman" w:hAnsi="Times New Roman" w:cs="Times New Roman"/>
          <w:color w:val="auto"/>
          <w:sz w:val="24"/>
          <w:highlight w:val="none"/>
          <w:lang w:eastAsia="zh-CN"/>
        </w:rPr>
        <w:t>磋商</w:t>
      </w:r>
      <w:r>
        <w:rPr>
          <w:rFonts w:hint="eastAsia" w:ascii="Times New Roman" w:hAnsi="Times New Roman" w:cs="Times New Roman"/>
          <w:color w:val="auto"/>
          <w:sz w:val="24"/>
          <w:highlight w:val="none"/>
        </w:rPr>
        <w:t>文</w:t>
      </w:r>
      <w:r>
        <w:rPr>
          <w:rFonts w:hint="eastAsia"/>
          <w:color w:val="auto"/>
          <w:sz w:val="24"/>
          <w:highlight w:val="none"/>
        </w:rPr>
        <w:t>件、中标通知书</w:t>
      </w:r>
      <w:r>
        <w:rPr>
          <w:color w:val="auto"/>
          <w:sz w:val="24"/>
          <w:highlight w:val="none"/>
        </w:rPr>
        <w:t>，结合本工程的具体情况，为明确责任，协作配合，确保工程勘察质量，经发包人、承包人协商一致，签订本合同，共同遵守。</w:t>
      </w:r>
    </w:p>
    <w:p>
      <w:pPr>
        <w:spacing w:line="360" w:lineRule="auto"/>
        <w:ind w:firstLine="240" w:firstLineChars="100"/>
        <w:rPr>
          <w:color w:val="auto"/>
          <w:sz w:val="24"/>
          <w:highlight w:val="none"/>
        </w:rPr>
      </w:pPr>
      <w:r>
        <w:rPr>
          <w:color w:val="auto"/>
          <w:sz w:val="24"/>
          <w:highlight w:val="none"/>
        </w:rPr>
        <w:t>第一条：工程概况</w:t>
      </w:r>
    </w:p>
    <w:p>
      <w:pPr>
        <w:spacing w:line="360" w:lineRule="auto"/>
        <w:ind w:firstLine="480" w:firstLineChars="200"/>
        <w:rPr>
          <w:color w:val="auto"/>
          <w:sz w:val="24"/>
          <w:highlight w:val="none"/>
        </w:rPr>
      </w:pPr>
      <w:r>
        <w:rPr>
          <w:color w:val="auto"/>
          <w:sz w:val="24"/>
          <w:highlight w:val="none"/>
        </w:rPr>
        <w:t>1.1工程名称：</w:t>
      </w:r>
    </w:p>
    <w:p>
      <w:pPr>
        <w:spacing w:line="360" w:lineRule="auto"/>
        <w:ind w:firstLine="840" w:firstLineChars="350"/>
        <w:rPr>
          <w:color w:val="auto"/>
          <w:sz w:val="24"/>
          <w:highlight w:val="none"/>
          <w:u w:val="dotted"/>
        </w:rPr>
      </w:pPr>
      <w:r>
        <w:rPr>
          <w:color w:val="auto"/>
          <w:sz w:val="24"/>
          <w:highlight w:val="none"/>
          <w:u w:val="dotted"/>
        </w:rPr>
        <w:t xml:space="preserve"> </w:t>
      </w:r>
    </w:p>
    <w:p>
      <w:pPr>
        <w:spacing w:line="360" w:lineRule="auto"/>
        <w:ind w:firstLine="480" w:firstLineChars="200"/>
        <w:rPr>
          <w:color w:val="auto"/>
          <w:sz w:val="24"/>
          <w:highlight w:val="none"/>
        </w:rPr>
      </w:pPr>
      <w:r>
        <w:rPr>
          <w:color w:val="auto"/>
          <w:sz w:val="24"/>
          <w:highlight w:val="none"/>
        </w:rPr>
        <w:t>1.2工程建设地点：</w:t>
      </w:r>
    </w:p>
    <w:p>
      <w:pPr>
        <w:spacing w:line="360" w:lineRule="auto"/>
        <w:ind w:firstLine="840" w:firstLineChars="350"/>
        <w:rPr>
          <w:color w:val="auto"/>
          <w:sz w:val="24"/>
          <w:highlight w:val="none"/>
          <w:u w:val="dotted"/>
        </w:rPr>
      </w:pPr>
      <w:r>
        <w:rPr>
          <w:color w:val="auto"/>
          <w:sz w:val="24"/>
          <w:highlight w:val="none"/>
          <w:u w:val="dotted"/>
        </w:rPr>
        <w:t xml:space="preserve"> </w:t>
      </w:r>
    </w:p>
    <w:p>
      <w:pPr>
        <w:spacing w:line="360" w:lineRule="auto"/>
        <w:ind w:firstLine="480" w:firstLineChars="200"/>
        <w:rPr>
          <w:color w:val="auto"/>
          <w:sz w:val="24"/>
          <w:highlight w:val="none"/>
        </w:rPr>
      </w:pPr>
      <w:r>
        <w:rPr>
          <w:color w:val="auto"/>
          <w:sz w:val="24"/>
          <w:highlight w:val="none"/>
        </w:rPr>
        <w:t>1.3工程规模、特征：</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.4工程勘察任务委托文号、日期：</w:t>
      </w:r>
    </w:p>
    <w:p>
      <w:pPr>
        <w:spacing w:line="360" w:lineRule="auto"/>
        <w:ind w:firstLine="480" w:firstLineChars="200"/>
        <w:rPr>
          <w:color w:val="auto"/>
          <w:sz w:val="24"/>
          <w:highlight w:val="none"/>
        </w:rPr>
      </w:pPr>
      <w:r>
        <w:rPr>
          <w:color w:val="auto"/>
          <w:sz w:val="24"/>
          <w:highlight w:val="none"/>
        </w:rPr>
        <w:t>_________________________________________________________</w:t>
      </w:r>
    </w:p>
    <w:p>
      <w:pPr>
        <w:spacing w:line="360" w:lineRule="auto"/>
        <w:ind w:firstLine="480" w:firstLineChars="200"/>
        <w:rPr>
          <w:color w:val="auto"/>
          <w:sz w:val="24"/>
          <w:highlight w:val="none"/>
        </w:rPr>
      </w:pPr>
      <w:r>
        <w:rPr>
          <w:color w:val="auto"/>
          <w:sz w:val="24"/>
          <w:highlight w:val="none"/>
        </w:rPr>
        <w:t>1.5工程勘察任务（内容）与技术要求：</w:t>
      </w:r>
    </w:p>
    <w:p>
      <w:pPr>
        <w:spacing w:line="360" w:lineRule="auto"/>
        <w:ind w:firstLine="480" w:firstLineChars="200"/>
        <w:rPr>
          <w:color w:val="auto"/>
          <w:sz w:val="24"/>
          <w:highlight w:val="none"/>
        </w:rPr>
      </w:pPr>
      <w:r>
        <w:rPr>
          <w:color w:val="auto"/>
          <w:sz w:val="24"/>
          <w:highlight w:val="none"/>
        </w:rPr>
        <w:t>_________________________________________________________</w:t>
      </w:r>
    </w:p>
    <w:p>
      <w:pPr>
        <w:spacing w:line="360" w:lineRule="auto"/>
        <w:ind w:firstLine="480" w:firstLineChars="200"/>
        <w:rPr>
          <w:color w:val="auto"/>
          <w:sz w:val="24"/>
          <w:highlight w:val="none"/>
        </w:rPr>
      </w:pPr>
      <w:r>
        <w:rPr>
          <w:color w:val="auto"/>
          <w:sz w:val="24"/>
          <w:highlight w:val="none"/>
        </w:rPr>
        <w:t>1.6承接方式：中标</w:t>
      </w:r>
    </w:p>
    <w:p>
      <w:pPr>
        <w:spacing w:line="360" w:lineRule="auto"/>
        <w:ind w:firstLine="480" w:firstLineChars="200"/>
        <w:rPr>
          <w:color w:val="auto"/>
          <w:sz w:val="24"/>
          <w:highlight w:val="none"/>
        </w:rPr>
      </w:pPr>
      <w:r>
        <w:rPr>
          <w:color w:val="auto"/>
          <w:sz w:val="24"/>
          <w:highlight w:val="none"/>
        </w:rPr>
        <w:t>___________________________________________________________</w:t>
      </w:r>
    </w:p>
    <w:p>
      <w:pPr>
        <w:spacing w:line="360" w:lineRule="auto"/>
        <w:ind w:firstLine="480" w:firstLineChars="200"/>
        <w:rPr>
          <w:color w:val="auto"/>
          <w:sz w:val="24"/>
          <w:highlight w:val="none"/>
        </w:rPr>
      </w:pPr>
      <w:r>
        <w:rPr>
          <w:color w:val="auto"/>
          <w:sz w:val="24"/>
          <w:highlight w:val="none"/>
        </w:rPr>
        <w:t xml:space="preserve">1.7预计勘察工作量： </w:t>
      </w:r>
    </w:p>
    <w:p>
      <w:pPr>
        <w:spacing w:line="360" w:lineRule="auto"/>
        <w:ind w:firstLine="480" w:firstLineChars="200"/>
        <w:rPr>
          <w:rFonts w:hint="eastAsia"/>
          <w:color w:val="auto"/>
          <w:sz w:val="24"/>
          <w:highlight w:val="none"/>
          <w:u w:val="dotted"/>
        </w:rPr>
      </w:pPr>
      <w:r>
        <w:rPr>
          <w:color w:val="auto"/>
          <w:sz w:val="24"/>
          <w:highlight w:val="none"/>
        </w:rPr>
        <w:t>___________________________________________________________</w:t>
      </w:r>
      <w:r>
        <w:rPr>
          <w:bCs/>
          <w:color w:val="auto"/>
          <w:sz w:val="24"/>
          <w:highlight w:val="none"/>
        </w:rPr>
        <w:t>。</w:t>
      </w:r>
    </w:p>
    <w:p>
      <w:pPr>
        <w:spacing w:line="360" w:lineRule="auto"/>
        <w:ind w:firstLine="240" w:firstLineChars="100"/>
        <w:rPr>
          <w:color w:val="auto"/>
          <w:sz w:val="24"/>
          <w:highlight w:val="none"/>
        </w:rPr>
      </w:pPr>
      <w:r>
        <w:rPr>
          <w:color w:val="auto"/>
          <w:sz w:val="24"/>
          <w:highlight w:val="none"/>
        </w:rPr>
        <w:t>第二条：发包人应及时向承包人提供下列文件资料，并对其准确性、可靠性负责。</w:t>
      </w:r>
    </w:p>
    <w:p>
      <w:pPr>
        <w:spacing w:line="360" w:lineRule="auto"/>
        <w:ind w:firstLine="360" w:firstLineChars="150"/>
        <w:rPr>
          <w:color w:val="auto"/>
          <w:sz w:val="24"/>
          <w:highlight w:val="none"/>
        </w:rPr>
      </w:pPr>
      <w:r>
        <w:rPr>
          <w:color w:val="auto"/>
          <w:sz w:val="24"/>
          <w:highlight w:val="none"/>
        </w:rPr>
        <w:t>2.1提供本工程批准文件（复印件），以及用地（附红线范围）、施工、勘察、测量许可等批件（复印件）。</w:t>
      </w:r>
    </w:p>
    <w:p>
      <w:pPr>
        <w:spacing w:line="360" w:lineRule="auto"/>
        <w:ind w:firstLine="360" w:firstLineChars="150"/>
        <w:rPr>
          <w:color w:val="auto"/>
          <w:sz w:val="24"/>
          <w:highlight w:val="none"/>
        </w:rPr>
      </w:pPr>
      <w:r>
        <w:rPr>
          <w:color w:val="auto"/>
          <w:sz w:val="24"/>
          <w:highlight w:val="none"/>
        </w:rPr>
        <w:t>2.2提供工程勘察任务委托书、技术要求和工作范围的地形图、建筑总平面布置图。</w:t>
      </w:r>
    </w:p>
    <w:p>
      <w:pPr>
        <w:spacing w:line="360" w:lineRule="auto"/>
        <w:ind w:firstLine="360" w:firstLineChars="150"/>
        <w:rPr>
          <w:color w:val="auto"/>
          <w:sz w:val="24"/>
          <w:highlight w:val="none"/>
        </w:rPr>
      </w:pPr>
      <w:r>
        <w:rPr>
          <w:color w:val="auto"/>
          <w:sz w:val="24"/>
          <w:highlight w:val="none"/>
        </w:rPr>
        <w:t>2.3提供勘察工作范围已有的技术资料及工程所需的坐标与标高资料。</w:t>
      </w:r>
    </w:p>
    <w:p>
      <w:pPr>
        <w:spacing w:line="360" w:lineRule="auto"/>
        <w:ind w:firstLine="360" w:firstLineChars="150"/>
        <w:rPr>
          <w:color w:val="auto"/>
          <w:sz w:val="24"/>
          <w:highlight w:val="none"/>
        </w:rPr>
      </w:pPr>
      <w:r>
        <w:rPr>
          <w:color w:val="auto"/>
          <w:sz w:val="24"/>
          <w:highlight w:val="none"/>
        </w:rPr>
        <w:t>2.4提供勘察工作范围地下已有埋藏物的资料（如电力、电讯电缆、各种管道、人防设施、洞室等）及具体位置分布图。</w:t>
      </w:r>
    </w:p>
    <w:p>
      <w:pPr>
        <w:spacing w:line="360" w:lineRule="auto"/>
        <w:ind w:firstLine="480"/>
        <w:rPr>
          <w:color w:val="auto"/>
          <w:sz w:val="24"/>
          <w:highlight w:val="none"/>
        </w:rPr>
      </w:pPr>
      <w:r>
        <w:rPr>
          <w:color w:val="auto"/>
          <w:sz w:val="24"/>
          <w:highlight w:val="none"/>
        </w:rPr>
        <w:t>勘察人负责向发包人提交勘察成果资料八份。</w:t>
      </w:r>
    </w:p>
    <w:p>
      <w:pPr>
        <w:spacing w:line="360" w:lineRule="auto"/>
        <w:ind w:firstLine="240" w:firstLineChars="100"/>
        <w:rPr>
          <w:color w:val="auto"/>
          <w:sz w:val="24"/>
          <w:highlight w:val="none"/>
        </w:rPr>
      </w:pPr>
      <w:r>
        <w:rPr>
          <w:color w:val="auto"/>
          <w:sz w:val="24"/>
          <w:highlight w:val="none"/>
        </w:rPr>
        <w:t>第四条：开工及提交勘察成果资料的时间和收费标准及付费方式</w:t>
      </w:r>
    </w:p>
    <w:p>
      <w:pPr>
        <w:spacing w:line="360" w:lineRule="auto"/>
        <w:ind w:firstLine="360" w:firstLineChars="150"/>
        <w:rPr>
          <w:color w:val="auto"/>
          <w:sz w:val="24"/>
          <w:highlight w:val="none"/>
        </w:rPr>
      </w:pPr>
      <w:r>
        <w:rPr>
          <w:color w:val="auto"/>
          <w:sz w:val="24"/>
          <w:highlight w:val="none"/>
        </w:rPr>
        <w:t>4.1开工及提交勘察成果资料的时间</w:t>
      </w:r>
    </w:p>
    <w:p>
      <w:pPr>
        <w:spacing w:line="360" w:lineRule="auto"/>
        <w:ind w:firstLine="360" w:firstLineChars="150"/>
        <w:rPr>
          <w:color w:val="auto"/>
          <w:sz w:val="24"/>
          <w:highlight w:val="none"/>
        </w:rPr>
      </w:pPr>
      <w:r>
        <w:rPr>
          <w:color w:val="auto"/>
          <w:sz w:val="24"/>
          <w:highlight w:val="none"/>
        </w:rPr>
        <w:t>4.1.1本工程的勘察工作定于</w:t>
      </w:r>
      <w:r>
        <w:rPr>
          <w:color w:val="auto"/>
          <w:sz w:val="24"/>
          <w:highlight w:val="none"/>
          <w:u w:val="single"/>
        </w:rPr>
        <w:t>20</w:t>
      </w:r>
      <w:r>
        <w:rPr>
          <w:rFonts w:hint="eastAsia"/>
          <w:color w:val="auto"/>
          <w:sz w:val="24"/>
          <w:highlight w:val="none"/>
          <w:u w:val="single"/>
        </w:rPr>
        <w:t>2</w:t>
      </w:r>
      <w:r>
        <w:rPr>
          <w:rFonts w:hint="eastAsia"/>
          <w:color w:val="auto"/>
          <w:sz w:val="24"/>
          <w:highlight w:val="none"/>
          <w:u w:val="single"/>
          <w:lang w:val="en-US" w:eastAsia="zh-CN"/>
        </w:rPr>
        <w:t>3</w:t>
      </w:r>
      <w:r>
        <w:rPr>
          <w:color w:val="auto"/>
          <w:sz w:val="24"/>
          <w:highlight w:val="none"/>
        </w:rPr>
        <w:t>年</w:t>
      </w:r>
      <w:r>
        <w:rPr>
          <w:rFonts w:hint="eastAsia"/>
          <w:color w:val="auto"/>
          <w:sz w:val="24"/>
          <w:highlight w:val="none"/>
          <w:u w:val="single"/>
        </w:rPr>
        <w:t xml:space="preserve">   </w:t>
      </w:r>
      <w:r>
        <w:rPr>
          <w:color w:val="auto"/>
          <w:sz w:val="24"/>
          <w:highlight w:val="none"/>
        </w:rPr>
        <w:t>月__日开工，</w:t>
      </w:r>
      <w:r>
        <w:rPr>
          <w:color w:val="auto"/>
          <w:sz w:val="24"/>
          <w:highlight w:val="none"/>
          <w:u w:val="single"/>
        </w:rPr>
        <w:t>20</w:t>
      </w:r>
      <w:r>
        <w:rPr>
          <w:rFonts w:hint="eastAsia"/>
          <w:color w:val="auto"/>
          <w:sz w:val="24"/>
          <w:highlight w:val="none"/>
          <w:u w:val="single"/>
          <w:lang w:val="en-US" w:eastAsia="zh-CN"/>
        </w:rPr>
        <w:t>23</w:t>
      </w:r>
      <w:r>
        <w:rPr>
          <w:rFonts w:hint="eastAsia"/>
          <w:color w:val="auto"/>
          <w:sz w:val="24"/>
          <w:highlight w:val="none"/>
          <w:u w:val="single"/>
        </w:rPr>
        <w:t xml:space="preserve"> </w:t>
      </w:r>
      <w:r>
        <w:rPr>
          <w:color w:val="auto"/>
          <w:sz w:val="24"/>
          <w:highlight w:val="none"/>
        </w:rPr>
        <w:t>年__月</w:t>
      </w:r>
      <w:r>
        <w:rPr>
          <w:rFonts w:hint="eastAsia"/>
          <w:color w:val="auto"/>
          <w:sz w:val="24"/>
          <w:highlight w:val="none"/>
          <w:u w:val="single"/>
        </w:rPr>
        <w:t xml:space="preserve">  </w:t>
      </w:r>
      <w:r>
        <w:rPr>
          <w:color w:val="auto"/>
          <w:sz w:val="24"/>
          <w:highlight w:val="none"/>
        </w:rPr>
        <w:t>日提交勘察成果资料，由于发包人或承包人的原因未能按期开工或提交成果资料时，按本合同第六条规定办理。</w:t>
      </w:r>
    </w:p>
    <w:p>
      <w:pPr>
        <w:spacing w:line="360" w:lineRule="auto"/>
        <w:ind w:firstLine="360" w:firstLineChars="150"/>
        <w:rPr>
          <w:color w:val="auto"/>
          <w:sz w:val="24"/>
          <w:highlight w:val="none"/>
        </w:rPr>
      </w:pPr>
      <w:r>
        <w:rPr>
          <w:color w:val="auto"/>
          <w:sz w:val="24"/>
          <w:highlight w:val="none"/>
        </w:rPr>
        <w:t>4.1.2勘察工作有效期限以发包人下达的开工通知书或合同规定的时间为准，如遇特殊情况（设计变更、工作量变化、不可抗力影响以及非勘察人原因造成的停、窝工等）时，工期顺延。</w:t>
      </w:r>
    </w:p>
    <w:p>
      <w:pPr>
        <w:spacing w:line="360" w:lineRule="auto"/>
        <w:ind w:firstLine="360" w:firstLineChars="150"/>
        <w:rPr>
          <w:color w:val="auto"/>
          <w:sz w:val="24"/>
          <w:highlight w:val="none"/>
        </w:rPr>
      </w:pPr>
      <w:r>
        <w:rPr>
          <w:color w:val="auto"/>
          <w:sz w:val="24"/>
          <w:highlight w:val="none"/>
        </w:rPr>
        <w:t>4.2收费标准及付费方式</w:t>
      </w:r>
    </w:p>
    <w:p>
      <w:pPr>
        <w:spacing w:line="360" w:lineRule="auto"/>
        <w:ind w:left="344" w:leftChars="164"/>
        <w:rPr>
          <w:rFonts w:hint="eastAsia"/>
          <w:color w:val="auto"/>
          <w:sz w:val="24"/>
          <w:highlight w:val="none"/>
        </w:rPr>
      </w:pPr>
      <w:r>
        <w:rPr>
          <w:color w:val="auto"/>
          <w:sz w:val="24"/>
          <w:highlight w:val="none"/>
        </w:rPr>
        <w:t>4.2.1</w:t>
      </w:r>
      <w:r>
        <w:rPr>
          <w:rFonts w:hint="eastAsia"/>
          <w:color w:val="auto"/>
          <w:sz w:val="24"/>
          <w:highlight w:val="none"/>
        </w:rPr>
        <w:t>勘察费用：结算时，最终勘察费结算价按照包干结算，该总价已包括详细勘察、工程测量及放线、管线物探及必要时的施工勘察工作、机械进退场费、水电费、所有实物工作收费、技术工作收费、土层剪切波速的测试费、税金等全部费用，中标人不得以任何理由增加勘察费用。</w:t>
      </w:r>
    </w:p>
    <w:p>
      <w:pPr>
        <w:spacing w:line="360" w:lineRule="auto"/>
        <w:ind w:left="344" w:leftChars="164"/>
        <w:rPr>
          <w:color w:val="auto"/>
          <w:sz w:val="24"/>
          <w:highlight w:val="none"/>
        </w:rPr>
      </w:pPr>
      <w:r>
        <w:rPr>
          <w:color w:val="auto"/>
          <w:sz w:val="24"/>
          <w:highlight w:val="none"/>
        </w:rPr>
        <w:t>4.2.3</w:t>
      </w:r>
      <w:r>
        <w:rPr>
          <w:rFonts w:hint="eastAsia"/>
          <w:color w:val="auto"/>
          <w:sz w:val="24"/>
          <w:highlight w:val="none"/>
        </w:rPr>
        <w:t>上述</w:t>
      </w:r>
      <w:r>
        <w:rPr>
          <w:color w:val="auto"/>
          <w:sz w:val="24"/>
          <w:highlight w:val="none"/>
        </w:rPr>
        <w:t>费用包含勘测</w:t>
      </w:r>
      <w:r>
        <w:rPr>
          <w:rFonts w:hint="eastAsia"/>
          <w:color w:val="auto"/>
          <w:sz w:val="24"/>
          <w:highlight w:val="none"/>
        </w:rPr>
        <w:t>正常</w:t>
      </w:r>
      <w:r>
        <w:rPr>
          <w:color w:val="auto"/>
          <w:sz w:val="24"/>
          <w:highlight w:val="none"/>
        </w:rPr>
        <w:t>工作费用</w:t>
      </w:r>
      <w:r>
        <w:rPr>
          <w:rFonts w:hint="eastAsia"/>
          <w:color w:val="auto"/>
          <w:sz w:val="24"/>
          <w:highlight w:val="none"/>
        </w:rPr>
        <w:t>、</w:t>
      </w:r>
      <w:r>
        <w:rPr>
          <w:color w:val="auto"/>
          <w:sz w:val="24"/>
          <w:highlight w:val="none"/>
        </w:rPr>
        <w:t>现场</w:t>
      </w:r>
      <w:r>
        <w:rPr>
          <w:rFonts w:hint="eastAsia"/>
          <w:color w:val="auto"/>
          <w:sz w:val="24"/>
          <w:highlight w:val="none"/>
        </w:rPr>
        <w:t>勘测作业</w:t>
      </w:r>
      <w:r>
        <w:rPr>
          <w:color w:val="auto"/>
          <w:sz w:val="24"/>
          <w:highlight w:val="none"/>
        </w:rPr>
        <w:t>、生活水电</w:t>
      </w:r>
      <w:r>
        <w:rPr>
          <w:rFonts w:hint="eastAsia"/>
          <w:color w:val="auto"/>
          <w:sz w:val="24"/>
          <w:highlight w:val="none"/>
        </w:rPr>
        <w:t>费</w:t>
      </w:r>
      <w:r>
        <w:rPr>
          <w:color w:val="auto"/>
          <w:sz w:val="24"/>
          <w:highlight w:val="none"/>
        </w:rPr>
        <w:t>以及进退场</w:t>
      </w:r>
      <w:r>
        <w:rPr>
          <w:rFonts w:hint="eastAsia"/>
          <w:color w:val="auto"/>
          <w:sz w:val="24"/>
          <w:highlight w:val="none"/>
        </w:rPr>
        <w:t>费等所有</w:t>
      </w:r>
      <w:r>
        <w:rPr>
          <w:color w:val="auto"/>
          <w:sz w:val="24"/>
          <w:highlight w:val="none"/>
        </w:rPr>
        <w:t>相关费用。</w:t>
      </w:r>
    </w:p>
    <w:p>
      <w:pPr>
        <w:spacing w:line="360" w:lineRule="auto"/>
        <w:ind w:firstLine="480"/>
        <w:rPr>
          <w:rFonts w:hint="eastAsia"/>
          <w:color w:val="auto"/>
          <w:sz w:val="24"/>
          <w:highlight w:val="none"/>
        </w:rPr>
      </w:pPr>
      <w:r>
        <w:rPr>
          <w:color w:val="auto"/>
          <w:sz w:val="24"/>
          <w:highlight w:val="none"/>
        </w:rPr>
        <w:t>4.2.4</w:t>
      </w:r>
      <w:r>
        <w:rPr>
          <w:rFonts w:hint="eastAsia"/>
          <w:color w:val="auto"/>
          <w:sz w:val="24"/>
          <w:highlight w:val="none"/>
        </w:rPr>
        <w:t>、</w:t>
      </w:r>
      <w:r>
        <w:rPr>
          <w:rFonts w:hint="eastAsia"/>
          <w:color w:val="auto"/>
          <w:sz w:val="24"/>
          <w:highlight w:val="none"/>
          <w:lang w:eastAsia="zh-CN"/>
        </w:rPr>
        <w:t>勘察</w:t>
      </w:r>
      <w:r>
        <w:rPr>
          <w:color w:val="auto"/>
          <w:sz w:val="24"/>
          <w:highlight w:val="none"/>
        </w:rPr>
        <w:t>付费方式：</w:t>
      </w:r>
      <w:r>
        <w:rPr>
          <w:rFonts w:hint="default"/>
          <w:color w:val="auto"/>
          <w:sz w:val="24"/>
          <w:highlight w:val="none"/>
        </w:rPr>
        <w:t>①</w:t>
      </w:r>
      <w:r>
        <w:rPr>
          <w:rFonts w:hint="eastAsia"/>
          <w:color w:val="auto"/>
          <w:sz w:val="24"/>
          <w:highlight w:val="none"/>
        </w:rPr>
        <w:t>提交工程勘察报告经审查合格通过发包人及主管部门批准后15个工作日内，按合同金额支付</w:t>
      </w:r>
      <w:r>
        <w:rPr>
          <w:rFonts w:hint="eastAsia"/>
          <w:color w:val="auto"/>
          <w:sz w:val="24"/>
          <w:highlight w:val="none"/>
          <w:lang w:val="en-US" w:eastAsia="zh-CN"/>
        </w:rPr>
        <w:t>50%；</w:t>
      </w:r>
      <w:r>
        <w:rPr>
          <w:rFonts w:hint="default"/>
          <w:color w:val="auto"/>
          <w:sz w:val="24"/>
          <w:highlight w:val="none"/>
          <w:lang w:val="en-US" w:eastAsia="zh-CN"/>
        </w:rPr>
        <w:t>②本项目竣工验收之日起15个工作日内</w:t>
      </w:r>
      <w:r>
        <w:rPr>
          <w:rFonts w:hint="eastAsia"/>
          <w:color w:val="auto"/>
          <w:sz w:val="24"/>
          <w:highlight w:val="none"/>
          <w:lang w:eastAsia="zh-CN"/>
        </w:rPr>
        <w:t>，支付</w:t>
      </w:r>
      <w:r>
        <w:rPr>
          <w:rFonts w:hint="eastAsia"/>
          <w:color w:val="auto"/>
          <w:sz w:val="24"/>
          <w:highlight w:val="none"/>
        </w:rPr>
        <w:t>合同金额</w:t>
      </w:r>
      <w:r>
        <w:rPr>
          <w:rFonts w:hint="eastAsia"/>
          <w:color w:val="auto"/>
          <w:sz w:val="24"/>
          <w:highlight w:val="none"/>
          <w:lang w:eastAsia="zh-CN"/>
        </w:rPr>
        <w:t>剩余</w:t>
      </w:r>
      <w:r>
        <w:rPr>
          <w:rFonts w:hint="eastAsia"/>
          <w:color w:val="auto"/>
          <w:sz w:val="24"/>
          <w:highlight w:val="none"/>
          <w:lang w:val="en-US" w:eastAsia="zh-CN"/>
        </w:rPr>
        <w:t xml:space="preserve">50% </w:t>
      </w:r>
      <w:r>
        <w:rPr>
          <w:rFonts w:hint="eastAsia"/>
          <w:color w:val="auto"/>
          <w:sz w:val="24"/>
          <w:highlight w:val="none"/>
        </w:rPr>
        <w:t>。</w:t>
      </w:r>
    </w:p>
    <w:p>
      <w:pPr>
        <w:spacing w:line="360" w:lineRule="auto"/>
        <w:ind w:left="344" w:leftChars="164"/>
        <w:rPr>
          <w:rFonts w:hint="eastAsia"/>
          <w:color w:val="auto"/>
          <w:sz w:val="24"/>
          <w:highlight w:val="none"/>
        </w:rPr>
      </w:pPr>
      <w:r>
        <w:rPr>
          <w:rFonts w:hint="eastAsia"/>
          <w:color w:val="auto"/>
          <w:sz w:val="24"/>
          <w:highlight w:val="none"/>
        </w:rPr>
        <w:t>4.2.</w:t>
      </w:r>
      <w:r>
        <w:rPr>
          <w:color w:val="auto"/>
          <w:sz w:val="24"/>
          <w:highlight w:val="none"/>
        </w:rPr>
        <w:t>5</w:t>
      </w:r>
      <w:r>
        <w:rPr>
          <w:rFonts w:hint="eastAsia"/>
          <w:color w:val="auto"/>
          <w:sz w:val="24"/>
          <w:highlight w:val="none"/>
        </w:rPr>
        <w:t>、</w:t>
      </w:r>
      <w:r>
        <w:rPr>
          <w:color w:val="auto"/>
          <w:sz w:val="24"/>
          <w:highlight w:val="none"/>
        </w:rPr>
        <w:t>税金由勘</w:t>
      </w:r>
      <w:r>
        <w:rPr>
          <w:rFonts w:hint="eastAsia"/>
          <w:color w:val="auto"/>
          <w:sz w:val="24"/>
          <w:highlight w:val="none"/>
        </w:rPr>
        <w:t>测</w:t>
      </w:r>
      <w:r>
        <w:rPr>
          <w:color w:val="auto"/>
          <w:sz w:val="24"/>
          <w:highlight w:val="none"/>
        </w:rPr>
        <w:t>人支付，勘测人在发包人付款前提</w:t>
      </w:r>
      <w:r>
        <w:rPr>
          <w:rFonts w:hint="eastAsia"/>
          <w:color w:val="auto"/>
          <w:sz w:val="24"/>
          <w:highlight w:val="none"/>
        </w:rPr>
        <w:t>供</w:t>
      </w:r>
      <w:r>
        <w:rPr>
          <w:color w:val="auto"/>
          <w:sz w:val="24"/>
          <w:highlight w:val="none"/>
        </w:rPr>
        <w:t>相应金额的发票，勘测人未能及时提供发票的，发包人不承担逾期付款的责任。</w:t>
      </w:r>
    </w:p>
    <w:p>
      <w:pPr>
        <w:spacing w:line="360" w:lineRule="auto"/>
        <w:ind w:firstLine="480" w:firstLineChars="200"/>
        <w:rPr>
          <w:color w:val="auto"/>
          <w:sz w:val="24"/>
          <w:highlight w:val="none"/>
        </w:rPr>
      </w:pPr>
      <w:r>
        <w:rPr>
          <w:color w:val="auto"/>
          <w:sz w:val="24"/>
          <w:highlight w:val="none"/>
        </w:rPr>
        <w:t>第五条：发包人、承包人责任</w:t>
      </w:r>
    </w:p>
    <w:p>
      <w:pPr>
        <w:spacing w:line="360" w:lineRule="auto"/>
        <w:rPr>
          <w:color w:val="auto"/>
          <w:sz w:val="24"/>
          <w:highlight w:val="none"/>
        </w:rPr>
      </w:pPr>
      <w:r>
        <w:rPr>
          <w:color w:val="auto"/>
          <w:sz w:val="24"/>
          <w:highlight w:val="none"/>
        </w:rPr>
        <w:t>　　5.1发包人责任</w:t>
      </w:r>
    </w:p>
    <w:p>
      <w:pPr>
        <w:spacing w:line="360" w:lineRule="auto"/>
        <w:rPr>
          <w:color w:val="auto"/>
          <w:sz w:val="24"/>
          <w:highlight w:val="none"/>
        </w:rPr>
      </w:pPr>
      <w:r>
        <w:rPr>
          <w:color w:val="auto"/>
          <w:sz w:val="24"/>
          <w:highlight w:val="none"/>
        </w:rPr>
        <w:t>　　5.1.1发包人委托任务时，必须以书面形式向承包人明确勘察任务及技术要求，并按第二条规定提供文件资料。</w:t>
      </w:r>
    </w:p>
    <w:p>
      <w:pPr>
        <w:spacing w:line="360" w:lineRule="auto"/>
        <w:rPr>
          <w:color w:val="auto"/>
          <w:sz w:val="24"/>
          <w:highlight w:val="none"/>
        </w:rPr>
      </w:pPr>
      <w:r>
        <w:rPr>
          <w:color w:val="auto"/>
          <w:sz w:val="24"/>
          <w:highlight w:val="none"/>
        </w:rPr>
        <w:t>　　　5.1.2在勘察工作范围内，</w:t>
      </w:r>
      <w:r>
        <w:rPr>
          <w:rFonts w:hint="eastAsia"/>
          <w:color w:val="auto"/>
          <w:sz w:val="24"/>
          <w:highlight w:val="none"/>
        </w:rPr>
        <w:t>由勘测人</w:t>
      </w:r>
      <w:r>
        <w:rPr>
          <w:color w:val="auto"/>
          <w:sz w:val="24"/>
          <w:highlight w:val="none"/>
        </w:rPr>
        <w:t>进行现场踏勘。</w:t>
      </w:r>
    </w:p>
    <w:p>
      <w:pPr>
        <w:spacing w:line="360" w:lineRule="auto"/>
        <w:rPr>
          <w:color w:val="auto"/>
          <w:sz w:val="24"/>
          <w:highlight w:val="none"/>
        </w:rPr>
      </w:pPr>
      <w:r>
        <w:rPr>
          <w:color w:val="auto"/>
          <w:sz w:val="24"/>
          <w:highlight w:val="none"/>
        </w:rPr>
        <w:t>　　5.1.3发包人应及时为承包人提供并解决勘察现场的工作条件和出现的问题（如：落实土地征用、青苗树木赔偿、处理施工扰民及影响施工正常进行的有关问题</w:t>
      </w:r>
      <w:r>
        <w:rPr>
          <w:rFonts w:hint="eastAsia"/>
          <w:color w:val="auto"/>
          <w:sz w:val="24"/>
          <w:highlight w:val="none"/>
          <w:lang w:eastAsia="zh-CN"/>
        </w:rPr>
        <w:t>。</w:t>
      </w:r>
    </w:p>
    <w:p>
      <w:pPr>
        <w:spacing w:line="360" w:lineRule="auto"/>
        <w:rPr>
          <w:color w:val="auto"/>
          <w:sz w:val="24"/>
          <w:highlight w:val="none"/>
        </w:rPr>
      </w:pPr>
      <w:r>
        <w:rPr>
          <w:color w:val="auto"/>
          <w:sz w:val="24"/>
          <w:highlight w:val="none"/>
        </w:rPr>
        <w:t>　　5.1.</w:t>
      </w:r>
      <w:r>
        <w:rPr>
          <w:rFonts w:hint="eastAsia"/>
          <w:color w:val="auto"/>
          <w:sz w:val="24"/>
          <w:highlight w:val="none"/>
          <w:lang w:val="en-US" w:eastAsia="zh-CN"/>
        </w:rPr>
        <w:t>4</w:t>
      </w:r>
      <w:r>
        <w:rPr>
          <w:color w:val="auto"/>
          <w:sz w:val="24"/>
          <w:highlight w:val="none"/>
        </w:rPr>
        <w:t>勘察过程中的任何变更，经办理正式变更手续后，发包人应按实际发生的工作量支付勘察费。</w:t>
      </w:r>
    </w:p>
    <w:p>
      <w:pPr>
        <w:spacing w:line="360" w:lineRule="auto"/>
        <w:ind w:firstLine="480"/>
        <w:rPr>
          <w:rFonts w:hint="eastAsia"/>
          <w:color w:val="auto"/>
          <w:sz w:val="24"/>
          <w:highlight w:val="none"/>
        </w:rPr>
      </w:pPr>
      <w:r>
        <w:rPr>
          <w:color w:val="auto"/>
          <w:sz w:val="24"/>
          <w:highlight w:val="none"/>
        </w:rPr>
        <w:t>5.1.</w:t>
      </w:r>
      <w:r>
        <w:rPr>
          <w:rFonts w:hint="eastAsia"/>
          <w:color w:val="auto"/>
          <w:sz w:val="24"/>
          <w:highlight w:val="none"/>
          <w:lang w:val="en-US" w:eastAsia="zh-CN"/>
        </w:rPr>
        <w:t>5</w:t>
      </w:r>
      <w:r>
        <w:rPr>
          <w:color w:val="auto"/>
          <w:sz w:val="24"/>
          <w:highlight w:val="none"/>
        </w:rPr>
        <w:t>发包人应保护承包人的投标书、勘察方案、报告书、文件、资料图纸、数据、特殊工艺（方法）、专利技术和合理化建议，未经承包人同意，发包人不得复制、不得泄露、不得擅自修改、传送或向第三人转让或用于本合同外的项目；如发生上述情况，发包人应负法律责任，承包人有权索赔。</w:t>
      </w:r>
    </w:p>
    <w:p>
      <w:pPr>
        <w:spacing w:line="360" w:lineRule="auto"/>
        <w:ind w:firstLine="480"/>
        <w:rPr>
          <w:rFonts w:hint="eastAsia"/>
          <w:color w:val="auto"/>
          <w:sz w:val="24"/>
          <w:highlight w:val="none"/>
        </w:rPr>
      </w:pPr>
      <w:r>
        <w:rPr>
          <w:color w:val="auto"/>
          <w:sz w:val="24"/>
          <w:highlight w:val="none"/>
        </w:rPr>
        <w:t>5.1.</w:t>
      </w:r>
      <w:r>
        <w:rPr>
          <w:rFonts w:hint="eastAsia"/>
          <w:color w:val="auto"/>
          <w:sz w:val="24"/>
          <w:highlight w:val="none"/>
          <w:lang w:val="en-US" w:eastAsia="zh-CN"/>
        </w:rPr>
        <w:t>6</w:t>
      </w:r>
      <w:r>
        <w:rPr>
          <w:color w:val="auto"/>
          <w:sz w:val="24"/>
          <w:highlight w:val="none"/>
        </w:rPr>
        <w:t>发包人的上级或者勘察设计审批部门对勘察设计文件不审批或者本合同项目停缓建，发包人均应按勘察设计人已完成的工作量支付的勘察费</w:t>
      </w:r>
      <w:r>
        <w:rPr>
          <w:rFonts w:hint="eastAsia"/>
          <w:color w:val="auto"/>
          <w:sz w:val="24"/>
          <w:highlight w:val="none"/>
        </w:rPr>
        <w:t>；</w:t>
      </w:r>
      <w:r>
        <w:rPr>
          <w:color w:val="auto"/>
          <w:sz w:val="24"/>
          <w:highlight w:val="none"/>
        </w:rPr>
        <w:t>但如果因为勘察人自身的原因导致发包人的上级或者勘察设计审批部门对勘察设计文件不审批或者本合同项目停缓建，发包人有权解除合同并要求</w:t>
      </w:r>
      <w:r>
        <w:rPr>
          <w:rFonts w:hint="eastAsia"/>
          <w:color w:val="auto"/>
          <w:sz w:val="24"/>
          <w:highlight w:val="none"/>
          <w:lang w:eastAsia="zh-CN"/>
        </w:rPr>
        <w:t>承包人</w:t>
      </w:r>
      <w:r>
        <w:rPr>
          <w:rFonts w:hint="eastAsia"/>
          <w:color w:val="auto"/>
          <w:sz w:val="24"/>
          <w:highlight w:val="none"/>
        </w:rPr>
        <w:t>赔偿发包人的损失</w:t>
      </w:r>
      <w:r>
        <w:rPr>
          <w:color w:val="auto"/>
          <w:sz w:val="24"/>
          <w:highlight w:val="none"/>
        </w:rPr>
        <w:t>。</w:t>
      </w:r>
    </w:p>
    <w:p>
      <w:pPr>
        <w:spacing w:line="360" w:lineRule="auto"/>
        <w:rPr>
          <w:color w:val="auto"/>
          <w:sz w:val="24"/>
          <w:highlight w:val="none"/>
        </w:rPr>
      </w:pPr>
      <w:r>
        <w:rPr>
          <w:color w:val="auto"/>
          <w:sz w:val="24"/>
          <w:highlight w:val="none"/>
        </w:rPr>
        <w:t>　　5.1.</w:t>
      </w:r>
      <w:r>
        <w:rPr>
          <w:rFonts w:hint="eastAsia"/>
          <w:color w:val="auto"/>
          <w:sz w:val="24"/>
          <w:highlight w:val="none"/>
          <w:lang w:val="en-US" w:eastAsia="zh-CN"/>
        </w:rPr>
        <w:t>7</w:t>
      </w:r>
      <w:r>
        <w:rPr>
          <w:color w:val="auto"/>
          <w:sz w:val="24"/>
          <w:highlight w:val="none"/>
        </w:rPr>
        <w:t>本合同有关条款规定和补充协议中发包人应负的其它责任。</w:t>
      </w:r>
    </w:p>
    <w:p>
      <w:pPr>
        <w:spacing w:line="360" w:lineRule="auto"/>
        <w:rPr>
          <w:color w:val="auto"/>
          <w:sz w:val="24"/>
          <w:highlight w:val="none"/>
        </w:rPr>
      </w:pPr>
      <w:r>
        <w:rPr>
          <w:color w:val="auto"/>
          <w:sz w:val="24"/>
          <w:highlight w:val="none"/>
        </w:rPr>
        <w:t>　　5.2承包人责任</w:t>
      </w:r>
    </w:p>
    <w:p>
      <w:pPr>
        <w:spacing w:line="360" w:lineRule="auto"/>
        <w:rPr>
          <w:color w:val="auto"/>
          <w:sz w:val="24"/>
          <w:highlight w:val="none"/>
        </w:rPr>
      </w:pPr>
      <w:r>
        <w:rPr>
          <w:color w:val="auto"/>
          <w:sz w:val="24"/>
          <w:highlight w:val="none"/>
        </w:rPr>
        <w:t>　　5.2.1承包人应按国家技术规范、标准、规程和发包人的任务委托书及技术要求进行工程勘察，。按本合同规定的时间提交质量合格的勘察成果资料，并对其负责。</w:t>
      </w:r>
    </w:p>
    <w:p>
      <w:pPr>
        <w:spacing w:line="360" w:lineRule="auto"/>
        <w:rPr>
          <w:color w:val="auto"/>
          <w:sz w:val="24"/>
          <w:highlight w:val="none"/>
        </w:rPr>
      </w:pPr>
      <w:r>
        <w:rPr>
          <w:color w:val="auto"/>
          <w:sz w:val="24"/>
          <w:highlight w:val="none"/>
        </w:rPr>
        <w:t>　　5.2.2由于承包人提供的勘察成果资料质量不合格，承包人应负责无偿给予补充完善使其达到质量合格；若承包人无力补充完善，需另委托其他单位时，承包人应承担全部勘察费用；或因勘察质量造成重大经济损失或工程事故时，承包人除应负法律责任和免收直接受损失部分的勘察费外，并根据损失程度向发包人支付赔偿金，赔偿金由发包人、承包人商定为实际损失的</w:t>
      </w:r>
      <w:r>
        <w:rPr>
          <w:color w:val="auto"/>
          <w:sz w:val="24"/>
          <w:highlight w:val="none"/>
          <w:u w:val="single"/>
        </w:rPr>
        <w:t>1</w:t>
      </w:r>
      <w:r>
        <w:rPr>
          <w:rFonts w:hint="eastAsia"/>
          <w:color w:val="auto"/>
          <w:sz w:val="24"/>
          <w:highlight w:val="none"/>
          <w:u w:val="single"/>
        </w:rPr>
        <w:t>00</w:t>
      </w:r>
      <w:r>
        <w:rPr>
          <w:color w:val="auto"/>
          <w:sz w:val="24"/>
          <w:highlight w:val="none"/>
        </w:rPr>
        <w:t>％，但不超过</w:t>
      </w:r>
      <w:r>
        <w:rPr>
          <w:rFonts w:hint="eastAsia"/>
          <w:color w:val="auto"/>
          <w:sz w:val="24"/>
          <w:highlight w:val="none"/>
        </w:rPr>
        <w:t>本项目工程</w:t>
      </w:r>
      <w:r>
        <w:rPr>
          <w:color w:val="auto"/>
          <w:sz w:val="24"/>
          <w:highlight w:val="none"/>
        </w:rPr>
        <w:t>勘察费的总额。</w:t>
      </w:r>
    </w:p>
    <w:p>
      <w:pPr>
        <w:spacing w:line="360" w:lineRule="auto"/>
        <w:ind w:firstLine="480" w:firstLineChars="200"/>
        <w:rPr>
          <w:color w:val="auto"/>
          <w:sz w:val="24"/>
          <w:highlight w:val="none"/>
        </w:rPr>
      </w:pPr>
      <w:r>
        <w:rPr>
          <w:color w:val="auto"/>
          <w:sz w:val="24"/>
          <w:highlight w:val="none"/>
        </w:rPr>
        <w:t>5.2.3在工程勘察测量前，提出勘察测量纲要或勘察测量组织设计，派人与发包人的人员一起验收发包人提供的材料。</w:t>
      </w:r>
    </w:p>
    <w:p>
      <w:pPr>
        <w:spacing w:line="360" w:lineRule="auto"/>
        <w:rPr>
          <w:color w:val="auto"/>
          <w:sz w:val="24"/>
          <w:highlight w:val="none"/>
        </w:rPr>
      </w:pPr>
      <w:r>
        <w:rPr>
          <w:color w:val="auto"/>
          <w:sz w:val="24"/>
          <w:highlight w:val="none"/>
        </w:rPr>
        <w:t>　　5.2.4勘察测量过程中，根据工程的岩土工程条件（或工作现场地形地貌、地质和水文地质条件）及技术规范要求，向发包人提出增减工作量或修改勘察测量工作的意见。并办理正式变更手续。</w:t>
      </w:r>
    </w:p>
    <w:p>
      <w:pPr>
        <w:spacing w:line="360" w:lineRule="auto"/>
        <w:rPr>
          <w:color w:val="auto"/>
          <w:sz w:val="24"/>
          <w:highlight w:val="none"/>
        </w:rPr>
      </w:pPr>
      <w:r>
        <w:rPr>
          <w:color w:val="auto"/>
          <w:sz w:val="24"/>
          <w:highlight w:val="none"/>
        </w:rPr>
        <w:t>　　5.2.5在现场工作的承包人的人员，应遵守发包人的安全保卫及其它有关的规章制度，承担其有关资料保密义务。</w:t>
      </w:r>
    </w:p>
    <w:p>
      <w:pPr>
        <w:spacing w:line="360" w:lineRule="auto"/>
        <w:rPr>
          <w:color w:val="auto"/>
          <w:sz w:val="24"/>
          <w:highlight w:val="none"/>
        </w:rPr>
      </w:pPr>
      <w:r>
        <w:rPr>
          <w:color w:val="auto"/>
          <w:sz w:val="24"/>
          <w:highlight w:val="none"/>
        </w:rPr>
        <w:t>　　5.2.6本合同有关条款规定和补充协议中承包人应负的其它责任。</w:t>
      </w:r>
    </w:p>
    <w:p>
      <w:pPr>
        <w:spacing w:line="360" w:lineRule="auto"/>
        <w:rPr>
          <w:rFonts w:hint="eastAsia"/>
          <w:color w:val="auto"/>
          <w:sz w:val="24"/>
          <w:highlight w:val="none"/>
        </w:rPr>
      </w:pPr>
      <w:r>
        <w:rPr>
          <w:color w:val="auto"/>
          <w:sz w:val="24"/>
          <w:highlight w:val="none"/>
        </w:rPr>
        <w:t>　　第六条：违约责任</w:t>
      </w:r>
    </w:p>
    <w:p>
      <w:pPr>
        <w:spacing w:line="360" w:lineRule="auto"/>
        <w:rPr>
          <w:rFonts w:hint="eastAsia"/>
          <w:color w:val="auto"/>
          <w:sz w:val="24"/>
          <w:highlight w:val="none"/>
        </w:rPr>
      </w:pPr>
      <w:r>
        <w:rPr>
          <w:rFonts w:hint="eastAsia"/>
          <w:color w:val="auto"/>
          <w:sz w:val="24"/>
          <w:highlight w:val="none"/>
        </w:rPr>
        <w:t>　　6.</w:t>
      </w:r>
      <w:r>
        <w:rPr>
          <w:rFonts w:hint="eastAsia"/>
          <w:color w:val="auto"/>
          <w:sz w:val="24"/>
          <w:highlight w:val="none"/>
          <w:lang w:val="en-US" w:eastAsia="zh-CN"/>
        </w:rPr>
        <w:t>1</w:t>
      </w:r>
      <w:r>
        <w:rPr>
          <w:rFonts w:hint="eastAsia"/>
          <w:color w:val="auto"/>
          <w:sz w:val="24"/>
          <w:highlight w:val="none"/>
        </w:rPr>
        <w:t>　由于勘察人原因造成勘察成果资料质量不合格，不能满足技术要求时，其运工勘察费用由勘察人承担。</w:t>
      </w:r>
    </w:p>
    <w:p>
      <w:pPr>
        <w:spacing w:line="360" w:lineRule="auto"/>
        <w:rPr>
          <w:rFonts w:hint="eastAsia"/>
          <w:color w:val="auto"/>
          <w:sz w:val="24"/>
          <w:highlight w:val="none"/>
        </w:rPr>
      </w:pPr>
      <w:r>
        <w:rPr>
          <w:rFonts w:hint="eastAsia"/>
          <w:color w:val="auto"/>
          <w:sz w:val="24"/>
          <w:highlight w:val="none"/>
        </w:rPr>
        <w:t>　　6.</w:t>
      </w:r>
      <w:r>
        <w:rPr>
          <w:rFonts w:hint="eastAsia"/>
          <w:color w:val="auto"/>
          <w:sz w:val="24"/>
          <w:highlight w:val="none"/>
          <w:lang w:val="en-US" w:eastAsia="zh-CN"/>
        </w:rPr>
        <w:t>2</w:t>
      </w:r>
      <w:r>
        <w:rPr>
          <w:rFonts w:hint="eastAsia"/>
          <w:color w:val="auto"/>
          <w:sz w:val="24"/>
          <w:highlight w:val="none"/>
        </w:rPr>
        <w:t>　合同履行期间，由于工程停建而终止合同或发包人要求解除合同时，己进行勘察工作的;完成的工作量在50%以内时，发包人应向勘察人支付预算额50%的勘察费计____元;完成的工作量超过50%时，则应向勘察人支付预算额100%的勘察费。</w:t>
      </w:r>
    </w:p>
    <w:p>
      <w:pPr>
        <w:spacing w:line="360" w:lineRule="auto"/>
        <w:rPr>
          <w:rFonts w:hint="eastAsia"/>
          <w:color w:val="auto"/>
          <w:sz w:val="24"/>
          <w:highlight w:val="none"/>
        </w:rPr>
      </w:pPr>
      <w:r>
        <w:rPr>
          <w:rFonts w:hint="eastAsia"/>
          <w:color w:val="auto"/>
          <w:sz w:val="24"/>
          <w:highlight w:val="none"/>
        </w:rPr>
        <w:t>　　6.</w:t>
      </w:r>
      <w:r>
        <w:rPr>
          <w:rFonts w:hint="eastAsia"/>
          <w:color w:val="auto"/>
          <w:sz w:val="24"/>
          <w:highlight w:val="none"/>
          <w:lang w:val="en-US" w:eastAsia="zh-CN"/>
        </w:rPr>
        <w:t>3</w:t>
      </w:r>
      <w:r>
        <w:rPr>
          <w:rFonts w:hint="eastAsia"/>
          <w:color w:val="auto"/>
          <w:sz w:val="24"/>
          <w:highlight w:val="none"/>
        </w:rPr>
        <w:t>　发包人未按合同规定时间(日期)拨付勘察费，每超过一日，应偿付未支付勘察费的千分之一逾期违约金。</w:t>
      </w:r>
    </w:p>
    <w:p>
      <w:pPr>
        <w:spacing w:line="360" w:lineRule="auto"/>
        <w:rPr>
          <w:rFonts w:hint="eastAsia"/>
          <w:color w:val="auto"/>
          <w:sz w:val="24"/>
          <w:highlight w:val="none"/>
        </w:rPr>
      </w:pPr>
      <w:r>
        <w:rPr>
          <w:rFonts w:hint="eastAsia"/>
          <w:color w:val="auto"/>
          <w:sz w:val="24"/>
          <w:highlight w:val="none"/>
        </w:rPr>
        <w:t>　　6.</w:t>
      </w:r>
      <w:r>
        <w:rPr>
          <w:rFonts w:hint="eastAsia"/>
          <w:color w:val="auto"/>
          <w:sz w:val="24"/>
          <w:highlight w:val="none"/>
          <w:lang w:val="en-US" w:eastAsia="zh-CN"/>
        </w:rPr>
        <w:t>4</w:t>
      </w:r>
      <w:r>
        <w:rPr>
          <w:rFonts w:hint="eastAsia"/>
          <w:color w:val="auto"/>
          <w:sz w:val="24"/>
          <w:highlight w:val="none"/>
        </w:rPr>
        <w:t>　由于勘察人原因未按合同规定时间(日期)提交勘察成果资料，每超过一日，应减收勘察费千分之一。</w:t>
      </w:r>
    </w:p>
    <w:p>
      <w:pPr>
        <w:spacing w:line="360" w:lineRule="auto"/>
        <w:rPr>
          <w:rFonts w:hint="eastAsia"/>
          <w:color w:val="auto"/>
          <w:sz w:val="24"/>
          <w:highlight w:val="none"/>
        </w:rPr>
      </w:pPr>
      <w:r>
        <w:rPr>
          <w:rFonts w:hint="eastAsia"/>
          <w:color w:val="auto"/>
          <w:sz w:val="24"/>
          <w:highlight w:val="none"/>
        </w:rPr>
        <w:t>　　6.</w:t>
      </w:r>
      <w:r>
        <w:rPr>
          <w:rFonts w:hint="eastAsia"/>
          <w:color w:val="auto"/>
          <w:sz w:val="24"/>
          <w:highlight w:val="none"/>
          <w:lang w:val="en-US" w:eastAsia="zh-CN"/>
        </w:rPr>
        <w:t>5</w:t>
      </w:r>
      <w:r>
        <w:rPr>
          <w:rFonts w:hint="eastAsia"/>
          <w:color w:val="auto"/>
          <w:sz w:val="24"/>
          <w:highlight w:val="none"/>
        </w:rPr>
        <w:t>本合同签订后，发包人不履行合同时，无权要求退还预付费用；勘察人不履行合同时，双倍返还预付费用。</w:t>
      </w:r>
    </w:p>
    <w:p>
      <w:pPr>
        <w:spacing w:line="360" w:lineRule="auto"/>
        <w:rPr>
          <w:color w:val="auto"/>
          <w:sz w:val="24"/>
          <w:highlight w:val="none"/>
        </w:rPr>
      </w:pPr>
      <w:r>
        <w:rPr>
          <w:color w:val="auto"/>
          <w:sz w:val="24"/>
          <w:highlight w:val="none"/>
        </w:rPr>
        <w:t>　　第七条：本合同未尽事宜，经发包人与勘察人协商一致，签订补充协议，补充协议与本合同具有同等效力。</w:t>
      </w:r>
    </w:p>
    <w:p>
      <w:pPr>
        <w:spacing w:line="360" w:lineRule="auto"/>
        <w:rPr>
          <w:color w:val="auto"/>
          <w:sz w:val="24"/>
          <w:highlight w:val="none"/>
        </w:rPr>
      </w:pPr>
      <w:r>
        <w:rPr>
          <w:color w:val="auto"/>
          <w:sz w:val="24"/>
          <w:highlight w:val="none"/>
        </w:rPr>
        <w:t>　　第八条：其它约定事项：______无__________________________________________</w:t>
      </w:r>
    </w:p>
    <w:p>
      <w:pPr>
        <w:spacing w:line="360" w:lineRule="auto"/>
        <w:rPr>
          <w:color w:val="auto"/>
          <w:sz w:val="24"/>
          <w:highlight w:val="none"/>
        </w:rPr>
      </w:pPr>
      <w:r>
        <w:rPr>
          <w:color w:val="auto"/>
          <w:sz w:val="24"/>
          <w:highlight w:val="none"/>
        </w:rPr>
        <w:t>　　第九条：本合同发生争议，发包人、承包人应及时协商解决，也可由当地建设行政主管部门调解，协商或调解不成时，可向甲方所在地人民法院起诉。</w:t>
      </w:r>
    </w:p>
    <w:p>
      <w:pPr>
        <w:spacing w:line="360" w:lineRule="auto"/>
        <w:ind w:firstLine="480"/>
        <w:rPr>
          <w:color w:val="auto"/>
          <w:sz w:val="24"/>
          <w:highlight w:val="none"/>
        </w:rPr>
      </w:pPr>
      <w:r>
        <w:rPr>
          <w:color w:val="auto"/>
          <w:sz w:val="24"/>
          <w:highlight w:val="none"/>
        </w:rPr>
        <w:t>第十条：本合同按规定到省级建设行政主管部门规定的审查部门备案；发包人、承包人认为必要时，到项目所在地工商行政管理部门申请鉴证。发包人、承包人履行完合同规定的义务后，本合同终止。</w:t>
      </w:r>
    </w:p>
    <w:p>
      <w:pPr>
        <w:tabs>
          <w:tab w:val="left" w:pos="4895"/>
        </w:tabs>
        <w:spacing w:line="360" w:lineRule="auto"/>
        <w:ind w:firstLine="360" w:firstLineChars="150"/>
        <w:rPr>
          <w:color w:val="auto"/>
          <w:sz w:val="24"/>
          <w:highlight w:val="none"/>
        </w:rPr>
      </w:pPr>
      <w:r>
        <w:rPr>
          <w:color w:val="auto"/>
          <w:sz w:val="24"/>
          <w:highlight w:val="none"/>
        </w:rPr>
        <w:t>（本页下无正文）</w:t>
      </w:r>
    </w:p>
    <w:p>
      <w:pPr>
        <w:spacing w:line="360" w:lineRule="auto"/>
        <w:rPr>
          <w:rFonts w:eastAsia="仿宋_GB2312"/>
          <w:color w:val="auto"/>
          <w:sz w:val="24"/>
          <w:highlight w:val="none"/>
        </w:rPr>
        <w:sectPr>
          <w:pgSz w:w="11906" w:h="16838"/>
          <w:pgMar w:top="1418" w:right="1134" w:bottom="1418" w:left="1134" w:header="851" w:footer="992" w:gutter="0"/>
          <w:pgNumType w:fmt="decimal"/>
          <w:cols w:space="720" w:num="1"/>
          <w:titlePg/>
          <w:docGrid w:type="lines" w:linePitch="312" w:charSpace="0"/>
        </w:sectPr>
      </w:pPr>
    </w:p>
    <w:p>
      <w:pPr>
        <w:pStyle w:val="4"/>
        <w:numPr>
          <w:ilvl w:val="0"/>
          <w:numId w:val="0"/>
        </w:numPr>
        <w:ind w:left="-181" w:leftChars="0"/>
        <w:jc w:val="center"/>
        <w:rPr>
          <w:rFonts w:ascii="Times New Roman" w:hAnsi="Times New Roman" w:eastAsia="宋体"/>
          <w:color w:val="auto"/>
          <w:sz w:val="36"/>
          <w:highlight w:val="none"/>
        </w:rPr>
      </w:pPr>
      <w:r>
        <w:rPr>
          <w:rFonts w:ascii="Times New Roman" w:hAnsi="Times New Roman" w:eastAsia="华文中宋"/>
          <w:color w:val="auto"/>
          <w:sz w:val="36"/>
          <w:highlight w:val="none"/>
        </w:rPr>
        <w:t>第</w:t>
      </w:r>
      <w:r>
        <w:rPr>
          <w:rFonts w:hint="eastAsia" w:ascii="Times New Roman" w:hAnsi="Times New Roman" w:eastAsia="华文中宋"/>
          <w:color w:val="auto"/>
          <w:sz w:val="36"/>
          <w:highlight w:val="none"/>
        </w:rPr>
        <w:t>二</w:t>
      </w:r>
      <w:r>
        <w:rPr>
          <w:rFonts w:ascii="Times New Roman" w:hAnsi="Times New Roman" w:eastAsia="华文中宋"/>
          <w:color w:val="auto"/>
          <w:sz w:val="36"/>
          <w:highlight w:val="none"/>
        </w:rPr>
        <w:t>部分</w:t>
      </w:r>
      <w:r>
        <w:rPr>
          <w:rFonts w:ascii="Times New Roman" w:hAnsi="Times New Roman" w:eastAsia="宋体"/>
          <w:color w:val="auto"/>
          <w:sz w:val="36"/>
          <w:highlight w:val="none"/>
        </w:rPr>
        <w:t xml:space="preserve"> 建设工程</w:t>
      </w:r>
      <w:r>
        <w:rPr>
          <w:rFonts w:hint="eastAsia" w:ascii="Times New Roman" w:hAnsi="Times New Roman" w:eastAsia="宋体"/>
          <w:color w:val="auto"/>
          <w:sz w:val="36"/>
          <w:highlight w:val="none"/>
        </w:rPr>
        <w:t>设计</w:t>
      </w:r>
      <w:r>
        <w:rPr>
          <w:rFonts w:ascii="Times New Roman" w:hAnsi="Times New Roman" w:eastAsia="宋体"/>
          <w:color w:val="auto"/>
          <w:sz w:val="36"/>
          <w:highlight w:val="none"/>
        </w:rPr>
        <w:t>合同</w:t>
      </w:r>
    </w:p>
    <w:p>
      <w:pPr>
        <w:spacing w:line="0" w:lineRule="atLeast"/>
        <w:rPr>
          <w:rFonts w:hint="eastAsia" w:ascii="宋体" w:hAnsi="宋体"/>
          <w:color w:val="auto"/>
          <w:highlight w:val="none"/>
        </w:rPr>
      </w:pPr>
    </w:p>
    <w:p>
      <w:pPr>
        <w:widowControl/>
        <w:spacing w:before="100" w:beforeAutospacing="1" w:after="100" w:afterAutospacing="1" w:line="560" w:lineRule="exact"/>
        <w:jc w:val="right"/>
        <w:outlineLvl w:val="0"/>
        <w:rPr>
          <w:rFonts w:hint="eastAsia" w:ascii="宋体" w:hAnsi="宋体" w:cs="宋体"/>
          <w:b/>
          <w:bCs/>
          <w:color w:val="auto"/>
          <w:kern w:val="36"/>
          <w:sz w:val="48"/>
          <w:szCs w:val="48"/>
          <w:highlight w:val="none"/>
        </w:rPr>
      </w:pPr>
    </w:p>
    <w:p>
      <w:pPr>
        <w:spacing w:line="760" w:lineRule="exact"/>
        <w:jc w:val="center"/>
        <w:rPr>
          <w:rFonts w:hint="eastAsia" w:ascii="宋体" w:hAnsi="宋体"/>
          <w:b/>
          <w:color w:val="auto"/>
          <w:sz w:val="72"/>
          <w:highlight w:val="none"/>
        </w:rPr>
      </w:pPr>
      <w:r>
        <w:rPr>
          <w:rFonts w:hint="eastAsia" w:ascii="宋体" w:hAnsi="宋体"/>
          <w:b/>
          <w:color w:val="auto"/>
          <w:sz w:val="72"/>
          <w:highlight w:val="none"/>
        </w:rPr>
        <w:t xml:space="preserve">建设工程设计合同 </w:t>
      </w:r>
    </w:p>
    <w:p>
      <w:pPr>
        <w:spacing w:line="560" w:lineRule="exact"/>
        <w:rPr>
          <w:rFonts w:hint="eastAsia"/>
          <w:b/>
          <w:color w:val="auto"/>
          <w:sz w:val="30"/>
          <w:highlight w:val="none"/>
        </w:rPr>
      </w:pPr>
    </w:p>
    <w:p>
      <w:pPr>
        <w:spacing w:line="560" w:lineRule="exact"/>
        <w:rPr>
          <w:rFonts w:hint="eastAsia"/>
          <w:b/>
          <w:color w:val="auto"/>
          <w:sz w:val="30"/>
          <w:highlight w:val="none"/>
        </w:rPr>
      </w:pPr>
    </w:p>
    <w:p>
      <w:pPr>
        <w:spacing w:line="560" w:lineRule="exact"/>
        <w:rPr>
          <w:rFonts w:hint="eastAsia" w:ascii="宋体" w:hAnsi="宋体"/>
          <w:b/>
          <w:color w:val="auto"/>
          <w:sz w:val="30"/>
          <w:highlight w:val="none"/>
        </w:rPr>
      </w:pPr>
    </w:p>
    <w:p>
      <w:pPr>
        <w:spacing w:line="560" w:lineRule="exact"/>
        <w:ind w:left="928" w:leftChars="442"/>
        <w:rPr>
          <w:rFonts w:hint="eastAsia" w:ascii="宋体" w:hAnsi="宋体"/>
          <w:color w:val="auto"/>
          <w:sz w:val="30"/>
          <w:highlight w:val="none"/>
          <w:u w:val="single"/>
        </w:rPr>
      </w:pPr>
      <w:r>
        <w:rPr>
          <w:rFonts w:hint="eastAsia" w:ascii="宋体" w:hAnsi="宋体" w:cs="宋体"/>
          <w:b/>
          <w:bCs/>
          <w:color w:val="auto"/>
          <w:spacing w:val="82"/>
          <w:sz w:val="30"/>
          <w:szCs w:val="30"/>
          <w:highlight w:val="none"/>
        </w:rPr>
        <w:t>工程名称：</w:t>
      </w:r>
      <w:r>
        <w:rPr>
          <w:rFonts w:hint="eastAsia" w:ascii="宋体" w:hAnsi="宋体" w:cs="宋体"/>
          <w:bCs/>
          <w:color w:val="auto"/>
          <w:spacing w:val="82"/>
          <w:sz w:val="30"/>
          <w:szCs w:val="30"/>
          <w:highlight w:val="none"/>
          <w:u w:val="single"/>
        </w:rPr>
        <w:t xml:space="preserve">             </w:t>
      </w:r>
      <w:r>
        <w:rPr>
          <w:rFonts w:hint="eastAsia" w:ascii="宋体" w:hAnsi="宋体" w:cs="宋体"/>
          <w:b/>
          <w:bCs/>
          <w:color w:val="auto"/>
          <w:spacing w:val="82"/>
          <w:sz w:val="30"/>
          <w:szCs w:val="30"/>
          <w:highlight w:val="none"/>
        </w:rPr>
        <w:t xml:space="preserve"> </w:t>
      </w:r>
      <w:r>
        <w:rPr>
          <w:rFonts w:hint="eastAsia" w:ascii="宋体" w:hAnsi="宋体"/>
          <w:color w:val="auto"/>
          <w:sz w:val="30"/>
          <w:highlight w:val="none"/>
        </w:rPr>
        <w:t xml:space="preserve"> </w:t>
      </w:r>
    </w:p>
    <w:p>
      <w:pPr>
        <w:spacing w:line="560" w:lineRule="exact"/>
        <w:ind w:firstLine="930" w:firstLineChars="200"/>
        <w:rPr>
          <w:rFonts w:ascii="宋体" w:hAnsi="宋体"/>
          <w:b/>
          <w:color w:val="auto"/>
          <w:sz w:val="30"/>
          <w:highlight w:val="none"/>
        </w:rPr>
      </w:pPr>
      <w:r>
        <w:rPr>
          <w:rFonts w:hint="eastAsia" w:ascii="宋体" w:hAnsi="宋体" w:cs="宋体"/>
          <w:b/>
          <w:bCs/>
          <w:color w:val="auto"/>
          <w:spacing w:val="82"/>
          <w:sz w:val="30"/>
          <w:szCs w:val="30"/>
          <w:highlight w:val="none"/>
        </w:rPr>
        <w:t>工程地点：</w:t>
      </w:r>
      <w:r>
        <w:rPr>
          <w:rFonts w:hint="eastAsia" w:ascii="宋体" w:hAnsi="宋体" w:cs="宋体"/>
          <w:bCs/>
          <w:color w:val="auto"/>
          <w:spacing w:val="82"/>
          <w:sz w:val="30"/>
          <w:szCs w:val="30"/>
          <w:highlight w:val="none"/>
          <w:u w:val="single"/>
        </w:rPr>
        <w:t xml:space="preserve">             </w:t>
      </w:r>
      <w:r>
        <w:rPr>
          <w:rFonts w:hint="eastAsia" w:ascii="宋体" w:hAnsi="宋体" w:cs="宋体"/>
          <w:b/>
          <w:bCs/>
          <w:color w:val="auto"/>
          <w:spacing w:val="82"/>
          <w:sz w:val="30"/>
          <w:szCs w:val="30"/>
          <w:highlight w:val="none"/>
        </w:rPr>
        <w:t xml:space="preserve">  </w:t>
      </w:r>
      <w:r>
        <w:rPr>
          <w:rFonts w:ascii="宋体" w:hAnsi="宋体"/>
          <w:b/>
          <w:color w:val="auto"/>
          <w:sz w:val="30"/>
          <w:highlight w:val="none"/>
        </w:rPr>
        <w:t xml:space="preserve"> </w:t>
      </w:r>
    </w:p>
    <w:p>
      <w:pPr>
        <w:spacing w:line="560" w:lineRule="exact"/>
        <w:ind w:firstLine="930" w:firstLineChars="200"/>
        <w:rPr>
          <w:rFonts w:hint="eastAsia" w:ascii="宋体" w:hAnsi="宋体"/>
          <w:color w:val="auto"/>
          <w:sz w:val="30"/>
          <w:highlight w:val="none"/>
          <w:u w:val="single"/>
        </w:rPr>
      </w:pPr>
      <w:r>
        <w:rPr>
          <w:rFonts w:hint="eastAsia" w:ascii="宋体" w:hAnsi="宋体" w:cs="宋体"/>
          <w:b/>
          <w:bCs/>
          <w:color w:val="auto"/>
          <w:spacing w:val="82"/>
          <w:sz w:val="30"/>
          <w:szCs w:val="30"/>
          <w:highlight w:val="none"/>
        </w:rPr>
        <w:t>合同编号：</w:t>
      </w:r>
      <w:r>
        <w:rPr>
          <w:rFonts w:hint="eastAsia" w:ascii="宋体" w:hAnsi="宋体" w:cs="宋体"/>
          <w:bCs/>
          <w:color w:val="auto"/>
          <w:spacing w:val="82"/>
          <w:sz w:val="30"/>
          <w:szCs w:val="30"/>
          <w:highlight w:val="none"/>
          <w:u w:val="single"/>
        </w:rPr>
        <w:t xml:space="preserve">             </w:t>
      </w:r>
      <w:r>
        <w:rPr>
          <w:rFonts w:hint="eastAsia" w:ascii="宋体" w:hAnsi="宋体"/>
          <w:color w:val="auto"/>
          <w:sz w:val="30"/>
          <w:highlight w:val="none"/>
        </w:rPr>
        <w:t xml:space="preserve"> </w:t>
      </w:r>
    </w:p>
    <w:p>
      <w:pPr>
        <w:spacing w:line="560" w:lineRule="exact"/>
        <w:ind w:firstLine="981" w:firstLineChars="349"/>
        <w:outlineLvl w:val="0"/>
        <w:rPr>
          <w:rFonts w:hint="eastAsia" w:ascii="宋体" w:hAnsi="宋体"/>
          <w:b/>
          <w:color w:val="auto"/>
          <w:sz w:val="30"/>
          <w:szCs w:val="30"/>
          <w:highlight w:val="none"/>
          <w:u w:val="single"/>
        </w:rPr>
      </w:pPr>
      <w:bookmarkStart w:id="7" w:name="_Toc19298"/>
      <w:r>
        <w:rPr>
          <w:rFonts w:ascii="宋体" w:hAnsi="宋体" w:cs="宋体"/>
          <w:b/>
          <w:color w:val="auto"/>
          <w:kern w:val="0"/>
          <w:sz w:val="28"/>
          <w:szCs w:val="28"/>
          <w:highlight w:val="none"/>
        </w:rPr>
        <w:t>（由设计人编填）</w:t>
      </w:r>
      <w:bookmarkEnd w:id="7"/>
      <w:r>
        <w:rPr>
          <w:rFonts w:hint="eastAsia" w:ascii="宋体" w:hAnsi="宋体"/>
          <w:b/>
          <w:color w:val="auto"/>
          <w:sz w:val="30"/>
          <w:szCs w:val="30"/>
          <w:highlight w:val="none"/>
        </w:rPr>
        <w:t xml:space="preserve"> </w:t>
      </w:r>
    </w:p>
    <w:p>
      <w:pPr>
        <w:spacing w:line="560" w:lineRule="exact"/>
        <w:ind w:right="-334" w:firstLine="1051" w:firstLineChars="349"/>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 xml:space="preserve">设计证书等级：  </w:t>
      </w:r>
      <w:r>
        <w:rPr>
          <w:rFonts w:hint="eastAsia" w:ascii="宋体" w:hAnsi="宋体" w:cs="宋体"/>
          <w:bCs/>
          <w:color w:val="auto"/>
          <w:sz w:val="30"/>
          <w:szCs w:val="30"/>
          <w:highlight w:val="none"/>
          <w:u w:val="single"/>
        </w:rPr>
        <w:t xml:space="preserve">                          </w:t>
      </w:r>
      <w:r>
        <w:rPr>
          <w:rFonts w:hint="eastAsia" w:ascii="宋体" w:hAnsi="宋体" w:cs="宋体"/>
          <w:b/>
          <w:bCs/>
          <w:color w:val="auto"/>
          <w:sz w:val="30"/>
          <w:szCs w:val="30"/>
          <w:highlight w:val="none"/>
        </w:rPr>
        <w:t xml:space="preserve"> </w:t>
      </w:r>
    </w:p>
    <w:p>
      <w:pPr>
        <w:spacing w:line="560" w:lineRule="exact"/>
        <w:ind w:firstLine="904" w:firstLineChars="300"/>
        <w:rPr>
          <w:rFonts w:hint="eastAsia" w:ascii="宋体" w:hAnsi="宋体"/>
          <w:b/>
          <w:color w:val="auto"/>
          <w:sz w:val="30"/>
          <w:highlight w:val="none"/>
          <w:u w:val="single"/>
        </w:rPr>
      </w:pPr>
      <w:r>
        <w:rPr>
          <w:rFonts w:hint="eastAsia" w:ascii="宋体" w:hAnsi="宋体" w:cs="宋体"/>
          <w:b/>
          <w:bCs/>
          <w:color w:val="auto"/>
          <w:sz w:val="30"/>
          <w:szCs w:val="30"/>
          <w:highlight w:val="none"/>
        </w:rPr>
        <w:t xml:space="preserve">发   包   人：  </w:t>
      </w:r>
      <w:r>
        <w:rPr>
          <w:rFonts w:hint="eastAsia" w:ascii="宋体" w:hAnsi="宋体" w:cs="宋体"/>
          <w:bCs/>
          <w:color w:val="auto"/>
          <w:sz w:val="30"/>
          <w:szCs w:val="30"/>
          <w:highlight w:val="none"/>
          <w:u w:val="single"/>
        </w:rPr>
        <w:t xml:space="preserve">                              </w:t>
      </w:r>
      <w:r>
        <w:rPr>
          <w:rFonts w:hint="eastAsia" w:ascii="宋体" w:hAnsi="宋体" w:cs="宋体"/>
          <w:b/>
          <w:bCs/>
          <w:color w:val="auto"/>
          <w:sz w:val="30"/>
          <w:szCs w:val="30"/>
          <w:highlight w:val="none"/>
        </w:rPr>
        <w:t xml:space="preserve"> </w:t>
      </w:r>
    </w:p>
    <w:p>
      <w:pPr>
        <w:spacing w:line="560" w:lineRule="exact"/>
        <w:ind w:firstLine="904" w:firstLineChars="300"/>
        <w:rPr>
          <w:rFonts w:hint="eastAsia" w:ascii="宋体" w:hAnsi="宋体"/>
          <w:b/>
          <w:color w:val="auto"/>
          <w:sz w:val="30"/>
          <w:highlight w:val="none"/>
          <w:u w:val="single"/>
        </w:rPr>
      </w:pPr>
      <w:r>
        <w:rPr>
          <w:rFonts w:hint="eastAsia" w:ascii="宋体" w:hAnsi="宋体" w:cs="宋体"/>
          <w:b/>
          <w:bCs/>
          <w:color w:val="auto"/>
          <w:sz w:val="30"/>
          <w:szCs w:val="30"/>
          <w:highlight w:val="none"/>
        </w:rPr>
        <w:t xml:space="preserve">设 计 人：  </w:t>
      </w:r>
      <w:r>
        <w:rPr>
          <w:rFonts w:hint="eastAsia" w:ascii="宋体" w:hAnsi="宋体" w:cs="宋体"/>
          <w:bCs/>
          <w:color w:val="auto"/>
          <w:sz w:val="30"/>
          <w:szCs w:val="30"/>
          <w:highlight w:val="none"/>
          <w:u w:val="single"/>
        </w:rPr>
        <w:t xml:space="preserve">                           </w:t>
      </w:r>
      <w:r>
        <w:rPr>
          <w:rFonts w:hint="eastAsia" w:ascii="宋体" w:hAnsi="宋体" w:cs="宋体"/>
          <w:b/>
          <w:bCs/>
          <w:color w:val="auto"/>
          <w:sz w:val="30"/>
          <w:szCs w:val="30"/>
          <w:highlight w:val="none"/>
        </w:rPr>
        <w:t xml:space="preserve"> </w:t>
      </w:r>
    </w:p>
    <w:p>
      <w:pPr>
        <w:spacing w:line="560" w:lineRule="exact"/>
        <w:ind w:firstLine="912" w:firstLineChars="196"/>
        <w:rPr>
          <w:rFonts w:hint="eastAsia" w:ascii="宋体" w:hAnsi="宋体"/>
          <w:b/>
          <w:color w:val="auto"/>
          <w:spacing w:val="82"/>
          <w:sz w:val="30"/>
          <w:highlight w:val="none"/>
          <w:u w:val="single"/>
        </w:rPr>
      </w:pPr>
      <w:r>
        <w:rPr>
          <w:rFonts w:hint="eastAsia" w:ascii="宋体" w:hAnsi="宋体" w:cs="宋体"/>
          <w:b/>
          <w:bCs/>
          <w:color w:val="auto"/>
          <w:spacing w:val="82"/>
          <w:sz w:val="30"/>
          <w:szCs w:val="30"/>
          <w:highlight w:val="none"/>
        </w:rPr>
        <w:t>签订日期：：</w:t>
      </w:r>
      <w:r>
        <w:rPr>
          <w:rFonts w:hint="eastAsia" w:ascii="宋体" w:hAnsi="宋体"/>
          <w:color w:val="auto"/>
          <w:sz w:val="30"/>
          <w:highlight w:val="none"/>
          <w:u w:val="single"/>
        </w:rPr>
        <w:t xml:space="preserve">                            </w:t>
      </w:r>
    </w:p>
    <w:p>
      <w:pPr>
        <w:spacing w:line="560" w:lineRule="exact"/>
        <w:ind w:left="2550" w:leftChars="439" w:hanging="1628" w:hangingChars="350"/>
        <w:rPr>
          <w:rFonts w:hint="eastAsia"/>
          <w:b/>
          <w:color w:val="auto"/>
          <w:spacing w:val="82"/>
          <w:sz w:val="30"/>
          <w:highlight w:val="none"/>
        </w:rPr>
      </w:pPr>
    </w:p>
    <w:p>
      <w:pPr>
        <w:spacing w:line="560" w:lineRule="exact"/>
        <w:ind w:left="1906" w:leftChars="439" w:hanging="984" w:hangingChars="350"/>
        <w:rPr>
          <w:rFonts w:hint="eastAsia"/>
          <w:b/>
          <w:color w:val="auto"/>
          <w:sz w:val="28"/>
          <w:highlight w:val="none"/>
          <w:u w:val="single"/>
        </w:rPr>
      </w:pPr>
    </w:p>
    <w:p>
      <w:pPr>
        <w:spacing w:line="560" w:lineRule="exact"/>
        <w:ind w:left="1906" w:leftChars="439" w:hanging="984" w:hangingChars="350"/>
        <w:rPr>
          <w:rFonts w:hint="eastAsia"/>
          <w:b/>
          <w:color w:val="auto"/>
          <w:sz w:val="28"/>
          <w:highlight w:val="none"/>
          <w:u w:val="single"/>
        </w:rPr>
      </w:pPr>
    </w:p>
    <w:p>
      <w:pPr>
        <w:spacing w:line="560" w:lineRule="exact"/>
        <w:jc w:val="center"/>
        <w:rPr>
          <w:rFonts w:hint="eastAsia"/>
          <w:b/>
          <w:bCs/>
          <w:color w:val="auto"/>
          <w:spacing w:val="66"/>
          <w:sz w:val="30"/>
          <w:szCs w:val="30"/>
          <w:highlight w:val="none"/>
        </w:rPr>
        <w:sectPr>
          <w:headerReference r:id="rId22" w:type="default"/>
          <w:footerReference r:id="rId23" w:type="default"/>
          <w:footerReference r:id="rId24" w:type="even"/>
          <w:pgSz w:w="11906" w:h="16838"/>
          <w:pgMar w:top="1418" w:right="1588" w:bottom="2098" w:left="1588" w:header="851" w:footer="992" w:gutter="0"/>
          <w:pgNumType w:fmt="decimal"/>
          <w:cols w:space="720" w:num="1"/>
          <w:docGrid w:type="lines" w:linePitch="435" w:charSpace="0"/>
        </w:sectPr>
      </w:pPr>
      <w:r>
        <w:rPr>
          <w:rFonts w:ascii="楷体_GB2312" w:eastAsia="楷体_GB2312"/>
          <w:b/>
          <w:color w:val="auto"/>
          <w:kern w:val="0"/>
          <w:sz w:val="30"/>
          <w:szCs w:val="30"/>
          <w:highlight w:val="none"/>
        </w:rPr>
        <w:t xml:space="preserve">中华人民共和国建设部 </w:t>
      </w:r>
      <w:r>
        <w:rPr>
          <w:rFonts w:ascii="楷体_GB2312" w:eastAsia="楷体_GB2312"/>
          <w:b/>
          <w:color w:val="auto"/>
          <w:kern w:val="0"/>
          <w:sz w:val="30"/>
          <w:szCs w:val="30"/>
          <w:highlight w:val="none"/>
        </w:rPr>
        <w:br w:type="textWrapping"/>
      </w:r>
      <w:r>
        <w:rPr>
          <w:rFonts w:ascii="楷体_GB2312" w:eastAsia="楷体_GB2312"/>
          <w:b/>
          <w:color w:val="auto"/>
          <w:kern w:val="0"/>
          <w:sz w:val="30"/>
          <w:szCs w:val="30"/>
          <w:highlight w:val="none"/>
        </w:rPr>
        <w:t>国家工商行政管理局监</w:t>
      </w:r>
    </w:p>
    <w:p>
      <w:pPr>
        <w:spacing w:line="360" w:lineRule="auto"/>
        <w:ind w:firstLine="480" w:firstLineChars="200"/>
        <w:rPr>
          <w:color w:val="auto"/>
          <w:sz w:val="24"/>
          <w:highlight w:val="none"/>
          <w:u w:val="single"/>
        </w:rPr>
      </w:pPr>
      <w:r>
        <w:rPr>
          <w:color w:val="auto"/>
          <w:sz w:val="24"/>
          <w:highlight w:val="none"/>
        </w:rPr>
        <w:t>发包人：</w:t>
      </w:r>
      <w:r>
        <w:rPr>
          <w:rFonts w:hint="eastAsia"/>
          <w:color w:val="auto"/>
          <w:sz w:val="24"/>
          <w:highlight w:val="none"/>
          <w:u w:val="single"/>
        </w:rPr>
        <w:t xml:space="preserve">                            </w:t>
      </w:r>
      <w:r>
        <w:rPr>
          <w:color w:val="auto"/>
          <w:sz w:val="24"/>
          <w:highlight w:val="none"/>
        </w:rPr>
        <w:t xml:space="preserve"> </w:t>
      </w:r>
    </w:p>
    <w:p>
      <w:pPr>
        <w:spacing w:line="360" w:lineRule="auto"/>
        <w:ind w:firstLine="480" w:firstLineChars="200"/>
        <w:rPr>
          <w:color w:val="auto"/>
          <w:sz w:val="24"/>
          <w:highlight w:val="none"/>
          <w:u w:val="single"/>
        </w:rPr>
      </w:pPr>
      <w:r>
        <w:rPr>
          <w:color w:val="auto"/>
          <w:sz w:val="24"/>
          <w:highlight w:val="none"/>
        </w:rPr>
        <w:t>设计人：</w:t>
      </w:r>
      <w:r>
        <w:rPr>
          <w:color w:val="auto"/>
          <w:sz w:val="24"/>
          <w:highlight w:val="none"/>
          <w:u w:val="single"/>
        </w:rPr>
        <w:t xml:space="preserve">                       </w:t>
      </w:r>
      <w:r>
        <w:rPr>
          <w:color w:val="auto"/>
          <w:sz w:val="24"/>
          <w:highlight w:val="none"/>
        </w:rPr>
        <w:t xml:space="preserve"> </w:t>
      </w:r>
    </w:p>
    <w:p>
      <w:pPr>
        <w:spacing w:line="360" w:lineRule="auto"/>
        <w:ind w:firstLine="480" w:firstLineChars="200"/>
        <w:rPr>
          <w:color w:val="auto"/>
          <w:sz w:val="24"/>
          <w:highlight w:val="none"/>
        </w:rPr>
      </w:pPr>
      <w:r>
        <w:rPr>
          <w:color w:val="auto"/>
          <w:sz w:val="24"/>
          <w:highlight w:val="none"/>
        </w:rPr>
        <w:t>发包人委托设计人承担</w:t>
      </w:r>
      <w:r>
        <w:rPr>
          <w:color w:val="auto"/>
          <w:sz w:val="24"/>
          <w:highlight w:val="none"/>
          <w:u w:val="single"/>
        </w:rPr>
        <w:t xml:space="preserve">       </w:t>
      </w:r>
      <w:r>
        <w:rPr>
          <w:color w:val="auto"/>
          <w:sz w:val="24"/>
          <w:highlight w:val="none"/>
        </w:rPr>
        <w:t>工程设计。工程地点为</w:t>
      </w:r>
      <w:r>
        <w:rPr>
          <w:color w:val="auto"/>
          <w:sz w:val="24"/>
          <w:highlight w:val="none"/>
          <w:u w:val="single"/>
        </w:rPr>
        <w:t xml:space="preserve">             </w:t>
      </w:r>
      <w:r>
        <w:rPr>
          <w:color w:val="auto"/>
          <w:sz w:val="24"/>
          <w:highlight w:val="none"/>
        </w:rPr>
        <w:t>，经双方协商一致，签订本合同，共同执行。</w:t>
      </w:r>
    </w:p>
    <w:p>
      <w:pPr>
        <w:spacing w:line="360" w:lineRule="auto"/>
        <w:ind w:firstLine="480" w:firstLineChars="200"/>
        <w:rPr>
          <w:color w:val="auto"/>
          <w:sz w:val="24"/>
          <w:highlight w:val="none"/>
        </w:rPr>
      </w:pPr>
    </w:p>
    <w:p>
      <w:pPr>
        <w:spacing w:line="360" w:lineRule="auto"/>
        <w:ind w:firstLine="480" w:firstLineChars="200"/>
        <w:outlineLvl w:val="0"/>
        <w:rPr>
          <w:color w:val="auto"/>
          <w:sz w:val="24"/>
          <w:highlight w:val="none"/>
        </w:rPr>
      </w:pPr>
      <w:bookmarkStart w:id="8" w:name="_Toc8744"/>
      <w:r>
        <w:rPr>
          <w:bCs/>
          <w:color w:val="auto"/>
          <w:sz w:val="24"/>
          <w:highlight w:val="none"/>
        </w:rPr>
        <w:t>第一条</w:t>
      </w:r>
      <w:r>
        <w:rPr>
          <w:color w:val="auto"/>
          <w:sz w:val="24"/>
          <w:highlight w:val="none"/>
        </w:rPr>
        <w:tab/>
      </w:r>
      <w:r>
        <w:rPr>
          <w:color w:val="auto"/>
          <w:sz w:val="24"/>
          <w:highlight w:val="none"/>
        </w:rPr>
        <w:t>本合同签订依据。</w:t>
      </w:r>
      <w:bookmarkEnd w:id="8"/>
    </w:p>
    <w:p>
      <w:pPr>
        <w:topLinePunct/>
        <w:spacing w:line="360" w:lineRule="auto"/>
        <w:ind w:firstLine="480" w:firstLineChars="200"/>
        <w:rPr>
          <w:color w:val="auto"/>
          <w:sz w:val="24"/>
          <w:highlight w:val="none"/>
        </w:rPr>
      </w:pPr>
      <w:r>
        <w:rPr>
          <w:color w:val="auto"/>
          <w:sz w:val="24"/>
          <w:highlight w:val="none"/>
        </w:rPr>
        <w:t>1.1《中华人民共和国</w:t>
      </w:r>
      <w:r>
        <w:rPr>
          <w:rFonts w:hint="eastAsia"/>
          <w:color w:val="auto"/>
          <w:sz w:val="24"/>
          <w:highlight w:val="none"/>
        </w:rPr>
        <w:t>民法典</w:t>
      </w:r>
      <w:r>
        <w:rPr>
          <w:color w:val="auto"/>
          <w:sz w:val="24"/>
          <w:highlight w:val="none"/>
        </w:rPr>
        <w:t>》、《中华人民共和国建筑法》和《建设工程勘察设计市场管理规定》。</w:t>
      </w:r>
    </w:p>
    <w:p>
      <w:pPr>
        <w:topLinePunct/>
        <w:spacing w:line="360" w:lineRule="auto"/>
        <w:ind w:firstLine="480" w:firstLineChars="200"/>
        <w:rPr>
          <w:color w:val="auto"/>
          <w:sz w:val="24"/>
          <w:highlight w:val="none"/>
        </w:rPr>
      </w:pPr>
      <w:r>
        <w:rPr>
          <w:color w:val="auto"/>
          <w:sz w:val="24"/>
          <w:highlight w:val="none"/>
        </w:rPr>
        <w:t>1.2国家及地方有关建设工程勘察设计管理法规和规章。</w:t>
      </w:r>
    </w:p>
    <w:p>
      <w:pPr>
        <w:spacing w:line="360" w:lineRule="auto"/>
        <w:ind w:left="570"/>
        <w:rPr>
          <w:color w:val="auto"/>
          <w:sz w:val="24"/>
          <w:highlight w:val="none"/>
        </w:rPr>
      </w:pPr>
      <w:r>
        <w:rPr>
          <w:color w:val="auto"/>
          <w:sz w:val="24"/>
          <w:highlight w:val="none"/>
        </w:rPr>
        <w:t>1.3建设工程批准文件。</w:t>
      </w:r>
    </w:p>
    <w:p>
      <w:pPr>
        <w:spacing w:line="360" w:lineRule="auto"/>
        <w:ind w:firstLine="480" w:firstLineChars="200"/>
        <w:rPr>
          <w:color w:val="auto"/>
          <w:sz w:val="24"/>
          <w:highlight w:val="none"/>
        </w:rPr>
      </w:pPr>
      <w:r>
        <w:rPr>
          <w:color w:val="auto"/>
          <w:sz w:val="24"/>
          <w:highlight w:val="none"/>
        </w:rPr>
        <w:t>1.4国家计委﹑建设部发布的《工程勘察设计收费标准》（2002年修订本）。</w:t>
      </w:r>
    </w:p>
    <w:p>
      <w:pPr>
        <w:spacing w:line="360" w:lineRule="auto"/>
        <w:ind w:firstLine="480" w:firstLineChars="200"/>
        <w:rPr>
          <w:bCs/>
          <w:color w:val="auto"/>
          <w:sz w:val="24"/>
          <w:highlight w:val="none"/>
        </w:rPr>
      </w:pPr>
    </w:p>
    <w:p>
      <w:pPr>
        <w:spacing w:line="360" w:lineRule="auto"/>
        <w:ind w:firstLine="480" w:firstLineChars="200"/>
        <w:outlineLvl w:val="0"/>
        <w:rPr>
          <w:color w:val="auto"/>
          <w:sz w:val="24"/>
          <w:highlight w:val="none"/>
        </w:rPr>
      </w:pPr>
      <w:bookmarkStart w:id="9" w:name="_Toc24056"/>
      <w:r>
        <w:rPr>
          <w:bCs/>
          <w:color w:val="auto"/>
          <w:sz w:val="24"/>
          <w:highlight w:val="none"/>
        </w:rPr>
        <w:t>第二条</w:t>
      </w:r>
      <w:r>
        <w:rPr>
          <w:bCs/>
          <w:color w:val="auto"/>
          <w:sz w:val="24"/>
          <w:highlight w:val="none"/>
        </w:rPr>
        <w:tab/>
      </w:r>
      <w:r>
        <w:rPr>
          <w:color w:val="auto"/>
          <w:sz w:val="24"/>
          <w:highlight w:val="none"/>
        </w:rPr>
        <w:t>设计依据</w:t>
      </w:r>
      <w:bookmarkEnd w:id="9"/>
    </w:p>
    <w:p>
      <w:pPr>
        <w:spacing w:line="360" w:lineRule="auto"/>
        <w:ind w:firstLine="480" w:firstLineChars="200"/>
        <w:rPr>
          <w:color w:val="auto"/>
          <w:sz w:val="24"/>
          <w:highlight w:val="none"/>
        </w:rPr>
      </w:pPr>
      <w:r>
        <w:rPr>
          <w:color w:val="auto"/>
          <w:sz w:val="24"/>
          <w:highlight w:val="none"/>
        </w:rPr>
        <w:t>2.1发包人给设计人的委托书或中标设计文件。</w:t>
      </w:r>
    </w:p>
    <w:p>
      <w:pPr>
        <w:spacing w:line="360" w:lineRule="auto"/>
        <w:ind w:firstLine="480" w:firstLineChars="200"/>
        <w:rPr>
          <w:color w:val="auto"/>
          <w:sz w:val="24"/>
          <w:highlight w:val="none"/>
        </w:rPr>
      </w:pPr>
      <w:r>
        <w:rPr>
          <w:color w:val="auto"/>
          <w:sz w:val="24"/>
          <w:highlight w:val="none"/>
        </w:rPr>
        <w:t>2.2发包人提交的基础资料</w:t>
      </w:r>
    </w:p>
    <w:p>
      <w:pPr>
        <w:spacing w:line="360" w:lineRule="auto"/>
        <w:ind w:firstLine="480" w:firstLineChars="200"/>
        <w:rPr>
          <w:color w:val="auto"/>
          <w:sz w:val="24"/>
          <w:highlight w:val="none"/>
        </w:rPr>
      </w:pPr>
      <w:r>
        <w:rPr>
          <w:color w:val="auto"/>
          <w:sz w:val="24"/>
          <w:highlight w:val="none"/>
        </w:rPr>
        <w:t>2.3设计人采用的主要技术标准是：符合国家有关技术规范及标准要求。</w:t>
      </w:r>
    </w:p>
    <w:p>
      <w:pPr>
        <w:spacing w:line="360" w:lineRule="auto"/>
        <w:ind w:firstLine="480" w:firstLineChars="200"/>
        <w:outlineLvl w:val="0"/>
        <w:rPr>
          <w:bCs/>
          <w:color w:val="auto"/>
          <w:sz w:val="24"/>
          <w:highlight w:val="none"/>
        </w:rPr>
      </w:pPr>
    </w:p>
    <w:p>
      <w:pPr>
        <w:spacing w:line="360" w:lineRule="auto"/>
        <w:ind w:firstLine="480" w:firstLineChars="200"/>
        <w:outlineLvl w:val="0"/>
        <w:rPr>
          <w:color w:val="auto"/>
          <w:sz w:val="24"/>
          <w:highlight w:val="none"/>
        </w:rPr>
      </w:pPr>
      <w:bookmarkStart w:id="10" w:name="_Toc19213"/>
      <w:r>
        <w:rPr>
          <w:bCs/>
          <w:color w:val="auto"/>
          <w:sz w:val="24"/>
          <w:highlight w:val="none"/>
        </w:rPr>
        <w:t>第三条</w:t>
      </w:r>
      <w:r>
        <w:rPr>
          <w:color w:val="auto"/>
          <w:sz w:val="24"/>
          <w:highlight w:val="none"/>
        </w:rPr>
        <w:tab/>
      </w:r>
      <w:r>
        <w:rPr>
          <w:color w:val="auto"/>
          <w:sz w:val="24"/>
          <w:highlight w:val="none"/>
        </w:rPr>
        <w:t>合同文件的优先次序</w:t>
      </w:r>
      <w:bookmarkEnd w:id="10"/>
    </w:p>
    <w:p>
      <w:pPr>
        <w:spacing w:line="360" w:lineRule="auto"/>
        <w:rPr>
          <w:color w:val="auto"/>
          <w:sz w:val="24"/>
          <w:highlight w:val="none"/>
        </w:rPr>
      </w:pPr>
      <w:r>
        <w:rPr>
          <w:color w:val="auto"/>
          <w:sz w:val="24"/>
          <w:highlight w:val="none"/>
        </w:rPr>
        <w:t xml:space="preserve">    下列文件应被认为是组成本合同的一部分，并互为补充和解释解，如与上述各部分存在冲突或歧义之处，以如下先后排列次序为优先</w:t>
      </w:r>
    </w:p>
    <w:p>
      <w:pPr>
        <w:autoSpaceDE w:val="0"/>
        <w:autoSpaceDN w:val="0"/>
        <w:adjustRightInd w:val="0"/>
        <w:spacing w:line="360" w:lineRule="auto"/>
        <w:ind w:firstLine="480" w:firstLineChars="200"/>
        <w:jc w:val="left"/>
        <w:rPr>
          <w:color w:val="auto"/>
          <w:sz w:val="24"/>
          <w:highlight w:val="none"/>
        </w:rPr>
      </w:pPr>
      <w:r>
        <w:rPr>
          <w:color w:val="auto"/>
          <w:sz w:val="24"/>
          <w:highlight w:val="none"/>
          <w:bdr w:val="single" w:color="auto" w:sz="4" w:space="0"/>
        </w:rPr>
        <w:t>√</w:t>
      </w:r>
      <w:r>
        <w:rPr>
          <w:color w:val="auto"/>
          <w:sz w:val="24"/>
          <w:highlight w:val="none"/>
        </w:rPr>
        <w:t>3.1合同实施后的补充协议或修正文件</w:t>
      </w:r>
    </w:p>
    <w:p>
      <w:pPr>
        <w:autoSpaceDE w:val="0"/>
        <w:autoSpaceDN w:val="0"/>
        <w:adjustRightInd w:val="0"/>
        <w:spacing w:line="360" w:lineRule="auto"/>
        <w:ind w:firstLine="480" w:firstLineChars="200"/>
        <w:jc w:val="left"/>
        <w:rPr>
          <w:color w:val="auto"/>
          <w:sz w:val="24"/>
          <w:highlight w:val="none"/>
        </w:rPr>
      </w:pPr>
      <w:r>
        <w:rPr>
          <w:color w:val="auto"/>
          <w:sz w:val="24"/>
          <w:highlight w:val="none"/>
          <w:bdr w:val="single" w:color="auto" w:sz="4" w:space="0"/>
        </w:rPr>
        <w:t>√</w:t>
      </w:r>
      <w:r>
        <w:rPr>
          <w:color w:val="auto"/>
          <w:sz w:val="24"/>
          <w:highlight w:val="none"/>
        </w:rPr>
        <w:t>3.2本合同</w:t>
      </w:r>
    </w:p>
    <w:p>
      <w:pPr>
        <w:autoSpaceDE w:val="0"/>
        <w:autoSpaceDN w:val="0"/>
        <w:adjustRightInd w:val="0"/>
        <w:spacing w:line="360" w:lineRule="auto"/>
        <w:ind w:firstLine="480" w:firstLineChars="200"/>
        <w:jc w:val="left"/>
        <w:rPr>
          <w:color w:val="auto"/>
          <w:sz w:val="24"/>
          <w:highlight w:val="none"/>
        </w:rPr>
      </w:pPr>
      <w:r>
        <w:rPr>
          <w:color w:val="auto"/>
          <w:sz w:val="24"/>
          <w:highlight w:val="none"/>
          <w:bdr w:val="single" w:color="auto" w:sz="4" w:space="0"/>
        </w:rPr>
        <w:t>√</w:t>
      </w:r>
      <w:r>
        <w:rPr>
          <w:color w:val="auto"/>
          <w:sz w:val="24"/>
          <w:highlight w:val="none"/>
        </w:rPr>
        <w:t>3.3中标通知书</w:t>
      </w:r>
    </w:p>
    <w:p>
      <w:pPr>
        <w:autoSpaceDE w:val="0"/>
        <w:autoSpaceDN w:val="0"/>
        <w:adjustRightInd w:val="0"/>
        <w:spacing w:line="360" w:lineRule="auto"/>
        <w:ind w:firstLine="480" w:firstLineChars="200"/>
        <w:jc w:val="left"/>
        <w:rPr>
          <w:color w:val="auto"/>
          <w:sz w:val="24"/>
          <w:highlight w:val="none"/>
        </w:rPr>
      </w:pPr>
      <w:r>
        <w:rPr>
          <w:color w:val="auto"/>
          <w:sz w:val="24"/>
          <w:highlight w:val="none"/>
          <w:bdr w:val="single" w:color="auto" w:sz="4" w:space="0"/>
        </w:rPr>
        <w:t>√</w:t>
      </w:r>
      <w:r>
        <w:rPr>
          <w:color w:val="auto"/>
          <w:sz w:val="24"/>
          <w:highlight w:val="none"/>
        </w:rPr>
        <w:t>3.4</w:t>
      </w:r>
      <w:r>
        <w:rPr>
          <w:rFonts w:hint="eastAsia" w:ascii="Times New Roman" w:hAnsi="Times New Roman" w:cs="Times New Roman"/>
          <w:color w:val="auto"/>
          <w:sz w:val="24"/>
          <w:highlight w:val="none"/>
          <w:lang w:eastAsia="zh-CN"/>
        </w:rPr>
        <w:t>磋商</w:t>
      </w:r>
      <w:r>
        <w:rPr>
          <w:color w:val="auto"/>
          <w:sz w:val="24"/>
          <w:highlight w:val="none"/>
        </w:rPr>
        <w:t>文件（含补充、修正、澄清文件、答疑纪要等）</w:t>
      </w:r>
    </w:p>
    <w:p>
      <w:pPr>
        <w:autoSpaceDE w:val="0"/>
        <w:autoSpaceDN w:val="0"/>
        <w:adjustRightInd w:val="0"/>
        <w:spacing w:line="360" w:lineRule="auto"/>
        <w:ind w:firstLine="480" w:firstLineChars="200"/>
        <w:jc w:val="left"/>
        <w:rPr>
          <w:color w:val="auto"/>
          <w:sz w:val="24"/>
          <w:highlight w:val="none"/>
        </w:rPr>
      </w:pPr>
      <w:r>
        <w:rPr>
          <w:color w:val="auto"/>
          <w:sz w:val="24"/>
          <w:highlight w:val="none"/>
          <w:bdr w:val="single" w:color="auto" w:sz="4" w:space="0"/>
        </w:rPr>
        <w:t>√</w:t>
      </w:r>
      <w:r>
        <w:rPr>
          <w:color w:val="auto"/>
          <w:sz w:val="24"/>
          <w:highlight w:val="none"/>
        </w:rPr>
        <w:t>3.5发包人要求及委托书</w:t>
      </w:r>
    </w:p>
    <w:p>
      <w:pPr>
        <w:autoSpaceDE w:val="0"/>
        <w:autoSpaceDN w:val="0"/>
        <w:adjustRightInd w:val="0"/>
        <w:spacing w:line="360" w:lineRule="auto"/>
        <w:ind w:firstLine="480" w:firstLineChars="200"/>
        <w:jc w:val="left"/>
        <w:rPr>
          <w:color w:val="auto"/>
          <w:sz w:val="24"/>
          <w:highlight w:val="none"/>
        </w:rPr>
      </w:pPr>
      <w:r>
        <w:rPr>
          <w:color w:val="auto"/>
          <w:sz w:val="24"/>
          <w:highlight w:val="none"/>
          <w:bdr w:val="single" w:color="auto" w:sz="4" w:space="0"/>
        </w:rPr>
        <w:t>√</w:t>
      </w:r>
      <w:r>
        <w:rPr>
          <w:color w:val="auto"/>
          <w:sz w:val="24"/>
          <w:highlight w:val="none"/>
        </w:rPr>
        <w:t>3.6标准、规范及有关技术文件</w:t>
      </w:r>
    </w:p>
    <w:p>
      <w:pPr>
        <w:autoSpaceDE w:val="0"/>
        <w:autoSpaceDN w:val="0"/>
        <w:adjustRightInd w:val="0"/>
        <w:spacing w:line="360" w:lineRule="auto"/>
        <w:ind w:firstLine="480" w:firstLineChars="200"/>
        <w:jc w:val="left"/>
        <w:rPr>
          <w:color w:val="auto"/>
          <w:sz w:val="24"/>
          <w:highlight w:val="none"/>
        </w:rPr>
      </w:pPr>
      <w:r>
        <w:rPr>
          <w:color w:val="auto"/>
          <w:sz w:val="24"/>
          <w:highlight w:val="none"/>
          <w:bdr w:val="single" w:color="auto" w:sz="4" w:space="0"/>
        </w:rPr>
        <w:t>√</w:t>
      </w:r>
      <w:r>
        <w:rPr>
          <w:color w:val="auto"/>
          <w:sz w:val="24"/>
          <w:highlight w:val="none"/>
        </w:rPr>
        <w:t>3.7</w:t>
      </w:r>
      <w:r>
        <w:rPr>
          <w:rFonts w:hint="eastAsia"/>
          <w:color w:val="auto"/>
          <w:sz w:val="24"/>
          <w:highlight w:val="none"/>
          <w:lang w:eastAsia="zh-CN"/>
        </w:rPr>
        <w:t>响应</w:t>
      </w:r>
      <w:r>
        <w:rPr>
          <w:color w:val="auto"/>
          <w:sz w:val="24"/>
          <w:highlight w:val="none"/>
        </w:rPr>
        <w:t>文件及有关技术文件</w:t>
      </w:r>
    </w:p>
    <w:p>
      <w:pPr>
        <w:spacing w:line="360" w:lineRule="auto"/>
        <w:ind w:firstLine="480" w:firstLineChars="200"/>
        <w:rPr>
          <w:color w:val="auto"/>
          <w:sz w:val="24"/>
          <w:highlight w:val="none"/>
        </w:rPr>
      </w:pPr>
      <w:r>
        <w:rPr>
          <w:color w:val="auto"/>
          <w:sz w:val="24"/>
          <w:highlight w:val="none"/>
          <w:bdr w:val="single" w:color="auto" w:sz="4" w:space="0"/>
        </w:rPr>
        <w:t>√</w:t>
      </w:r>
      <w:r>
        <w:rPr>
          <w:color w:val="auto"/>
          <w:sz w:val="24"/>
          <w:highlight w:val="none"/>
        </w:rPr>
        <w:t>3.8组成本合同的其它文件构成本合同的文件可视为是能互相说明的，如果合同文件存在歧义或不一致，则根据如下优先次序来判断</w:t>
      </w:r>
      <w:r>
        <w:rPr>
          <w:i/>
          <w:color w:val="auto"/>
          <w:sz w:val="24"/>
          <w:highlight w:val="none"/>
        </w:rPr>
        <w:t>（注：根据项目所采用的招标或委托方式选择此项）</w:t>
      </w:r>
      <w:r>
        <w:rPr>
          <w:color w:val="auto"/>
          <w:sz w:val="24"/>
          <w:highlight w:val="none"/>
        </w:rPr>
        <w:t>：</w:t>
      </w:r>
    </w:p>
    <w:p>
      <w:pPr>
        <w:autoSpaceDN w:val="0"/>
        <w:spacing w:line="360" w:lineRule="auto"/>
        <w:ind w:firstLine="592" w:firstLineChars="247"/>
        <w:outlineLvl w:val="0"/>
        <w:rPr>
          <w:color w:val="auto"/>
          <w:sz w:val="24"/>
          <w:highlight w:val="none"/>
        </w:rPr>
      </w:pPr>
      <w:bookmarkStart w:id="11" w:name="_Toc16239"/>
      <w:r>
        <w:rPr>
          <w:color w:val="auto"/>
          <w:sz w:val="24"/>
          <w:highlight w:val="none"/>
        </w:rPr>
        <w:t>3.1本合同书</w:t>
      </w:r>
      <w:bookmarkEnd w:id="11"/>
    </w:p>
    <w:p>
      <w:pPr>
        <w:spacing w:line="360" w:lineRule="auto"/>
        <w:ind w:firstLine="570"/>
        <w:rPr>
          <w:color w:val="auto"/>
          <w:sz w:val="24"/>
          <w:highlight w:val="none"/>
        </w:rPr>
      </w:pPr>
      <w:r>
        <w:rPr>
          <w:color w:val="auto"/>
          <w:sz w:val="24"/>
          <w:highlight w:val="none"/>
        </w:rPr>
        <w:t>3.2中标函（文件）</w:t>
      </w:r>
    </w:p>
    <w:p>
      <w:pPr>
        <w:spacing w:line="360" w:lineRule="auto"/>
        <w:ind w:firstLine="570"/>
        <w:rPr>
          <w:color w:val="auto"/>
          <w:sz w:val="24"/>
          <w:highlight w:val="none"/>
        </w:rPr>
      </w:pPr>
      <w:r>
        <w:rPr>
          <w:color w:val="auto"/>
          <w:sz w:val="24"/>
          <w:highlight w:val="none"/>
        </w:rPr>
        <w:t>3.3发包人要求及委托书</w:t>
      </w:r>
    </w:p>
    <w:p>
      <w:pPr>
        <w:spacing w:line="360" w:lineRule="auto"/>
        <w:ind w:firstLine="570"/>
        <w:rPr>
          <w:color w:val="auto"/>
          <w:sz w:val="24"/>
          <w:highlight w:val="none"/>
        </w:rPr>
      </w:pPr>
      <w:r>
        <w:rPr>
          <w:color w:val="auto"/>
          <w:sz w:val="24"/>
          <w:highlight w:val="none"/>
        </w:rPr>
        <w:t>3.4投标书</w:t>
      </w:r>
    </w:p>
    <w:p>
      <w:pPr>
        <w:spacing w:line="360" w:lineRule="auto"/>
        <w:ind w:firstLine="570"/>
        <w:rPr>
          <w:color w:val="auto"/>
          <w:sz w:val="24"/>
          <w:highlight w:val="none"/>
        </w:rPr>
      </w:pPr>
      <w:r>
        <w:rPr>
          <w:color w:val="auto"/>
          <w:sz w:val="24"/>
          <w:highlight w:val="none"/>
        </w:rPr>
        <w:t>3.5各类技术规范</w:t>
      </w:r>
    </w:p>
    <w:p>
      <w:pPr>
        <w:spacing w:line="360" w:lineRule="auto"/>
        <w:rPr>
          <w:bCs/>
          <w:color w:val="auto"/>
          <w:sz w:val="24"/>
          <w:highlight w:val="none"/>
        </w:rPr>
      </w:pPr>
    </w:p>
    <w:p>
      <w:pPr>
        <w:spacing w:line="360" w:lineRule="auto"/>
        <w:ind w:firstLine="470" w:firstLineChars="196"/>
        <w:outlineLvl w:val="0"/>
        <w:rPr>
          <w:b/>
          <w:color w:val="auto"/>
          <w:sz w:val="24"/>
          <w:highlight w:val="none"/>
        </w:rPr>
      </w:pPr>
      <w:bookmarkStart w:id="12" w:name="_Toc6106"/>
      <w:r>
        <w:rPr>
          <w:color w:val="auto"/>
          <w:sz w:val="24"/>
          <w:highlight w:val="none"/>
        </w:rPr>
        <w:t>第四条  本合同项目的名称、规模、阶段、投资及</w:t>
      </w:r>
      <w:r>
        <w:rPr>
          <w:rFonts w:hint="eastAsia"/>
          <w:color w:val="auto"/>
          <w:sz w:val="24"/>
          <w:highlight w:val="none"/>
        </w:rPr>
        <w:t>勘测</w:t>
      </w:r>
      <w:r>
        <w:rPr>
          <w:color w:val="auto"/>
          <w:sz w:val="24"/>
          <w:highlight w:val="none"/>
        </w:rPr>
        <w:t>设计内容（注：根据项目所委托内容填写）：</w:t>
      </w:r>
      <w:bookmarkEnd w:id="12"/>
    </w:p>
    <w:p>
      <w:pPr>
        <w:spacing w:line="360" w:lineRule="auto"/>
        <w:ind w:left="562"/>
        <w:rPr>
          <w:color w:val="auto"/>
          <w:sz w:val="24"/>
          <w:highlight w:val="none"/>
          <w:u w:val="single"/>
        </w:rPr>
      </w:pPr>
      <w:r>
        <w:rPr>
          <w:color w:val="auto"/>
          <w:sz w:val="24"/>
          <w:highlight w:val="none"/>
        </w:rPr>
        <w:t>项目名称：</w:t>
      </w:r>
      <w:r>
        <w:rPr>
          <w:color w:val="auto"/>
          <w:sz w:val="24"/>
          <w:highlight w:val="none"/>
          <w:u w:val="single"/>
        </w:rPr>
        <w:t xml:space="preserve">                                           </w:t>
      </w:r>
    </w:p>
    <w:p>
      <w:pPr>
        <w:spacing w:line="360" w:lineRule="auto"/>
        <w:ind w:left="562"/>
        <w:rPr>
          <w:color w:val="auto"/>
          <w:sz w:val="24"/>
          <w:highlight w:val="none"/>
          <w:u w:val="single"/>
        </w:rPr>
      </w:pPr>
      <w:r>
        <w:rPr>
          <w:color w:val="auto"/>
          <w:sz w:val="24"/>
          <w:highlight w:val="none"/>
        </w:rPr>
        <w:t>建设规模：</w:t>
      </w:r>
      <w:r>
        <w:rPr>
          <w:color w:val="auto"/>
          <w:sz w:val="24"/>
          <w:highlight w:val="none"/>
          <w:u w:val="single"/>
        </w:rPr>
        <w:t xml:space="preserve">                                                </w:t>
      </w:r>
    </w:p>
    <w:p>
      <w:pPr>
        <w:spacing w:line="360" w:lineRule="auto"/>
        <w:rPr>
          <w:color w:val="auto"/>
          <w:sz w:val="24"/>
          <w:highlight w:val="none"/>
          <w:u w:val="single"/>
        </w:rPr>
      </w:pPr>
      <w:r>
        <w:rPr>
          <w:color w:val="auto"/>
          <w:sz w:val="24"/>
          <w:highlight w:val="none"/>
          <w:u w:val="single"/>
        </w:rPr>
        <w:t xml:space="preserve">                                                              </w:t>
      </w:r>
    </w:p>
    <w:p>
      <w:pPr>
        <w:spacing w:line="360" w:lineRule="auto"/>
        <w:ind w:firstLine="570"/>
        <w:rPr>
          <w:bCs/>
          <w:color w:val="auto"/>
          <w:sz w:val="24"/>
          <w:highlight w:val="none"/>
          <w:u w:val="single"/>
        </w:rPr>
      </w:pPr>
      <w:r>
        <w:rPr>
          <w:bCs/>
          <w:color w:val="auto"/>
          <w:sz w:val="24"/>
          <w:highlight w:val="none"/>
        </w:rPr>
        <w:t>项目估算总投资金额:</w:t>
      </w:r>
      <w:r>
        <w:rPr>
          <w:bCs/>
          <w:color w:val="auto"/>
          <w:sz w:val="24"/>
          <w:highlight w:val="none"/>
          <w:u w:val="single"/>
        </w:rPr>
        <w:t xml:space="preserve">                                       </w:t>
      </w:r>
    </w:p>
    <w:p>
      <w:pPr>
        <w:spacing w:line="360" w:lineRule="auto"/>
        <w:rPr>
          <w:color w:val="auto"/>
          <w:sz w:val="24"/>
          <w:highlight w:val="none"/>
        </w:rPr>
      </w:pPr>
      <w:r>
        <w:rPr>
          <w:rFonts w:hint="eastAsia"/>
          <w:color w:val="auto"/>
          <w:sz w:val="24"/>
          <w:highlight w:val="none"/>
        </w:rPr>
        <w:t>勘测内容：</w:t>
      </w:r>
      <w:r>
        <w:rPr>
          <w:rFonts w:hint="eastAsia" w:ascii="宋体" w:hAnsi="宋体" w:cs="宋体"/>
          <w:color w:val="auto"/>
          <w:sz w:val="24"/>
          <w:highlight w:val="none"/>
        </w:rPr>
        <w:t>根据项目建设和使用功能需求，负责本项目建设相应范围内与本项目建设及使用功能有关项目内容</w:t>
      </w:r>
      <w:r>
        <w:rPr>
          <w:rFonts w:hint="eastAsia" w:ascii="宋体" w:hAnsi="宋体" w:eastAsia="宋体" w:cs="宋体"/>
          <w:sz w:val="24"/>
          <w:highlight w:val="none"/>
        </w:rPr>
        <w:t>的工程勘察，如1:500地形图测绘，岩土工程勘察、勘察（包括控制点设定，详细勘察，开线验线，沉降观测，基坑监测</w:t>
      </w:r>
      <w:r>
        <w:rPr>
          <w:rFonts w:hint="eastAsia" w:ascii="宋体" w:hAnsi="宋体" w:cs="宋体"/>
          <w:sz w:val="24"/>
          <w:highlight w:val="none"/>
          <w:lang w:eastAsia="zh-CN"/>
        </w:rPr>
        <w:t>等</w:t>
      </w:r>
      <w:r>
        <w:rPr>
          <w:rFonts w:hint="eastAsia" w:ascii="宋体" w:hAnsi="宋体" w:eastAsia="宋体" w:cs="宋体"/>
          <w:sz w:val="24"/>
          <w:highlight w:val="none"/>
        </w:rPr>
        <w:t>）施工及验收过程中的指导及配合、技术把关及跟踪服务</w:t>
      </w:r>
      <w:r>
        <w:rPr>
          <w:rFonts w:hint="eastAsia" w:ascii="宋体" w:hAnsi="宋体" w:cs="宋体"/>
          <w:color w:val="auto"/>
          <w:sz w:val="24"/>
          <w:highlight w:val="none"/>
          <w:lang w:eastAsia="zh-CN"/>
        </w:rPr>
        <w:t>，</w:t>
      </w:r>
      <w:r>
        <w:rPr>
          <w:rFonts w:hint="eastAsia" w:ascii="宋体" w:hAnsi="宋体" w:cs="宋体"/>
          <w:color w:val="auto"/>
          <w:sz w:val="24"/>
          <w:szCs w:val="24"/>
          <w:highlight w:val="none"/>
        </w:rPr>
        <w:t>配合设计和施工工作</w:t>
      </w:r>
    </w:p>
    <w:p>
      <w:pPr>
        <w:spacing w:line="400" w:lineRule="exact"/>
        <w:rPr>
          <w:rFonts w:hint="eastAsia"/>
          <w:color w:val="auto"/>
          <w:sz w:val="24"/>
          <w:highlight w:val="none"/>
        </w:rPr>
      </w:pPr>
      <w:r>
        <w:rPr>
          <w:rFonts w:hint="eastAsia"/>
          <w:color w:val="auto"/>
          <w:sz w:val="24"/>
          <w:highlight w:val="none"/>
        </w:rPr>
        <w:t>设计内容：</w:t>
      </w:r>
      <w:r>
        <w:rPr>
          <w:rFonts w:hint="eastAsia" w:ascii="宋体" w:hAnsi="宋体" w:cs="宋体"/>
          <w:color w:val="auto"/>
          <w:sz w:val="24"/>
          <w:highlight w:val="none"/>
        </w:rPr>
        <w:t>根据项目建设和使用功能需求，负责项目建设相应范围内与建设及使用功能有关项目内容的</w:t>
      </w:r>
      <w:r>
        <w:rPr>
          <w:rFonts w:hint="eastAsia" w:ascii="宋体" w:hAnsi="宋体" w:cs="宋体"/>
          <w:color w:val="auto"/>
          <w:sz w:val="24"/>
          <w:highlight w:val="none"/>
          <w:lang w:eastAsia="zh-CN"/>
        </w:rPr>
        <w:t>设计方案</w:t>
      </w:r>
      <w:r>
        <w:rPr>
          <w:rFonts w:hint="eastAsia" w:ascii="宋体" w:hAnsi="宋体" w:cs="宋体"/>
          <w:color w:val="0000FF"/>
          <w:sz w:val="24"/>
          <w:highlight w:val="none"/>
          <w:lang w:eastAsia="zh-CN"/>
        </w:rPr>
        <w:t>、</w:t>
      </w:r>
      <w:r>
        <w:rPr>
          <w:rFonts w:hint="eastAsia" w:ascii="宋体" w:hAnsi="宋体" w:cs="宋体"/>
          <w:color w:val="auto"/>
          <w:sz w:val="24"/>
          <w:highlight w:val="none"/>
        </w:rPr>
        <w:t>初步设计、</w:t>
      </w:r>
      <w:r>
        <w:rPr>
          <w:rFonts w:hint="eastAsia" w:ascii="宋体" w:hAnsi="宋体" w:cs="宋体"/>
          <w:color w:val="auto"/>
          <w:sz w:val="24"/>
          <w:szCs w:val="24"/>
          <w:highlight w:val="none"/>
        </w:rPr>
        <w:t>工程概算编制以及施工图设计指导及配合工作</w:t>
      </w:r>
      <w:r>
        <w:rPr>
          <w:rFonts w:hint="eastAsia"/>
          <w:color w:val="auto"/>
          <w:sz w:val="24"/>
          <w:highlight w:val="none"/>
        </w:rPr>
        <w:t>。</w:t>
      </w:r>
    </w:p>
    <w:p>
      <w:pPr>
        <w:spacing w:line="360" w:lineRule="auto"/>
        <w:rPr>
          <w:color w:val="auto"/>
          <w:sz w:val="24"/>
          <w:highlight w:val="none"/>
        </w:rPr>
      </w:pPr>
    </w:p>
    <w:p>
      <w:pPr>
        <w:spacing w:line="360" w:lineRule="auto"/>
        <w:ind w:firstLine="480" w:firstLineChars="200"/>
        <w:outlineLvl w:val="0"/>
        <w:rPr>
          <w:color w:val="auto"/>
          <w:sz w:val="24"/>
          <w:highlight w:val="none"/>
        </w:rPr>
      </w:pPr>
      <w:bookmarkStart w:id="13" w:name="_Toc29845"/>
      <w:r>
        <w:rPr>
          <w:color w:val="auto"/>
          <w:sz w:val="24"/>
          <w:highlight w:val="none"/>
        </w:rPr>
        <w:t>第五条  发包人向设计人提交的有关资料、文件及时间：（注：根据项目前期所具备的资料填写）：</w:t>
      </w:r>
      <w:bookmarkEnd w:id="13"/>
    </w:p>
    <w:tbl>
      <w:tblPr>
        <w:tblStyle w:val="23"/>
        <w:tblW w:w="0" w:type="auto"/>
        <w:tblInd w:w="-1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80"/>
        <w:gridCol w:w="3000"/>
        <w:gridCol w:w="900"/>
        <w:gridCol w:w="43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780" w:type="dxa"/>
            <w:noWrap w:val="0"/>
            <w:vAlign w:val="center"/>
          </w:tcPr>
          <w:p>
            <w:pPr>
              <w:snapToGrid w:val="0"/>
              <w:spacing w:line="360" w:lineRule="auto"/>
              <w:jc w:val="center"/>
              <w:rPr>
                <w:color w:val="auto"/>
                <w:sz w:val="24"/>
                <w:highlight w:val="none"/>
              </w:rPr>
            </w:pPr>
            <w:r>
              <w:rPr>
                <w:color w:val="auto"/>
                <w:sz w:val="24"/>
                <w:highlight w:val="none"/>
              </w:rPr>
              <w:t>序号</w:t>
            </w:r>
          </w:p>
        </w:tc>
        <w:tc>
          <w:tcPr>
            <w:tcW w:w="3000" w:type="dxa"/>
            <w:noWrap w:val="0"/>
            <w:vAlign w:val="center"/>
          </w:tcPr>
          <w:p>
            <w:pPr>
              <w:snapToGrid w:val="0"/>
              <w:spacing w:line="360" w:lineRule="auto"/>
              <w:jc w:val="center"/>
              <w:rPr>
                <w:color w:val="auto"/>
                <w:sz w:val="24"/>
                <w:highlight w:val="none"/>
              </w:rPr>
            </w:pPr>
            <w:r>
              <w:rPr>
                <w:color w:val="auto"/>
                <w:sz w:val="24"/>
                <w:highlight w:val="none"/>
              </w:rPr>
              <w:t>资料及文件名称</w:t>
            </w:r>
          </w:p>
        </w:tc>
        <w:tc>
          <w:tcPr>
            <w:tcW w:w="900" w:type="dxa"/>
            <w:noWrap w:val="0"/>
            <w:vAlign w:val="center"/>
          </w:tcPr>
          <w:p>
            <w:pPr>
              <w:snapToGrid w:val="0"/>
              <w:spacing w:line="360" w:lineRule="auto"/>
              <w:jc w:val="center"/>
              <w:rPr>
                <w:color w:val="auto"/>
                <w:sz w:val="24"/>
                <w:highlight w:val="none"/>
              </w:rPr>
            </w:pPr>
            <w:r>
              <w:rPr>
                <w:color w:val="auto"/>
                <w:sz w:val="24"/>
                <w:highlight w:val="none"/>
              </w:rPr>
              <w:t>份数</w:t>
            </w:r>
          </w:p>
        </w:tc>
        <w:tc>
          <w:tcPr>
            <w:tcW w:w="4320" w:type="dxa"/>
            <w:noWrap w:val="0"/>
            <w:vAlign w:val="center"/>
          </w:tcPr>
          <w:p>
            <w:pPr>
              <w:snapToGrid w:val="0"/>
              <w:spacing w:line="360" w:lineRule="auto"/>
              <w:jc w:val="center"/>
              <w:rPr>
                <w:color w:val="auto"/>
                <w:sz w:val="24"/>
                <w:highlight w:val="none"/>
              </w:rPr>
            </w:pPr>
            <w:r>
              <w:rPr>
                <w:color w:val="auto"/>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5" w:hRule="atLeast"/>
        </w:trPr>
        <w:tc>
          <w:tcPr>
            <w:tcW w:w="780" w:type="dxa"/>
            <w:tcBorders>
              <w:top w:val="single" w:color="auto" w:sz="4" w:space="0"/>
              <w:bottom w:val="single" w:color="auto" w:sz="4" w:space="0"/>
            </w:tcBorders>
            <w:noWrap w:val="0"/>
            <w:vAlign w:val="center"/>
          </w:tcPr>
          <w:p>
            <w:pPr>
              <w:snapToGrid w:val="0"/>
              <w:spacing w:line="360" w:lineRule="auto"/>
              <w:jc w:val="center"/>
              <w:rPr>
                <w:color w:val="auto"/>
                <w:sz w:val="24"/>
                <w:highlight w:val="none"/>
              </w:rPr>
            </w:pPr>
            <w:r>
              <w:rPr>
                <w:color w:val="auto"/>
                <w:sz w:val="24"/>
                <w:highlight w:val="none"/>
              </w:rPr>
              <w:t>1</w:t>
            </w:r>
          </w:p>
        </w:tc>
        <w:tc>
          <w:tcPr>
            <w:tcW w:w="3000" w:type="dxa"/>
            <w:tcBorders>
              <w:top w:val="single" w:color="auto" w:sz="4" w:space="0"/>
              <w:bottom w:val="single" w:color="auto" w:sz="4" w:space="0"/>
            </w:tcBorders>
            <w:noWrap w:val="0"/>
            <w:vAlign w:val="center"/>
          </w:tcPr>
          <w:p>
            <w:pPr>
              <w:snapToGrid w:val="0"/>
              <w:spacing w:line="360" w:lineRule="auto"/>
              <w:jc w:val="center"/>
              <w:rPr>
                <w:rFonts w:hint="eastAsia"/>
                <w:color w:val="auto"/>
                <w:sz w:val="24"/>
                <w:highlight w:val="none"/>
              </w:rPr>
            </w:pPr>
            <w:r>
              <w:rPr>
                <w:rFonts w:hint="eastAsia"/>
                <w:color w:val="auto"/>
                <w:sz w:val="24"/>
                <w:highlight w:val="none"/>
              </w:rPr>
              <w:t>可行性研究报告</w:t>
            </w:r>
          </w:p>
        </w:tc>
        <w:tc>
          <w:tcPr>
            <w:tcW w:w="900" w:type="dxa"/>
            <w:tcBorders>
              <w:top w:val="single" w:color="auto" w:sz="4" w:space="0"/>
              <w:bottom w:val="single" w:color="auto" w:sz="4" w:space="0"/>
            </w:tcBorders>
            <w:noWrap w:val="0"/>
            <w:vAlign w:val="center"/>
          </w:tcPr>
          <w:p>
            <w:pPr>
              <w:snapToGrid w:val="0"/>
              <w:spacing w:line="360" w:lineRule="auto"/>
              <w:jc w:val="center"/>
              <w:rPr>
                <w:color w:val="auto"/>
                <w:sz w:val="24"/>
                <w:highlight w:val="none"/>
              </w:rPr>
            </w:pPr>
            <w:r>
              <w:rPr>
                <w:color w:val="auto"/>
                <w:sz w:val="24"/>
                <w:highlight w:val="none"/>
              </w:rPr>
              <w:t>1</w:t>
            </w:r>
          </w:p>
        </w:tc>
        <w:tc>
          <w:tcPr>
            <w:tcW w:w="4320" w:type="dxa"/>
            <w:tcBorders>
              <w:top w:val="single" w:color="auto" w:sz="4" w:space="0"/>
              <w:bottom w:val="single" w:color="auto" w:sz="4" w:space="0"/>
            </w:tcBorders>
            <w:noWrap w:val="0"/>
            <w:vAlign w:val="center"/>
          </w:tcPr>
          <w:p>
            <w:pPr>
              <w:snapToGrid w:val="0"/>
              <w:spacing w:line="360" w:lineRule="auto"/>
              <w:jc w:val="center"/>
              <w:rPr>
                <w:color w:val="auto"/>
                <w:sz w:val="24"/>
                <w:highlight w:val="none"/>
              </w:rPr>
            </w:pPr>
            <w:r>
              <w:rPr>
                <w:color w:val="auto"/>
                <w:sz w:val="24"/>
                <w:highlight w:val="none"/>
              </w:rPr>
              <w:t>年   月   日</w:t>
            </w:r>
          </w:p>
        </w:tc>
      </w:tr>
    </w:tbl>
    <w:p>
      <w:pPr>
        <w:spacing w:line="360" w:lineRule="auto"/>
        <w:rPr>
          <w:color w:val="auto"/>
          <w:sz w:val="24"/>
          <w:highlight w:val="none"/>
        </w:rPr>
      </w:pPr>
      <w:r>
        <w:rPr>
          <w:color w:val="auto"/>
          <w:sz w:val="24"/>
          <w:highlight w:val="none"/>
        </w:rPr>
        <w:t xml:space="preserve">    </w:t>
      </w:r>
    </w:p>
    <w:p>
      <w:pPr>
        <w:spacing w:line="360" w:lineRule="auto"/>
        <w:ind w:firstLine="480" w:firstLineChars="200"/>
        <w:outlineLvl w:val="0"/>
        <w:rPr>
          <w:color w:val="auto"/>
          <w:sz w:val="24"/>
          <w:highlight w:val="none"/>
        </w:rPr>
      </w:pPr>
      <w:bookmarkStart w:id="14" w:name="_Toc22629"/>
      <w:r>
        <w:rPr>
          <w:bCs/>
          <w:color w:val="auto"/>
          <w:sz w:val="24"/>
          <w:highlight w:val="none"/>
        </w:rPr>
        <w:t>第六条</w:t>
      </w:r>
      <w:r>
        <w:rPr>
          <w:b/>
          <w:color w:val="auto"/>
          <w:sz w:val="24"/>
          <w:highlight w:val="none"/>
        </w:rPr>
        <w:t xml:space="preserve"> </w:t>
      </w:r>
      <w:r>
        <w:rPr>
          <w:color w:val="auto"/>
          <w:sz w:val="24"/>
          <w:highlight w:val="none"/>
        </w:rPr>
        <w:t xml:space="preserve"> 设计人向发包人交付的设计文件、份数、地点及时间（注：根据项目所委托内容填写）：</w:t>
      </w:r>
      <w:bookmarkEnd w:id="14"/>
      <w:r>
        <w:rPr>
          <w:color w:val="auto"/>
          <w:sz w:val="24"/>
          <w:highlight w:val="none"/>
        </w:rPr>
        <w:t xml:space="preserve"> </w:t>
      </w:r>
    </w:p>
    <w:tbl>
      <w:tblPr>
        <w:tblStyle w:val="23"/>
        <w:tblW w:w="953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1"/>
        <w:gridCol w:w="776"/>
        <w:gridCol w:w="4606"/>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highlight w:val="none"/>
              </w:rPr>
            </w:pPr>
            <w:r>
              <w:rPr>
                <w:color w:val="auto"/>
                <w:sz w:val="24"/>
                <w:highlight w:val="none"/>
              </w:rPr>
              <w:t>序号</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highlight w:val="none"/>
              </w:rPr>
            </w:pPr>
            <w:r>
              <w:rPr>
                <w:color w:val="auto"/>
                <w:sz w:val="24"/>
                <w:highlight w:val="none"/>
              </w:rPr>
              <w:t>资料及文件名称</w:t>
            </w:r>
          </w:p>
        </w:tc>
        <w:tc>
          <w:tcPr>
            <w:tcW w:w="7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highlight w:val="none"/>
              </w:rPr>
            </w:pPr>
            <w:r>
              <w:rPr>
                <w:color w:val="auto"/>
                <w:sz w:val="24"/>
                <w:highlight w:val="none"/>
              </w:rPr>
              <w:t>份数</w:t>
            </w:r>
          </w:p>
        </w:tc>
        <w:tc>
          <w:tcPr>
            <w:tcW w:w="4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highlight w:val="none"/>
              </w:rPr>
            </w:pPr>
            <w:r>
              <w:rPr>
                <w:color w:val="auto"/>
                <w:sz w:val="24"/>
                <w:highlight w:val="none"/>
              </w:rPr>
              <w:t>要求</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color w:val="auto"/>
                <w:sz w:val="24"/>
                <w:highlight w:val="none"/>
              </w:rPr>
            </w:pPr>
            <w:r>
              <w:rPr>
                <w:rFonts w:hint="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rPr>
                <w:rFonts w:hint="eastAsia"/>
                <w:color w:val="auto"/>
                <w:sz w:val="24"/>
                <w:highlight w:val="none"/>
              </w:rPr>
            </w:pPr>
            <w:r>
              <w:rPr>
                <w:rFonts w:hint="eastAsia"/>
                <w:color w:val="auto"/>
                <w:sz w:val="24"/>
                <w:highlight w:val="none"/>
              </w:rPr>
              <w:t>1</w:t>
            </w:r>
          </w:p>
        </w:tc>
        <w:tc>
          <w:tcPr>
            <w:tcW w:w="19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60" w:lineRule="auto"/>
              <w:rPr>
                <w:rFonts w:hint="eastAsia"/>
                <w:color w:val="auto"/>
                <w:sz w:val="24"/>
                <w:highlight w:val="none"/>
              </w:rPr>
            </w:pPr>
            <w:r>
              <w:rPr>
                <w:color w:val="auto"/>
                <w:sz w:val="24"/>
                <w:highlight w:val="none"/>
              </w:rPr>
              <w:t>初步设计白图及</w:t>
            </w:r>
            <w:r>
              <w:rPr>
                <w:rFonts w:hint="eastAsia"/>
                <w:color w:val="auto"/>
                <w:sz w:val="24"/>
                <w:highlight w:val="none"/>
              </w:rPr>
              <w:t>概算</w:t>
            </w:r>
          </w:p>
          <w:p>
            <w:pPr>
              <w:spacing w:line="360" w:lineRule="auto"/>
              <w:rPr>
                <w:color w:val="auto"/>
                <w:sz w:val="24"/>
                <w:highlight w:val="none"/>
              </w:rPr>
            </w:pPr>
            <w:r>
              <w:rPr>
                <w:rFonts w:hint="eastAsia"/>
                <w:color w:val="auto"/>
                <w:sz w:val="24"/>
                <w:highlight w:val="none"/>
              </w:rPr>
              <w:t>（含</w:t>
            </w:r>
            <w:r>
              <w:rPr>
                <w:color w:val="auto"/>
                <w:sz w:val="24"/>
                <w:highlight w:val="none"/>
              </w:rPr>
              <w:t>电子文本</w:t>
            </w:r>
            <w:r>
              <w:rPr>
                <w:rFonts w:hint="eastAsia"/>
                <w:color w:val="auto"/>
                <w:sz w:val="24"/>
                <w:highlight w:val="none"/>
              </w:rPr>
              <w:t>）</w:t>
            </w:r>
          </w:p>
        </w:tc>
        <w:tc>
          <w:tcPr>
            <w:tcW w:w="7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60" w:lineRule="auto"/>
              <w:rPr>
                <w:rFonts w:hint="eastAsia" w:eastAsia="宋体"/>
                <w:color w:val="auto"/>
                <w:sz w:val="24"/>
                <w:highlight w:val="none"/>
                <w:lang w:eastAsia="zh-CN"/>
              </w:rPr>
            </w:pPr>
            <w:r>
              <w:rPr>
                <w:rFonts w:hint="eastAsia"/>
                <w:color w:val="auto"/>
                <w:sz w:val="24"/>
                <w:highlight w:val="none"/>
                <w:lang w:val="en-US" w:eastAsia="zh-CN"/>
              </w:rPr>
              <w:t>8</w:t>
            </w:r>
          </w:p>
        </w:tc>
        <w:tc>
          <w:tcPr>
            <w:tcW w:w="46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60" w:lineRule="auto"/>
              <w:rPr>
                <w:rFonts w:hint="eastAsia"/>
                <w:color w:val="auto"/>
                <w:sz w:val="24"/>
                <w:highlight w:val="none"/>
              </w:rPr>
            </w:pPr>
            <w:r>
              <w:rPr>
                <w:color w:val="auto"/>
                <w:sz w:val="24"/>
                <w:highlight w:val="none"/>
              </w:rPr>
              <w:t>收到甲方签发的</w:t>
            </w:r>
            <w:r>
              <w:rPr>
                <w:rFonts w:hint="eastAsia"/>
                <w:color w:val="auto"/>
                <w:sz w:val="24"/>
                <w:highlight w:val="none"/>
              </w:rPr>
              <w:t>方案</w:t>
            </w:r>
            <w:r>
              <w:rPr>
                <w:color w:val="auto"/>
                <w:sz w:val="24"/>
                <w:highlight w:val="none"/>
              </w:rPr>
              <w:t xml:space="preserve">设计确认函后 </w:t>
            </w:r>
            <w:r>
              <w:rPr>
                <w:rFonts w:hint="eastAsia"/>
                <w:color w:val="auto"/>
                <w:sz w:val="24"/>
                <w:highlight w:val="none"/>
                <w:lang w:val="en-US" w:eastAsia="zh-CN"/>
              </w:rPr>
              <w:t>5</w:t>
            </w:r>
            <w:r>
              <w:rPr>
                <w:color w:val="auto"/>
                <w:sz w:val="24"/>
                <w:highlight w:val="none"/>
              </w:rPr>
              <w:t>个日历天内</w:t>
            </w:r>
            <w:r>
              <w:rPr>
                <w:rFonts w:hint="eastAsia"/>
                <w:color w:val="auto"/>
                <w:sz w:val="24"/>
                <w:highlight w:val="none"/>
              </w:rPr>
              <w:t>，以及</w:t>
            </w:r>
            <w:r>
              <w:rPr>
                <w:color w:val="auto"/>
                <w:sz w:val="24"/>
                <w:highlight w:val="none"/>
              </w:rPr>
              <w:t>提交</w:t>
            </w:r>
            <w:r>
              <w:rPr>
                <w:rFonts w:hint="eastAsia"/>
                <w:color w:val="auto"/>
                <w:sz w:val="24"/>
                <w:highlight w:val="none"/>
              </w:rPr>
              <w:t>勘察钻探布孔图及测量范围红线图，</w:t>
            </w:r>
            <w:r>
              <w:rPr>
                <w:color w:val="auto"/>
                <w:sz w:val="24"/>
                <w:highlight w:val="none"/>
              </w:rPr>
              <w:t>必须在</w:t>
            </w:r>
            <w:r>
              <w:rPr>
                <w:rFonts w:hint="eastAsia"/>
                <w:color w:val="auto"/>
                <w:sz w:val="24"/>
                <w:highlight w:val="none"/>
                <w:lang w:val="en-US" w:eastAsia="zh-CN"/>
              </w:rPr>
              <w:t>25</w:t>
            </w:r>
            <w:r>
              <w:rPr>
                <w:color w:val="auto"/>
                <w:sz w:val="24"/>
                <w:highlight w:val="none"/>
              </w:rPr>
              <w:t>个日历天内</w:t>
            </w:r>
            <w:r>
              <w:rPr>
                <w:rFonts w:hint="eastAsia"/>
                <w:color w:val="auto"/>
                <w:sz w:val="24"/>
                <w:highlight w:val="none"/>
              </w:rPr>
              <w:t>初步设计白图及概算书。</w:t>
            </w:r>
          </w:p>
        </w:tc>
        <w:tc>
          <w:tcPr>
            <w:tcW w:w="14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60" w:lineRule="auto"/>
              <w:rPr>
                <w:color w:val="auto"/>
                <w:sz w:val="24"/>
                <w:highlight w:val="none"/>
              </w:rPr>
            </w:pP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rPr>
                <w:rFonts w:hint="eastAsia"/>
                <w:color w:val="auto"/>
                <w:sz w:val="24"/>
                <w:highlight w:val="none"/>
              </w:rPr>
            </w:pPr>
            <w:r>
              <w:rPr>
                <w:rFonts w:hint="eastAsia"/>
                <w:color w:val="auto"/>
                <w:sz w:val="24"/>
                <w:highlight w:val="none"/>
              </w:rPr>
              <w:t>2</w:t>
            </w:r>
          </w:p>
        </w:tc>
        <w:tc>
          <w:tcPr>
            <w:tcW w:w="198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60" w:lineRule="auto"/>
              <w:rPr>
                <w:color w:val="auto"/>
                <w:sz w:val="24"/>
                <w:highlight w:val="none"/>
              </w:rPr>
            </w:pPr>
            <w:r>
              <w:rPr>
                <w:color w:val="auto"/>
                <w:sz w:val="24"/>
                <w:highlight w:val="none"/>
              </w:rPr>
              <w:t>变更设计</w:t>
            </w:r>
          </w:p>
          <w:p>
            <w:pPr>
              <w:spacing w:line="360" w:lineRule="auto"/>
              <w:rPr>
                <w:color w:val="auto"/>
                <w:sz w:val="24"/>
                <w:highlight w:val="none"/>
              </w:rPr>
            </w:pPr>
            <w:r>
              <w:rPr>
                <w:rFonts w:hint="eastAsia"/>
                <w:color w:val="auto"/>
                <w:sz w:val="24"/>
                <w:highlight w:val="none"/>
              </w:rPr>
              <w:t>（含电子文档）</w:t>
            </w:r>
          </w:p>
        </w:tc>
        <w:tc>
          <w:tcPr>
            <w:tcW w:w="7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60" w:lineRule="auto"/>
              <w:rPr>
                <w:color w:val="auto"/>
                <w:sz w:val="24"/>
                <w:highlight w:val="none"/>
              </w:rPr>
            </w:pPr>
            <w:r>
              <w:rPr>
                <w:color w:val="auto"/>
                <w:sz w:val="24"/>
                <w:highlight w:val="none"/>
              </w:rPr>
              <w:t>8</w:t>
            </w:r>
          </w:p>
        </w:tc>
        <w:tc>
          <w:tcPr>
            <w:tcW w:w="46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60" w:lineRule="auto"/>
              <w:rPr>
                <w:color w:val="auto"/>
                <w:sz w:val="24"/>
                <w:highlight w:val="none"/>
              </w:rPr>
            </w:pPr>
            <w:r>
              <w:rPr>
                <w:color w:val="auto"/>
                <w:sz w:val="24"/>
                <w:highlight w:val="none"/>
              </w:rPr>
              <w:t>工程量</w:t>
            </w:r>
            <w:r>
              <w:rPr>
                <w:rFonts w:hint="eastAsia"/>
                <w:color w:val="auto"/>
                <w:sz w:val="24"/>
                <w:highlight w:val="none"/>
              </w:rPr>
              <w:t>造价</w:t>
            </w:r>
            <w:r>
              <w:rPr>
                <w:color w:val="auto"/>
                <w:sz w:val="24"/>
                <w:highlight w:val="none"/>
              </w:rPr>
              <w:t>50万以下的</w:t>
            </w:r>
            <w:r>
              <w:rPr>
                <w:rFonts w:hint="eastAsia"/>
                <w:color w:val="auto"/>
                <w:sz w:val="24"/>
                <w:highlight w:val="none"/>
              </w:rPr>
              <w:t>变更</w:t>
            </w:r>
            <w:r>
              <w:rPr>
                <w:color w:val="auto"/>
                <w:sz w:val="24"/>
                <w:highlight w:val="none"/>
              </w:rPr>
              <w:t>必须在</w:t>
            </w:r>
            <w:r>
              <w:rPr>
                <w:rFonts w:hint="eastAsia"/>
                <w:color w:val="auto"/>
                <w:sz w:val="24"/>
                <w:highlight w:val="none"/>
              </w:rPr>
              <w:t>5</w:t>
            </w:r>
            <w:r>
              <w:rPr>
                <w:color w:val="auto"/>
                <w:sz w:val="24"/>
                <w:highlight w:val="none"/>
              </w:rPr>
              <w:t>个工作日内出图；工程量</w:t>
            </w:r>
            <w:r>
              <w:rPr>
                <w:rFonts w:hint="eastAsia"/>
                <w:color w:val="auto"/>
                <w:sz w:val="24"/>
                <w:highlight w:val="none"/>
              </w:rPr>
              <w:t>造价</w:t>
            </w:r>
            <w:r>
              <w:rPr>
                <w:color w:val="auto"/>
                <w:sz w:val="24"/>
                <w:highlight w:val="none"/>
              </w:rPr>
              <w:t>50万元以上的</w:t>
            </w:r>
            <w:r>
              <w:rPr>
                <w:rFonts w:hint="eastAsia"/>
                <w:color w:val="auto"/>
                <w:sz w:val="24"/>
                <w:highlight w:val="none"/>
              </w:rPr>
              <w:t>变更</w:t>
            </w:r>
            <w:r>
              <w:rPr>
                <w:color w:val="auto"/>
                <w:sz w:val="24"/>
                <w:highlight w:val="none"/>
              </w:rPr>
              <w:t>，必须在</w:t>
            </w:r>
            <w:r>
              <w:rPr>
                <w:rFonts w:hint="eastAsia"/>
                <w:color w:val="auto"/>
                <w:sz w:val="24"/>
                <w:highlight w:val="none"/>
                <w:lang w:val="en-US" w:eastAsia="zh-CN"/>
              </w:rPr>
              <w:t>10</w:t>
            </w:r>
            <w:r>
              <w:rPr>
                <w:color w:val="auto"/>
                <w:sz w:val="24"/>
                <w:highlight w:val="none"/>
              </w:rPr>
              <w:t>个日历天内出图</w:t>
            </w:r>
          </w:p>
        </w:tc>
        <w:tc>
          <w:tcPr>
            <w:tcW w:w="14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60" w:lineRule="auto"/>
              <w:rPr>
                <w:color w:val="auto"/>
                <w:sz w:val="24"/>
                <w:highlight w:val="none"/>
              </w:rPr>
            </w:pPr>
            <w:r>
              <w:rPr>
                <w:color w:val="auto"/>
                <w:sz w:val="24"/>
                <w:highlight w:val="none"/>
              </w:rPr>
              <w:t>含一份</w:t>
            </w:r>
            <w:r>
              <w:rPr>
                <w:rFonts w:hint="eastAsia"/>
                <w:color w:val="auto"/>
                <w:sz w:val="24"/>
                <w:highlight w:val="none"/>
              </w:rPr>
              <w:t>CAD</w:t>
            </w:r>
            <w:r>
              <w:rPr>
                <w:color w:val="auto"/>
                <w:sz w:val="24"/>
                <w:highlight w:val="none"/>
              </w:rPr>
              <w:t>电子版已备存档</w:t>
            </w:r>
          </w:p>
        </w:tc>
      </w:tr>
    </w:tbl>
    <w:p>
      <w:pPr>
        <w:spacing w:line="360" w:lineRule="auto"/>
        <w:rPr>
          <w:color w:val="auto"/>
          <w:sz w:val="24"/>
          <w:highlight w:val="none"/>
        </w:rPr>
      </w:pPr>
      <w:r>
        <w:rPr>
          <w:color w:val="auto"/>
          <w:sz w:val="24"/>
          <w:highlight w:val="none"/>
        </w:rPr>
        <w:t>注：1</w:t>
      </w:r>
      <w:r>
        <w:rPr>
          <w:rFonts w:hint="eastAsia"/>
          <w:color w:val="auto"/>
          <w:sz w:val="24"/>
          <w:highlight w:val="none"/>
        </w:rPr>
        <w:t xml:space="preserve">. </w:t>
      </w:r>
      <w:r>
        <w:rPr>
          <w:color w:val="auto"/>
          <w:sz w:val="24"/>
          <w:highlight w:val="none"/>
        </w:rPr>
        <w:t>当外部原因或设计条件不充分时，经发包人同意，设计周期相对延长。</w:t>
      </w:r>
    </w:p>
    <w:p>
      <w:pPr>
        <w:spacing w:line="360" w:lineRule="auto"/>
        <w:ind w:firstLine="480"/>
        <w:rPr>
          <w:color w:val="auto"/>
          <w:sz w:val="24"/>
          <w:highlight w:val="none"/>
        </w:rPr>
      </w:pPr>
      <w:r>
        <w:rPr>
          <w:color w:val="auto"/>
          <w:sz w:val="24"/>
          <w:highlight w:val="none"/>
        </w:rPr>
        <w:t>2. 若涉及子项划分的,则需按子项分别编制及装订各阶段的成果资料。</w:t>
      </w:r>
    </w:p>
    <w:p>
      <w:pPr>
        <w:spacing w:line="360" w:lineRule="auto"/>
        <w:ind w:firstLine="482" w:firstLineChars="200"/>
        <w:rPr>
          <w:b/>
          <w:color w:val="auto"/>
          <w:sz w:val="24"/>
          <w:highlight w:val="none"/>
        </w:rPr>
      </w:pPr>
    </w:p>
    <w:p>
      <w:pPr>
        <w:spacing w:line="360" w:lineRule="auto"/>
        <w:ind w:firstLine="482" w:firstLineChars="200"/>
        <w:rPr>
          <w:b/>
          <w:color w:val="auto"/>
          <w:sz w:val="24"/>
          <w:highlight w:val="none"/>
        </w:rPr>
      </w:pPr>
      <w:r>
        <w:rPr>
          <w:b/>
          <w:color w:val="auto"/>
          <w:sz w:val="24"/>
          <w:highlight w:val="none"/>
        </w:rPr>
        <w:t>第七条 费用</w:t>
      </w:r>
    </w:p>
    <w:p>
      <w:pPr>
        <w:pStyle w:val="8"/>
        <w:spacing w:line="360" w:lineRule="auto"/>
        <w:ind w:firstLine="480" w:firstLineChars="200"/>
        <w:rPr>
          <w:rFonts w:hint="eastAsia"/>
          <w:color w:val="auto"/>
          <w:highlight w:val="none"/>
        </w:rPr>
      </w:pPr>
      <w:r>
        <w:rPr>
          <w:color w:val="auto"/>
          <w:highlight w:val="none"/>
        </w:rPr>
        <w:t>7.1双方商定，本合同工程设计费总额</w:t>
      </w:r>
      <w:r>
        <w:rPr>
          <w:rFonts w:hint="eastAsia"/>
          <w:color w:val="auto"/>
          <w:highlight w:val="none"/>
        </w:rPr>
        <w:t>（含工程概算编制费）</w:t>
      </w:r>
      <w:r>
        <w:rPr>
          <w:color w:val="auto"/>
          <w:highlight w:val="none"/>
        </w:rPr>
        <w:t>（以下简称“合同价”）定为</w:t>
      </w:r>
      <w:r>
        <w:rPr>
          <w:color w:val="auto"/>
          <w:highlight w:val="none"/>
          <w:u w:val="single"/>
        </w:rPr>
        <w:t>￥        元（大写：                  ）</w:t>
      </w:r>
      <w:r>
        <w:rPr>
          <w:color w:val="auto"/>
          <w:highlight w:val="none"/>
        </w:rPr>
        <w:t>，详见《设计费计算表》。</w:t>
      </w:r>
    </w:p>
    <w:p>
      <w:pPr>
        <w:pStyle w:val="8"/>
        <w:tabs>
          <w:tab w:val="left" w:pos="0"/>
        </w:tabs>
        <w:spacing w:line="400" w:lineRule="exact"/>
        <w:ind w:firstLine="480" w:firstLineChars="200"/>
        <w:rPr>
          <w:rFonts w:hint="eastAsia"/>
          <w:bCs/>
          <w:color w:val="auto"/>
          <w:kern w:val="2"/>
          <w:highlight w:val="none"/>
        </w:rPr>
      </w:pPr>
      <w:r>
        <w:rPr>
          <w:rFonts w:hint="eastAsia"/>
          <w:bCs/>
          <w:color w:val="auto"/>
          <w:kern w:val="2"/>
          <w:highlight w:val="none"/>
        </w:rPr>
        <w:t>结算时，最终初步设计费（含工程概算编制费）结算价按照经财政局投资审核中心审核的设计费为基础，按建设部2002年颁布的《工程设计收费标准》及有关规定，根据建筑市政工程各阶段工期量比例表（表7.2-1）初步设计费收费比例为</w:t>
      </w:r>
      <w:r>
        <w:rPr>
          <w:rFonts w:hint="eastAsia"/>
          <w:bCs/>
          <w:color w:val="auto"/>
          <w:kern w:val="2"/>
          <w:highlight w:val="none"/>
          <w:lang w:val="en-US" w:eastAsia="zh-CN"/>
        </w:rPr>
        <w:t>4</w:t>
      </w:r>
      <w:r>
        <w:rPr>
          <w:rFonts w:hint="eastAsia"/>
          <w:bCs/>
          <w:color w:val="auto"/>
          <w:kern w:val="2"/>
          <w:highlight w:val="none"/>
        </w:rPr>
        <w:t>0%，施工图设计费收费比例为</w:t>
      </w:r>
      <w:r>
        <w:rPr>
          <w:rFonts w:hint="eastAsia"/>
          <w:bCs/>
          <w:color w:val="auto"/>
          <w:kern w:val="2"/>
          <w:highlight w:val="none"/>
          <w:lang w:val="en-US" w:eastAsia="zh-CN"/>
        </w:rPr>
        <w:t>6</w:t>
      </w:r>
      <w:r>
        <w:rPr>
          <w:rFonts w:hint="eastAsia"/>
          <w:bCs/>
          <w:color w:val="auto"/>
          <w:kern w:val="2"/>
          <w:highlight w:val="none"/>
        </w:rPr>
        <w:t>0%，并执行中标下浮率结算，</w:t>
      </w:r>
      <w:r>
        <w:rPr>
          <w:rFonts w:hint="eastAsia"/>
          <w:b/>
          <w:color w:val="auto"/>
          <w:kern w:val="2"/>
          <w:highlight w:val="none"/>
        </w:rPr>
        <w:t>即初步设计费（含工程概算编制费）=财政局投资审核中心审核的设计费×</w:t>
      </w:r>
      <w:r>
        <w:rPr>
          <w:rFonts w:hint="eastAsia"/>
          <w:b/>
          <w:color w:val="auto"/>
          <w:kern w:val="2"/>
          <w:highlight w:val="none"/>
          <w:lang w:val="en-US" w:eastAsia="zh-CN"/>
        </w:rPr>
        <w:t>4</w:t>
      </w:r>
      <w:r>
        <w:rPr>
          <w:rFonts w:hint="eastAsia"/>
          <w:b/>
          <w:color w:val="auto"/>
          <w:kern w:val="2"/>
          <w:highlight w:val="none"/>
        </w:rPr>
        <w:t>0%×(1-中标下浮率)</w:t>
      </w:r>
      <w:r>
        <w:rPr>
          <w:rFonts w:hint="eastAsia"/>
          <w:bCs/>
          <w:color w:val="auto"/>
          <w:kern w:val="2"/>
          <w:highlight w:val="none"/>
        </w:rPr>
        <w:t>，该总价结算价已包</w:t>
      </w:r>
      <w:r>
        <w:rPr>
          <w:rFonts w:hint="eastAsia"/>
          <w:bCs/>
          <w:color w:val="auto"/>
          <w:kern w:val="2"/>
          <w:highlight w:val="none"/>
          <w:lang w:eastAsia="zh-CN"/>
        </w:rPr>
        <w:t>设计方案、</w:t>
      </w:r>
      <w:r>
        <w:rPr>
          <w:rFonts w:hint="eastAsia"/>
          <w:bCs/>
          <w:color w:val="auto"/>
          <w:kern w:val="2"/>
          <w:highlight w:val="none"/>
        </w:rPr>
        <w:t>初步设计、工程概算编制以及施工图设计指导及配合工作、税金等全部费用，中标人不得以任何理由增加初步设计费（含工程概算编制费）费用。注：市政工程专业调整系数按1.0计算、市政工程工程复杂程度调整系数按1.0计算，市政工程附加调整系数按1.0计算。</w:t>
      </w:r>
    </w:p>
    <w:p>
      <w:pPr>
        <w:spacing w:line="420" w:lineRule="exact"/>
        <w:ind w:firstLine="480" w:firstLineChars="200"/>
        <w:rPr>
          <w:bCs/>
          <w:color w:val="auto"/>
          <w:sz w:val="24"/>
          <w:highlight w:val="none"/>
        </w:rPr>
      </w:pPr>
      <w:r>
        <w:rPr>
          <w:color w:val="auto"/>
          <w:sz w:val="24"/>
          <w:highlight w:val="none"/>
        </w:rPr>
        <w:t>7.2</w:t>
      </w:r>
      <w:r>
        <w:rPr>
          <w:bCs/>
          <w:color w:val="auto"/>
          <w:sz w:val="24"/>
          <w:highlight w:val="none"/>
        </w:rPr>
        <w:t>上述</w:t>
      </w:r>
      <w:r>
        <w:rPr>
          <w:rFonts w:hint="eastAsia"/>
          <w:bCs/>
          <w:color w:val="auto"/>
          <w:sz w:val="24"/>
          <w:highlight w:val="none"/>
        </w:rPr>
        <w:t>初步设计费（含工程概算编制费）</w:t>
      </w:r>
      <w:r>
        <w:rPr>
          <w:bCs/>
          <w:color w:val="auto"/>
          <w:sz w:val="24"/>
          <w:highlight w:val="none"/>
        </w:rPr>
        <w:t>费用</w:t>
      </w:r>
      <w:r>
        <w:rPr>
          <w:color w:val="auto"/>
          <w:sz w:val="24"/>
          <w:highlight w:val="none"/>
        </w:rPr>
        <w:t>已包括</w:t>
      </w:r>
      <w:r>
        <w:rPr>
          <w:bCs/>
          <w:color w:val="auto"/>
          <w:sz w:val="24"/>
          <w:highlight w:val="none"/>
        </w:rPr>
        <w:t>完成该设计项目的成本、利润、税金、图纸资料文印费、保险、工程量清单编制费、驻场人员费用、差旅费、设备清单（含价格）编制费等所有费用。按政策性文件规定须由发包人承担的报建费用，凭有效发票按实结算。</w:t>
      </w:r>
    </w:p>
    <w:p>
      <w:pPr>
        <w:spacing w:line="420" w:lineRule="exact"/>
        <w:ind w:firstLine="480" w:firstLineChars="200"/>
        <w:rPr>
          <w:rFonts w:hint="eastAsia"/>
          <w:bCs/>
          <w:color w:val="auto"/>
          <w:sz w:val="24"/>
          <w:highlight w:val="none"/>
        </w:rPr>
      </w:pPr>
      <w:r>
        <w:rPr>
          <w:bCs/>
          <w:color w:val="auto"/>
          <w:sz w:val="24"/>
          <w:highlight w:val="none"/>
        </w:rPr>
        <w:t>7.3</w:t>
      </w:r>
      <w:r>
        <w:rPr>
          <w:rFonts w:hint="eastAsia"/>
          <w:bCs/>
          <w:color w:val="auto"/>
          <w:sz w:val="24"/>
          <w:highlight w:val="none"/>
        </w:rPr>
        <w:t xml:space="preserve"> 设计的变更及增加</w:t>
      </w:r>
    </w:p>
    <w:p>
      <w:pPr>
        <w:spacing w:line="420" w:lineRule="exact"/>
        <w:ind w:firstLine="480" w:firstLineChars="200"/>
        <w:rPr>
          <w:rFonts w:hint="eastAsia"/>
          <w:bCs/>
          <w:color w:val="auto"/>
          <w:sz w:val="24"/>
          <w:highlight w:val="none"/>
        </w:rPr>
      </w:pPr>
      <w:r>
        <w:rPr>
          <w:rFonts w:hint="eastAsia"/>
          <w:bCs/>
          <w:color w:val="auto"/>
          <w:sz w:val="24"/>
          <w:highlight w:val="none"/>
        </w:rPr>
        <w:t>7.3.1由于客观原因及招标人要求而进行的初步设计变更（或增加），增加工程量的不计算增加初步设计费用。</w:t>
      </w:r>
    </w:p>
    <w:p>
      <w:pPr>
        <w:spacing w:line="420" w:lineRule="exact"/>
        <w:ind w:firstLine="480" w:firstLineChars="200"/>
        <w:rPr>
          <w:bCs/>
          <w:color w:val="auto"/>
          <w:sz w:val="24"/>
          <w:highlight w:val="none"/>
        </w:rPr>
      </w:pPr>
    </w:p>
    <w:p>
      <w:pPr>
        <w:spacing w:line="360" w:lineRule="auto"/>
        <w:ind w:firstLine="482" w:firstLineChars="200"/>
        <w:outlineLvl w:val="0"/>
        <w:rPr>
          <w:b/>
          <w:color w:val="auto"/>
          <w:sz w:val="24"/>
          <w:highlight w:val="none"/>
        </w:rPr>
      </w:pPr>
      <w:bookmarkStart w:id="15" w:name="_Toc31521"/>
      <w:r>
        <w:rPr>
          <w:b/>
          <w:color w:val="auto"/>
          <w:sz w:val="24"/>
          <w:highlight w:val="none"/>
        </w:rPr>
        <w:t>第八条</w:t>
      </w:r>
      <w:r>
        <w:rPr>
          <w:b/>
          <w:color w:val="auto"/>
          <w:sz w:val="24"/>
          <w:highlight w:val="none"/>
        </w:rPr>
        <w:tab/>
      </w:r>
      <w:r>
        <w:rPr>
          <w:b/>
          <w:color w:val="auto"/>
          <w:sz w:val="24"/>
          <w:highlight w:val="none"/>
        </w:rPr>
        <w:t xml:space="preserve"> 支付方式</w:t>
      </w:r>
      <w:bookmarkEnd w:id="15"/>
      <w:r>
        <w:rPr>
          <w:b/>
          <w:color w:val="auto"/>
          <w:sz w:val="24"/>
          <w:highlight w:val="none"/>
        </w:rPr>
        <w:t xml:space="preserve">  </w:t>
      </w:r>
    </w:p>
    <w:p>
      <w:pPr>
        <w:spacing w:line="360" w:lineRule="auto"/>
        <w:ind w:firstLine="480" w:firstLineChars="200"/>
        <w:rPr>
          <w:rFonts w:hint="eastAsia" w:eastAsia="宋体"/>
          <w:color w:val="auto"/>
          <w:sz w:val="24"/>
          <w:highlight w:val="yellow"/>
          <w:lang w:eastAsia="zh-CN"/>
        </w:rPr>
      </w:pPr>
      <w:r>
        <w:rPr>
          <w:color w:val="auto"/>
          <w:sz w:val="24"/>
          <w:highlight w:val="none"/>
        </w:rPr>
        <w:t>8.1</w:t>
      </w:r>
      <w:r>
        <w:rPr>
          <w:rFonts w:hint="eastAsia"/>
          <w:color w:val="auto"/>
          <w:sz w:val="24"/>
          <w:highlight w:val="none"/>
        </w:rPr>
        <w:t>初步设计费</w:t>
      </w:r>
      <w:r>
        <w:rPr>
          <w:rFonts w:hint="eastAsia"/>
          <w:color w:val="auto"/>
          <w:sz w:val="24"/>
          <w:highlight w:val="none"/>
          <w:lang w:eastAsia="zh-CN"/>
        </w:rPr>
        <w:t>支付方式：①提交设计方案及初步设计文件经审查合格通过发包人及主管部门批准后15个工作日内，按合同金额支付80%，②发包人取得主管部门预算审核批复后，15个工作日内，支付合同金额剩余20%。</w:t>
      </w:r>
    </w:p>
    <w:p>
      <w:pPr>
        <w:spacing w:line="360" w:lineRule="auto"/>
        <w:ind w:firstLine="480" w:firstLineChars="200"/>
        <w:rPr>
          <w:color w:val="auto"/>
          <w:sz w:val="24"/>
          <w:highlight w:val="none"/>
        </w:rPr>
      </w:pPr>
    </w:p>
    <w:p>
      <w:pPr>
        <w:spacing w:line="360" w:lineRule="auto"/>
        <w:ind w:right="29" w:rightChars="14" w:firstLine="480" w:firstLineChars="200"/>
        <w:jc w:val="left"/>
        <w:rPr>
          <w:color w:val="auto"/>
          <w:sz w:val="24"/>
          <w:highlight w:val="none"/>
        </w:rPr>
      </w:pPr>
      <w:r>
        <w:rPr>
          <w:rFonts w:hint="eastAsia"/>
          <w:color w:val="auto"/>
          <w:sz w:val="24"/>
          <w:highlight w:val="none"/>
        </w:rPr>
        <w:t>8.2税金由设计人承担，设计人在收取上述费用前应向发包人出具等额有效发票，逾期提供的，发包人不承担逾期付款责任。</w:t>
      </w:r>
    </w:p>
    <w:p>
      <w:pPr>
        <w:spacing w:line="360" w:lineRule="auto"/>
        <w:ind w:firstLine="480" w:firstLineChars="200"/>
        <w:rPr>
          <w:color w:val="auto"/>
          <w:sz w:val="24"/>
          <w:highlight w:val="none"/>
        </w:rPr>
      </w:pPr>
      <w:r>
        <w:rPr>
          <w:color w:val="auto"/>
          <w:sz w:val="24"/>
          <w:highlight w:val="none"/>
        </w:rPr>
        <w:t>8.</w:t>
      </w:r>
      <w:r>
        <w:rPr>
          <w:rFonts w:hint="eastAsia"/>
          <w:color w:val="auto"/>
          <w:sz w:val="24"/>
          <w:highlight w:val="none"/>
        </w:rPr>
        <w:t>3</w:t>
      </w:r>
      <w:r>
        <w:rPr>
          <w:color w:val="auto"/>
          <w:sz w:val="24"/>
          <w:highlight w:val="none"/>
        </w:rPr>
        <w:t>双方委托银行代付代收有关费用。</w:t>
      </w:r>
    </w:p>
    <w:p>
      <w:pPr>
        <w:spacing w:line="360" w:lineRule="auto"/>
        <w:ind w:firstLine="480" w:firstLineChars="200"/>
        <w:rPr>
          <w:color w:val="auto"/>
          <w:sz w:val="24"/>
          <w:highlight w:val="none"/>
        </w:rPr>
      </w:pPr>
      <w:r>
        <w:rPr>
          <w:color w:val="auto"/>
          <w:sz w:val="24"/>
          <w:highlight w:val="none"/>
        </w:rPr>
        <w:t>8.</w:t>
      </w:r>
      <w:r>
        <w:rPr>
          <w:rFonts w:hint="eastAsia"/>
          <w:color w:val="auto"/>
          <w:sz w:val="24"/>
          <w:highlight w:val="none"/>
        </w:rPr>
        <w:t>5</w:t>
      </w:r>
      <w:r>
        <w:rPr>
          <w:color w:val="auto"/>
          <w:sz w:val="24"/>
          <w:highlight w:val="none"/>
        </w:rPr>
        <w:t>设计人提交全部设计文件且工程</w:t>
      </w:r>
      <w:r>
        <w:rPr>
          <w:rFonts w:hint="eastAsia"/>
          <w:color w:val="auto"/>
          <w:sz w:val="24"/>
          <w:highlight w:val="none"/>
        </w:rPr>
        <w:t>预算</w:t>
      </w:r>
      <w:r>
        <w:rPr>
          <w:color w:val="auto"/>
          <w:sz w:val="24"/>
          <w:highlight w:val="none"/>
        </w:rPr>
        <w:t>价审定后，向发包人开具结算</w:t>
      </w:r>
      <w:r>
        <w:rPr>
          <w:rFonts w:hint="eastAsia"/>
          <w:color w:val="auto"/>
          <w:sz w:val="24"/>
          <w:highlight w:val="none"/>
        </w:rPr>
        <w:t>申请</w:t>
      </w:r>
      <w:r>
        <w:rPr>
          <w:color w:val="auto"/>
          <w:sz w:val="24"/>
          <w:highlight w:val="none"/>
        </w:rPr>
        <w:t>。</w:t>
      </w:r>
    </w:p>
    <w:p>
      <w:pPr>
        <w:spacing w:line="360" w:lineRule="auto"/>
        <w:ind w:firstLine="482" w:firstLineChars="200"/>
        <w:outlineLvl w:val="0"/>
        <w:rPr>
          <w:b/>
          <w:color w:val="auto"/>
          <w:sz w:val="24"/>
          <w:highlight w:val="none"/>
        </w:rPr>
      </w:pPr>
      <w:bookmarkStart w:id="16" w:name="_Toc13272"/>
      <w:r>
        <w:rPr>
          <w:b/>
          <w:color w:val="auto"/>
          <w:sz w:val="24"/>
          <w:highlight w:val="none"/>
        </w:rPr>
        <w:t>第九条</w:t>
      </w:r>
      <w:r>
        <w:rPr>
          <w:b/>
          <w:color w:val="auto"/>
          <w:sz w:val="24"/>
          <w:highlight w:val="none"/>
        </w:rPr>
        <w:tab/>
      </w:r>
      <w:r>
        <w:rPr>
          <w:b/>
          <w:color w:val="auto"/>
          <w:sz w:val="24"/>
          <w:highlight w:val="none"/>
        </w:rPr>
        <w:t>投资控制及优化设计</w:t>
      </w:r>
      <w:bookmarkEnd w:id="16"/>
    </w:p>
    <w:p>
      <w:pPr>
        <w:spacing w:line="360" w:lineRule="auto"/>
        <w:ind w:firstLine="480" w:firstLineChars="200"/>
        <w:rPr>
          <w:color w:val="auto"/>
          <w:sz w:val="24"/>
          <w:highlight w:val="none"/>
        </w:rPr>
      </w:pPr>
      <w:r>
        <w:rPr>
          <w:color w:val="auto"/>
          <w:sz w:val="24"/>
          <w:highlight w:val="none"/>
        </w:rPr>
        <w:t>9.1限额设计</w:t>
      </w:r>
    </w:p>
    <w:p>
      <w:pPr>
        <w:spacing w:line="360" w:lineRule="auto"/>
        <w:ind w:firstLine="480" w:firstLineChars="200"/>
        <w:rPr>
          <w:color w:val="auto"/>
          <w:sz w:val="24"/>
          <w:highlight w:val="none"/>
        </w:rPr>
      </w:pPr>
      <w:r>
        <w:rPr>
          <w:color w:val="auto"/>
          <w:sz w:val="24"/>
          <w:highlight w:val="none"/>
        </w:rPr>
        <w:t xml:space="preserve">9.1.1在保证设计质量的前提下，设计人应按评审后概算进行设计，严格控制施工图设计的变更，确保工程造价不突破限额目标。 </w:t>
      </w:r>
    </w:p>
    <w:p>
      <w:pPr>
        <w:spacing w:line="360" w:lineRule="auto"/>
        <w:ind w:firstLine="480" w:firstLineChars="200"/>
        <w:rPr>
          <w:color w:val="auto"/>
          <w:sz w:val="24"/>
          <w:highlight w:val="none"/>
        </w:rPr>
      </w:pPr>
      <w:r>
        <w:rPr>
          <w:color w:val="auto"/>
          <w:sz w:val="24"/>
          <w:highlight w:val="none"/>
        </w:rPr>
        <w:t>9.1.2设计</w:t>
      </w:r>
      <w:r>
        <w:rPr>
          <w:rFonts w:hint="eastAsia"/>
          <w:color w:val="auto"/>
          <w:sz w:val="24"/>
          <w:highlight w:val="none"/>
        </w:rPr>
        <w:t>单位</w:t>
      </w:r>
      <w:r>
        <w:rPr>
          <w:color w:val="auto"/>
          <w:sz w:val="24"/>
          <w:highlight w:val="none"/>
        </w:rPr>
        <w:t>遵循功能适用、标准合理、经济合理的原则开展设计，在投资限额目标的基础上结合项目设计内容进一步分解投资，明确投资控制主要指标，在编制设计概算时逐步细化落实。</w:t>
      </w:r>
    </w:p>
    <w:p>
      <w:pPr>
        <w:spacing w:line="360" w:lineRule="auto"/>
        <w:ind w:firstLine="480" w:firstLineChars="200"/>
        <w:rPr>
          <w:color w:val="auto"/>
          <w:sz w:val="24"/>
          <w:highlight w:val="none"/>
        </w:rPr>
      </w:pPr>
      <w:r>
        <w:rPr>
          <w:color w:val="auto"/>
          <w:sz w:val="24"/>
          <w:highlight w:val="none"/>
        </w:rPr>
        <w:t>9.1.3设计</w:t>
      </w:r>
      <w:r>
        <w:rPr>
          <w:rFonts w:hint="eastAsia"/>
          <w:color w:val="auto"/>
          <w:sz w:val="24"/>
          <w:highlight w:val="none"/>
        </w:rPr>
        <w:t>单位</w:t>
      </w:r>
      <w:r>
        <w:rPr>
          <w:color w:val="auto"/>
          <w:sz w:val="24"/>
          <w:highlight w:val="none"/>
        </w:rPr>
        <w:t>必须提交相应深度的投资估算、概算，对投资限额目标作进一步的细化，并按设计深度提供相应的主要材料工程数量表、设备清单、数量及询价资料，概算计算书</w:t>
      </w:r>
      <w:r>
        <w:rPr>
          <w:rFonts w:hint="eastAsia"/>
          <w:color w:val="auto"/>
          <w:sz w:val="24"/>
          <w:highlight w:val="none"/>
        </w:rPr>
        <w:t>、</w:t>
      </w:r>
      <w:r>
        <w:rPr>
          <w:color w:val="auto"/>
          <w:sz w:val="24"/>
          <w:highlight w:val="none"/>
        </w:rPr>
        <w:t>图纸提供</w:t>
      </w:r>
      <w:r>
        <w:rPr>
          <w:rFonts w:hint="eastAsia"/>
          <w:color w:val="auto"/>
          <w:sz w:val="24"/>
          <w:highlight w:val="none"/>
        </w:rPr>
        <w:t>相应的</w:t>
      </w:r>
      <w:r>
        <w:rPr>
          <w:color w:val="auto"/>
          <w:sz w:val="24"/>
          <w:highlight w:val="none"/>
        </w:rPr>
        <w:t>电子文档。</w:t>
      </w:r>
    </w:p>
    <w:p>
      <w:pPr>
        <w:spacing w:line="360" w:lineRule="auto"/>
        <w:ind w:firstLine="480" w:firstLineChars="200"/>
        <w:rPr>
          <w:color w:val="auto"/>
          <w:sz w:val="24"/>
          <w:highlight w:val="none"/>
        </w:rPr>
      </w:pPr>
      <w:r>
        <w:rPr>
          <w:color w:val="auto"/>
          <w:sz w:val="24"/>
          <w:highlight w:val="none"/>
        </w:rPr>
        <w:t>9.1.</w:t>
      </w:r>
      <w:r>
        <w:rPr>
          <w:rFonts w:hint="eastAsia"/>
          <w:color w:val="auto"/>
          <w:sz w:val="24"/>
          <w:highlight w:val="none"/>
        </w:rPr>
        <w:t>4</w:t>
      </w:r>
      <w:r>
        <w:rPr>
          <w:color w:val="auto"/>
          <w:sz w:val="24"/>
          <w:highlight w:val="none"/>
        </w:rPr>
        <w:t>设计</w:t>
      </w:r>
      <w:r>
        <w:rPr>
          <w:rFonts w:hint="eastAsia"/>
          <w:color w:val="auto"/>
          <w:sz w:val="24"/>
          <w:highlight w:val="none"/>
        </w:rPr>
        <w:t>单位</w:t>
      </w:r>
      <w:r>
        <w:rPr>
          <w:color w:val="auto"/>
          <w:sz w:val="24"/>
          <w:highlight w:val="none"/>
        </w:rPr>
        <w:t xml:space="preserve">应协助发包人重视处理好投资、设计费和设计质量之间的关系，充分重视发挥设计人员积极性在保证项目质量、投资控制方面的作用，使设计费与设计工作量匹配。 </w:t>
      </w:r>
    </w:p>
    <w:p>
      <w:pPr>
        <w:spacing w:line="360" w:lineRule="auto"/>
        <w:ind w:left="1" w:firstLine="477" w:firstLineChars="199"/>
        <w:rPr>
          <w:color w:val="auto"/>
          <w:sz w:val="24"/>
          <w:highlight w:val="none"/>
        </w:rPr>
      </w:pPr>
      <w:r>
        <w:rPr>
          <w:color w:val="auto"/>
          <w:sz w:val="24"/>
          <w:highlight w:val="none"/>
        </w:rPr>
        <w:t>9.1.</w:t>
      </w:r>
      <w:r>
        <w:rPr>
          <w:rFonts w:hint="eastAsia"/>
          <w:color w:val="auto"/>
          <w:sz w:val="24"/>
          <w:highlight w:val="none"/>
        </w:rPr>
        <w:t>5</w:t>
      </w:r>
      <w:r>
        <w:rPr>
          <w:color w:val="auto"/>
          <w:sz w:val="24"/>
          <w:highlight w:val="none"/>
        </w:rPr>
        <w:t>财政</w:t>
      </w:r>
      <w:r>
        <w:rPr>
          <w:rFonts w:hint="eastAsia"/>
          <w:color w:val="auto"/>
          <w:sz w:val="24"/>
          <w:highlight w:val="none"/>
        </w:rPr>
        <w:t>性</w:t>
      </w:r>
      <w:r>
        <w:rPr>
          <w:color w:val="auto"/>
          <w:sz w:val="24"/>
          <w:highlight w:val="none"/>
        </w:rPr>
        <w:t>投资项目应实行限额设计，初步设计的建设内容和建设标准不得超过可行性研究报告批复的范围，编制初步设计概算不得超过经批准的可行性研究报告总投资，设计各阶段金额均不能突破项目投资额。</w:t>
      </w:r>
    </w:p>
    <w:p>
      <w:pPr>
        <w:spacing w:line="360" w:lineRule="auto"/>
        <w:ind w:firstLine="480" w:firstLineChars="200"/>
        <w:rPr>
          <w:color w:val="auto"/>
          <w:sz w:val="24"/>
          <w:highlight w:val="none"/>
        </w:rPr>
      </w:pPr>
      <w:r>
        <w:rPr>
          <w:color w:val="auto"/>
          <w:sz w:val="24"/>
          <w:highlight w:val="none"/>
        </w:rPr>
        <w:t>政府固定资产投资</w:t>
      </w:r>
      <w:r>
        <w:rPr>
          <w:rFonts w:hint="eastAsia"/>
          <w:color w:val="auto"/>
          <w:sz w:val="24"/>
          <w:highlight w:val="none"/>
        </w:rPr>
        <w:t>要</w:t>
      </w:r>
      <w:r>
        <w:rPr>
          <w:color w:val="auto"/>
          <w:sz w:val="24"/>
          <w:highlight w:val="none"/>
        </w:rPr>
        <w:t>坚持估算控制概算，概算控制预算，预算控制决算的原则。</w:t>
      </w:r>
    </w:p>
    <w:p>
      <w:pPr>
        <w:spacing w:line="360" w:lineRule="auto"/>
        <w:ind w:firstLine="480" w:firstLineChars="200"/>
        <w:outlineLvl w:val="0"/>
        <w:rPr>
          <w:color w:val="auto"/>
          <w:sz w:val="24"/>
          <w:highlight w:val="none"/>
        </w:rPr>
      </w:pPr>
      <w:bookmarkStart w:id="17" w:name="_Toc17567"/>
      <w:r>
        <w:rPr>
          <w:color w:val="auto"/>
          <w:sz w:val="24"/>
          <w:highlight w:val="none"/>
        </w:rPr>
        <w:t>9.2投资估算及概算编制</w:t>
      </w:r>
      <w:bookmarkEnd w:id="17"/>
      <w:r>
        <w:rPr>
          <w:color w:val="auto"/>
          <w:sz w:val="24"/>
          <w:highlight w:val="none"/>
        </w:rPr>
        <w:t xml:space="preserve"> </w:t>
      </w:r>
    </w:p>
    <w:p>
      <w:pPr>
        <w:autoSpaceDE w:val="0"/>
        <w:autoSpaceDN w:val="0"/>
        <w:spacing w:line="360" w:lineRule="auto"/>
        <w:ind w:firstLine="480" w:firstLineChars="200"/>
        <w:rPr>
          <w:color w:val="auto"/>
          <w:sz w:val="24"/>
          <w:highlight w:val="none"/>
        </w:rPr>
      </w:pPr>
      <w:r>
        <w:rPr>
          <w:color w:val="auto"/>
          <w:sz w:val="24"/>
          <w:highlight w:val="none"/>
        </w:rPr>
        <w:t>9.2.1设计</w:t>
      </w:r>
      <w:r>
        <w:rPr>
          <w:rFonts w:hint="eastAsia"/>
          <w:color w:val="auto"/>
          <w:sz w:val="24"/>
          <w:highlight w:val="none"/>
        </w:rPr>
        <w:t>单位</w:t>
      </w:r>
      <w:r>
        <w:rPr>
          <w:color w:val="auto"/>
          <w:sz w:val="24"/>
          <w:highlight w:val="none"/>
        </w:rPr>
        <w:t>应对概算的准确性负责，认真分析可能影响造价的各种因素（如自然条件、生产工艺和施工条件等），准确选用定额、</w:t>
      </w:r>
      <w:r>
        <w:rPr>
          <w:rFonts w:hint="eastAsia"/>
          <w:color w:val="auto"/>
          <w:sz w:val="24"/>
          <w:highlight w:val="none"/>
        </w:rPr>
        <w:t>取费标准</w:t>
      </w:r>
      <w:r>
        <w:rPr>
          <w:color w:val="auto"/>
          <w:sz w:val="24"/>
          <w:highlight w:val="none"/>
        </w:rPr>
        <w:t>和</w:t>
      </w:r>
      <w:r>
        <w:rPr>
          <w:rFonts w:hint="eastAsia"/>
          <w:color w:val="auto"/>
          <w:sz w:val="24"/>
          <w:highlight w:val="none"/>
        </w:rPr>
        <w:t>材料</w:t>
      </w:r>
      <w:r>
        <w:rPr>
          <w:color w:val="auto"/>
          <w:sz w:val="24"/>
          <w:highlight w:val="none"/>
        </w:rPr>
        <w:t>价格等各项编制依据，使概算能够完整地反映设计内容，合理地反映施工条件，准确地确定工程造价。</w:t>
      </w:r>
    </w:p>
    <w:p>
      <w:pPr>
        <w:autoSpaceDE w:val="0"/>
        <w:autoSpaceDN w:val="0"/>
        <w:spacing w:line="360" w:lineRule="auto"/>
        <w:rPr>
          <w:color w:val="auto"/>
          <w:sz w:val="24"/>
          <w:highlight w:val="none"/>
        </w:rPr>
      </w:pPr>
      <w:r>
        <w:rPr>
          <w:color w:val="auto"/>
          <w:sz w:val="24"/>
          <w:highlight w:val="none"/>
        </w:rPr>
        <w:t xml:space="preserve">    9.2.2设计概算应结合工程招投标的需要和现行国标清单要求编制，单位、单项工程，分部、分项工程的划分原则必须统一，编码必须一致，便于投资分析和验工计价时的检索。编制单元及章节划分应符合投资控制的需要，方便发包人根据工程招投标的标段灵活组合。</w:t>
      </w:r>
    </w:p>
    <w:p>
      <w:pPr>
        <w:spacing w:line="360" w:lineRule="auto"/>
        <w:ind w:firstLine="480" w:firstLineChars="200"/>
        <w:rPr>
          <w:color w:val="auto"/>
          <w:sz w:val="24"/>
          <w:highlight w:val="none"/>
        </w:rPr>
      </w:pPr>
      <w:r>
        <w:rPr>
          <w:color w:val="auto"/>
          <w:sz w:val="24"/>
          <w:highlight w:val="none"/>
        </w:rPr>
        <w:t>9.2.3发包人有权聘请有资质的单位</w:t>
      </w:r>
      <w:r>
        <w:rPr>
          <w:rFonts w:hint="eastAsia"/>
          <w:color w:val="auto"/>
          <w:sz w:val="24"/>
          <w:highlight w:val="none"/>
        </w:rPr>
        <w:t>或专家</w:t>
      </w:r>
      <w:r>
        <w:rPr>
          <w:color w:val="auto"/>
          <w:sz w:val="24"/>
          <w:highlight w:val="none"/>
        </w:rPr>
        <w:t>审查设计</w:t>
      </w:r>
      <w:r>
        <w:rPr>
          <w:rFonts w:hint="eastAsia"/>
          <w:color w:val="auto"/>
          <w:sz w:val="24"/>
          <w:highlight w:val="none"/>
        </w:rPr>
        <w:t>单位设计</w:t>
      </w:r>
      <w:r>
        <w:rPr>
          <w:color w:val="auto"/>
          <w:sz w:val="24"/>
          <w:highlight w:val="none"/>
        </w:rPr>
        <w:t>文件的客观性、准确性，对审查单位提出的意见，经发包人确认后，设计人必须对设计文件进行修改，并承诺该修改不改变有关设计和规划的原则、内容与要求，不改变原方案设计的构思，不降低使用功能与设计质量标准，发包人对此修改不支付附加设计费用</w:t>
      </w:r>
      <w:r>
        <w:rPr>
          <w:rFonts w:hint="eastAsia"/>
          <w:color w:val="auto"/>
          <w:sz w:val="24"/>
          <w:highlight w:val="none"/>
        </w:rPr>
        <w:t>；如设计人不按发包人要求修改或坚决不修改的，发包人有权要求设计人支付合同金额30％的违约金。</w:t>
      </w:r>
      <w:r>
        <w:rPr>
          <w:color w:val="auto"/>
          <w:sz w:val="24"/>
          <w:highlight w:val="none"/>
        </w:rPr>
        <w:t xml:space="preserve"> </w:t>
      </w:r>
    </w:p>
    <w:p>
      <w:pPr>
        <w:spacing w:line="360" w:lineRule="auto"/>
        <w:ind w:firstLine="480" w:firstLineChars="200"/>
        <w:outlineLvl w:val="0"/>
        <w:rPr>
          <w:color w:val="auto"/>
          <w:sz w:val="24"/>
          <w:highlight w:val="none"/>
        </w:rPr>
      </w:pPr>
      <w:bookmarkStart w:id="18" w:name="_Toc18548"/>
      <w:r>
        <w:rPr>
          <w:color w:val="auto"/>
          <w:sz w:val="24"/>
          <w:highlight w:val="none"/>
        </w:rPr>
        <w:t>9.3设计优化</w:t>
      </w:r>
      <w:bookmarkEnd w:id="18"/>
    </w:p>
    <w:p>
      <w:pPr>
        <w:spacing w:line="360" w:lineRule="auto"/>
        <w:ind w:firstLine="480" w:firstLineChars="200"/>
        <w:rPr>
          <w:color w:val="auto"/>
          <w:sz w:val="24"/>
          <w:highlight w:val="none"/>
        </w:rPr>
      </w:pPr>
      <w:r>
        <w:rPr>
          <w:color w:val="auto"/>
          <w:sz w:val="24"/>
          <w:highlight w:val="none"/>
        </w:rPr>
        <w:t>9.3.1发包人要求设计</w:t>
      </w:r>
      <w:r>
        <w:rPr>
          <w:rFonts w:hint="eastAsia"/>
          <w:color w:val="auto"/>
          <w:sz w:val="24"/>
          <w:highlight w:val="none"/>
        </w:rPr>
        <w:t>单位</w:t>
      </w:r>
      <w:r>
        <w:rPr>
          <w:color w:val="auto"/>
          <w:sz w:val="24"/>
          <w:highlight w:val="none"/>
        </w:rPr>
        <w:t>在设计过程中考虑工程实施时的实际可操作性，对方案的实施工序提出相应的技术要求，特别是关键工序，应明确提出工艺要求、质量控制要求。</w:t>
      </w:r>
    </w:p>
    <w:p>
      <w:pPr>
        <w:autoSpaceDE w:val="0"/>
        <w:autoSpaceDN w:val="0"/>
        <w:spacing w:line="360" w:lineRule="auto"/>
        <w:rPr>
          <w:color w:val="auto"/>
          <w:sz w:val="24"/>
          <w:highlight w:val="none"/>
        </w:rPr>
      </w:pPr>
      <w:r>
        <w:rPr>
          <w:color w:val="auto"/>
          <w:sz w:val="24"/>
          <w:highlight w:val="none"/>
        </w:rPr>
        <w:t xml:space="preserve">    9.3.2设备国产化应当做到选型设计而不是科研开发设计，原则上要求所采用的设备和系统技术是成熟的，对于新技术、新成果的运用设计人必须有把握，并有相应的工程实践和实际应用经验供参考。</w:t>
      </w:r>
    </w:p>
    <w:p>
      <w:pPr>
        <w:autoSpaceDE w:val="0"/>
        <w:autoSpaceDN w:val="0"/>
        <w:spacing w:line="360" w:lineRule="auto"/>
        <w:rPr>
          <w:color w:val="auto"/>
          <w:sz w:val="24"/>
          <w:highlight w:val="none"/>
        </w:rPr>
      </w:pPr>
      <w:r>
        <w:rPr>
          <w:color w:val="auto"/>
          <w:sz w:val="24"/>
          <w:highlight w:val="none"/>
        </w:rPr>
        <w:t xml:space="preserve">    9.3.3 设计</w:t>
      </w:r>
      <w:r>
        <w:rPr>
          <w:rFonts w:hint="eastAsia"/>
          <w:color w:val="auto"/>
          <w:sz w:val="24"/>
          <w:highlight w:val="none"/>
        </w:rPr>
        <w:t>单位</w:t>
      </w:r>
      <w:r>
        <w:rPr>
          <w:color w:val="auto"/>
          <w:sz w:val="24"/>
          <w:highlight w:val="none"/>
        </w:rPr>
        <w:t>应加强设计标准化工作，组织采用统一的模数、参数和标准构配件，推广标准设计的运用，针对工程的特点提出标准化设计建议，如标准平面、标准断面、标准设备选用等，将设计人积累的经验加以总结，提高设计水平和工作效率。</w:t>
      </w:r>
    </w:p>
    <w:p>
      <w:pPr>
        <w:autoSpaceDE w:val="0"/>
        <w:autoSpaceDN w:val="0"/>
        <w:spacing w:line="360" w:lineRule="auto"/>
        <w:ind w:firstLine="570"/>
        <w:rPr>
          <w:rFonts w:hint="eastAsia"/>
          <w:color w:val="auto"/>
          <w:sz w:val="24"/>
          <w:highlight w:val="none"/>
        </w:rPr>
      </w:pPr>
      <w:r>
        <w:rPr>
          <w:color w:val="auto"/>
          <w:sz w:val="24"/>
          <w:highlight w:val="none"/>
        </w:rPr>
        <w:t>9.3.4</w:t>
      </w:r>
      <w:r>
        <w:rPr>
          <w:rFonts w:hint="eastAsia"/>
          <w:color w:val="auto"/>
          <w:sz w:val="24"/>
          <w:highlight w:val="none"/>
        </w:rPr>
        <w:t xml:space="preserve"> </w:t>
      </w:r>
      <w:r>
        <w:rPr>
          <w:color w:val="auto"/>
          <w:sz w:val="24"/>
          <w:highlight w:val="none"/>
        </w:rPr>
        <w:t>设计所选用的材料及设备（包括各专业选用的材料、设备），在进行性能价格比的分析后，</w:t>
      </w:r>
      <w:r>
        <w:rPr>
          <w:rFonts w:hint="eastAsia"/>
          <w:color w:val="auto"/>
          <w:sz w:val="24"/>
          <w:highlight w:val="none"/>
        </w:rPr>
        <w:t>合理选择性价比高的</w:t>
      </w:r>
      <w:r>
        <w:rPr>
          <w:color w:val="auto"/>
          <w:sz w:val="24"/>
          <w:highlight w:val="none"/>
        </w:rPr>
        <w:t>产品。</w:t>
      </w:r>
    </w:p>
    <w:p>
      <w:pPr>
        <w:autoSpaceDE w:val="0"/>
        <w:autoSpaceDN w:val="0"/>
        <w:spacing w:line="360" w:lineRule="auto"/>
        <w:ind w:firstLine="570"/>
        <w:rPr>
          <w:color w:val="auto"/>
          <w:sz w:val="24"/>
          <w:highlight w:val="none"/>
        </w:rPr>
      </w:pPr>
      <w:r>
        <w:rPr>
          <w:color w:val="auto"/>
          <w:sz w:val="24"/>
          <w:highlight w:val="none"/>
        </w:rPr>
        <w:t>9.3.5 对于由发包人推荐的候选建筑材料和设备，设计</w:t>
      </w:r>
      <w:r>
        <w:rPr>
          <w:rFonts w:hint="eastAsia"/>
          <w:color w:val="auto"/>
          <w:sz w:val="24"/>
          <w:highlight w:val="none"/>
        </w:rPr>
        <w:t>单位</w:t>
      </w:r>
      <w:r>
        <w:rPr>
          <w:color w:val="auto"/>
          <w:sz w:val="24"/>
          <w:highlight w:val="none"/>
        </w:rPr>
        <w:t>须帮助发包人鉴别其优劣并提供相关咨询意见。</w:t>
      </w:r>
    </w:p>
    <w:p>
      <w:pPr>
        <w:autoSpaceDE w:val="0"/>
        <w:autoSpaceDN w:val="0"/>
        <w:spacing w:line="360" w:lineRule="auto"/>
        <w:ind w:firstLine="570"/>
        <w:rPr>
          <w:color w:val="auto"/>
          <w:sz w:val="24"/>
          <w:highlight w:val="none"/>
        </w:rPr>
      </w:pPr>
      <w:r>
        <w:rPr>
          <w:color w:val="auto"/>
          <w:sz w:val="24"/>
          <w:highlight w:val="none"/>
        </w:rPr>
        <w:t>9.3.6设计</w:t>
      </w:r>
      <w:r>
        <w:rPr>
          <w:rFonts w:hint="eastAsia"/>
          <w:color w:val="auto"/>
          <w:sz w:val="24"/>
          <w:highlight w:val="none"/>
        </w:rPr>
        <w:t>人</w:t>
      </w:r>
      <w:r>
        <w:rPr>
          <w:color w:val="auto"/>
          <w:sz w:val="24"/>
          <w:highlight w:val="none"/>
        </w:rPr>
        <w:t>收到发包人关于进行设计变更工作的</w:t>
      </w:r>
      <w:r>
        <w:rPr>
          <w:rFonts w:hint="eastAsia"/>
          <w:color w:val="auto"/>
          <w:sz w:val="24"/>
          <w:highlight w:val="none"/>
        </w:rPr>
        <w:t>函件</w:t>
      </w:r>
      <w:r>
        <w:rPr>
          <w:color w:val="auto"/>
          <w:sz w:val="24"/>
          <w:highlight w:val="none"/>
        </w:rPr>
        <w:t>后，原则上在3个工作日内对设计变更建议资料进行复核和优化，形成规范的设计变更资料，包括设计变更通知单、设计变更图纸、工程量清单等。如遇上设计变更专业较多时，设计人形成规范的设计变更资料时间由双方另行协商约定。</w:t>
      </w:r>
    </w:p>
    <w:p>
      <w:pPr>
        <w:autoSpaceDE w:val="0"/>
        <w:autoSpaceDN w:val="0"/>
        <w:spacing w:line="360" w:lineRule="auto"/>
        <w:ind w:firstLine="480" w:firstLineChars="200"/>
        <w:rPr>
          <w:color w:val="auto"/>
          <w:sz w:val="24"/>
          <w:highlight w:val="none"/>
        </w:rPr>
      </w:pPr>
    </w:p>
    <w:p>
      <w:pPr>
        <w:autoSpaceDE w:val="0"/>
        <w:autoSpaceDN w:val="0"/>
        <w:spacing w:line="360" w:lineRule="auto"/>
        <w:ind w:firstLine="482" w:firstLineChars="200"/>
        <w:outlineLvl w:val="0"/>
        <w:rPr>
          <w:b/>
          <w:color w:val="auto"/>
          <w:sz w:val="24"/>
          <w:highlight w:val="none"/>
        </w:rPr>
      </w:pPr>
      <w:bookmarkStart w:id="19" w:name="_Toc17402"/>
      <w:r>
        <w:rPr>
          <w:b/>
          <w:color w:val="auto"/>
          <w:sz w:val="24"/>
          <w:highlight w:val="none"/>
        </w:rPr>
        <w:t>第十条</w:t>
      </w:r>
      <w:r>
        <w:rPr>
          <w:b/>
          <w:color w:val="auto"/>
          <w:sz w:val="24"/>
          <w:highlight w:val="none"/>
        </w:rPr>
        <w:tab/>
      </w:r>
      <w:r>
        <w:rPr>
          <w:rFonts w:hint="eastAsia"/>
          <w:b/>
          <w:color w:val="auto"/>
          <w:sz w:val="24"/>
          <w:highlight w:val="none"/>
        </w:rPr>
        <w:t xml:space="preserve"> </w:t>
      </w:r>
      <w:r>
        <w:rPr>
          <w:b/>
          <w:color w:val="auto"/>
          <w:sz w:val="24"/>
          <w:highlight w:val="none"/>
        </w:rPr>
        <w:t>设计进度控制</w:t>
      </w:r>
      <w:bookmarkEnd w:id="19"/>
    </w:p>
    <w:p>
      <w:pPr>
        <w:autoSpaceDE w:val="0"/>
        <w:autoSpaceDN w:val="0"/>
        <w:spacing w:line="360" w:lineRule="auto"/>
        <w:ind w:firstLine="480" w:firstLineChars="200"/>
        <w:outlineLvl w:val="0"/>
        <w:rPr>
          <w:color w:val="auto"/>
          <w:sz w:val="24"/>
          <w:highlight w:val="none"/>
        </w:rPr>
      </w:pPr>
      <w:bookmarkStart w:id="20" w:name="_Toc14816"/>
      <w:r>
        <w:rPr>
          <w:color w:val="auto"/>
          <w:sz w:val="24"/>
          <w:highlight w:val="none"/>
        </w:rPr>
        <w:t>10.1 设计进度计划编制</w:t>
      </w:r>
      <w:bookmarkEnd w:id="20"/>
    </w:p>
    <w:p>
      <w:pPr>
        <w:autoSpaceDE w:val="0"/>
        <w:autoSpaceDN w:val="0"/>
        <w:spacing w:line="360" w:lineRule="auto"/>
        <w:ind w:firstLine="480" w:firstLineChars="200"/>
        <w:rPr>
          <w:color w:val="auto"/>
          <w:sz w:val="24"/>
          <w:highlight w:val="none"/>
        </w:rPr>
      </w:pPr>
      <w:r>
        <w:rPr>
          <w:color w:val="auto"/>
          <w:sz w:val="24"/>
          <w:highlight w:val="none"/>
        </w:rPr>
        <w:t xml:space="preserve">10.1.1设计人根据合同约定及工期总体策划的要求编制各阶段设计进度计划和各专业的出图计划，经发包人审查、平衡后执行，以使勘察设计进度在受控状态下进行，同时便于发包人及时与勘察设计人协调。 </w:t>
      </w:r>
    </w:p>
    <w:p>
      <w:pPr>
        <w:autoSpaceDE w:val="0"/>
        <w:autoSpaceDN w:val="0"/>
        <w:spacing w:line="360" w:lineRule="auto"/>
        <w:rPr>
          <w:color w:val="auto"/>
          <w:sz w:val="24"/>
          <w:highlight w:val="none"/>
        </w:rPr>
      </w:pPr>
      <w:r>
        <w:rPr>
          <w:color w:val="auto"/>
          <w:sz w:val="24"/>
          <w:highlight w:val="none"/>
        </w:rPr>
        <w:t xml:space="preserve">    10.1.2 设计进度计划应体现事前、事中和事后进度控制，应有工作流程、进度控制措施、组织措施、技术措施等内容，必须考虑工程招标、设备采购、物料准备等因素，提供满足上述工作所需要的有关设计文件。 </w:t>
      </w:r>
    </w:p>
    <w:p>
      <w:pPr>
        <w:autoSpaceDE w:val="0"/>
        <w:autoSpaceDN w:val="0"/>
        <w:spacing w:line="360" w:lineRule="auto"/>
        <w:ind w:firstLine="570"/>
        <w:rPr>
          <w:color w:val="auto"/>
          <w:sz w:val="24"/>
          <w:highlight w:val="none"/>
        </w:rPr>
      </w:pPr>
      <w:r>
        <w:rPr>
          <w:color w:val="auto"/>
          <w:sz w:val="24"/>
          <w:highlight w:val="none"/>
        </w:rPr>
        <w:t>10.1.3设计人严格按照进度计划开展和组织设计工作，并严格按照合同规定时间提交相应的设计成果，接受发包人根据合同和进度计划进行的各种设计跟踪、工作检查和协调要求。</w:t>
      </w:r>
    </w:p>
    <w:p>
      <w:pPr>
        <w:autoSpaceDE w:val="0"/>
        <w:autoSpaceDN w:val="0"/>
        <w:spacing w:line="360" w:lineRule="auto"/>
        <w:rPr>
          <w:color w:val="auto"/>
          <w:sz w:val="24"/>
          <w:highlight w:val="none"/>
        </w:rPr>
      </w:pPr>
      <w:r>
        <w:rPr>
          <w:color w:val="auto"/>
          <w:sz w:val="24"/>
          <w:highlight w:val="none"/>
        </w:rPr>
        <w:t xml:space="preserve">    10.1.4 发包人按进度计划检查设计完成情况，检查内容包括设计进展、设计质量、限额勘察设计落实情况、设计成果提交情况等，发现问题，有权督促设计人采取组织、经济及技术措施予以纠正。</w:t>
      </w:r>
    </w:p>
    <w:p>
      <w:pPr>
        <w:autoSpaceDE w:val="0"/>
        <w:autoSpaceDN w:val="0"/>
        <w:spacing w:line="360" w:lineRule="auto"/>
        <w:rPr>
          <w:color w:val="auto"/>
          <w:sz w:val="24"/>
          <w:highlight w:val="none"/>
        </w:rPr>
      </w:pPr>
      <w:r>
        <w:rPr>
          <w:color w:val="auto"/>
          <w:sz w:val="24"/>
          <w:highlight w:val="none"/>
        </w:rPr>
        <w:t xml:space="preserve">    10.1.5 对于设计人书面反映的重大技术问题和重大原则问题，发包人应在5日内予以确认或反馈意见，需要发包人协调的，由发包人组织协调。 </w:t>
      </w:r>
    </w:p>
    <w:p>
      <w:pPr>
        <w:autoSpaceDE w:val="0"/>
        <w:autoSpaceDN w:val="0"/>
        <w:spacing w:line="360" w:lineRule="auto"/>
        <w:ind w:firstLine="480" w:firstLineChars="200"/>
        <w:outlineLvl w:val="0"/>
        <w:rPr>
          <w:color w:val="auto"/>
          <w:sz w:val="24"/>
          <w:highlight w:val="none"/>
        </w:rPr>
      </w:pPr>
      <w:bookmarkStart w:id="21" w:name="_Toc8745"/>
      <w:r>
        <w:rPr>
          <w:color w:val="auto"/>
          <w:sz w:val="24"/>
          <w:highlight w:val="none"/>
        </w:rPr>
        <w:t>10.2 关键节点控制</w:t>
      </w:r>
      <w:bookmarkEnd w:id="21"/>
    </w:p>
    <w:p>
      <w:pPr>
        <w:autoSpaceDE w:val="0"/>
        <w:autoSpaceDN w:val="0"/>
        <w:spacing w:line="360" w:lineRule="auto"/>
        <w:rPr>
          <w:color w:val="auto"/>
          <w:sz w:val="24"/>
          <w:highlight w:val="none"/>
        </w:rPr>
      </w:pPr>
      <w:r>
        <w:rPr>
          <w:color w:val="auto"/>
          <w:sz w:val="24"/>
          <w:highlight w:val="none"/>
        </w:rPr>
        <w:t xml:space="preserve">    10.2.</w:t>
      </w:r>
      <w:r>
        <w:rPr>
          <w:rFonts w:hint="eastAsia"/>
          <w:color w:val="auto"/>
          <w:sz w:val="24"/>
          <w:highlight w:val="none"/>
        </w:rPr>
        <w:t xml:space="preserve">1 </w:t>
      </w:r>
      <w:r>
        <w:rPr>
          <w:color w:val="auto"/>
          <w:sz w:val="24"/>
          <w:highlight w:val="none"/>
        </w:rPr>
        <w:t xml:space="preserve">发包人对关键点的设计工作重点检查，根据设计进展的实际情况提出相应的意见、要求，发现偏离，及时要求设计人调整人员、调整计划和调整工作部署。 </w:t>
      </w:r>
    </w:p>
    <w:p>
      <w:pPr>
        <w:autoSpaceDE w:val="0"/>
        <w:autoSpaceDN w:val="0"/>
        <w:spacing w:line="360" w:lineRule="auto"/>
        <w:rPr>
          <w:color w:val="auto"/>
          <w:sz w:val="24"/>
          <w:highlight w:val="none"/>
        </w:rPr>
      </w:pPr>
      <w:r>
        <w:rPr>
          <w:color w:val="auto"/>
          <w:sz w:val="24"/>
          <w:highlight w:val="none"/>
        </w:rPr>
        <w:t xml:space="preserve">    10.2.</w:t>
      </w:r>
      <w:r>
        <w:rPr>
          <w:rFonts w:hint="eastAsia"/>
          <w:color w:val="auto"/>
          <w:sz w:val="24"/>
          <w:highlight w:val="none"/>
        </w:rPr>
        <w:t>2</w:t>
      </w:r>
      <w:r>
        <w:rPr>
          <w:color w:val="auto"/>
          <w:sz w:val="24"/>
          <w:highlight w:val="none"/>
        </w:rPr>
        <w:t xml:space="preserve"> 发包人对关键点的关注而提出的要求、措施或决策，不因此承担设计人应负的责任，如由此而影响设计工作的正常进行，设计人应提出解决问题的方法，属发包人决策不合理或错误的，设计人有责任及时告之发包人，因此而发生合同外费用的，需事前提交发包人确认。 </w:t>
      </w:r>
    </w:p>
    <w:p>
      <w:pPr>
        <w:autoSpaceDE w:val="0"/>
        <w:autoSpaceDN w:val="0"/>
        <w:spacing w:line="360" w:lineRule="auto"/>
        <w:ind w:firstLine="480" w:firstLineChars="200"/>
        <w:rPr>
          <w:color w:val="auto"/>
          <w:sz w:val="24"/>
          <w:highlight w:val="none"/>
        </w:rPr>
      </w:pPr>
      <w:r>
        <w:rPr>
          <w:color w:val="auto"/>
          <w:sz w:val="24"/>
          <w:highlight w:val="none"/>
        </w:rPr>
        <w:t>10.2.</w:t>
      </w:r>
      <w:r>
        <w:rPr>
          <w:rFonts w:hint="eastAsia"/>
          <w:color w:val="auto"/>
          <w:sz w:val="24"/>
          <w:highlight w:val="none"/>
        </w:rPr>
        <w:t>3</w:t>
      </w:r>
      <w:r>
        <w:rPr>
          <w:color w:val="auto"/>
          <w:sz w:val="24"/>
          <w:highlight w:val="none"/>
        </w:rPr>
        <w:t xml:space="preserve"> 设计人应根据发包人要求的进度制定工作计划、组织保证措施，确保投入的人力、物力能满足设计工作的需要，确保关键点的勘察设计工作按计划完成。 </w:t>
      </w:r>
    </w:p>
    <w:p>
      <w:pPr>
        <w:spacing w:line="360" w:lineRule="auto"/>
        <w:ind w:firstLine="555"/>
        <w:rPr>
          <w:color w:val="auto"/>
          <w:sz w:val="24"/>
          <w:highlight w:val="none"/>
        </w:rPr>
      </w:pPr>
    </w:p>
    <w:p>
      <w:pPr>
        <w:spacing w:line="360" w:lineRule="auto"/>
        <w:ind w:firstLine="555"/>
        <w:rPr>
          <w:b/>
          <w:color w:val="auto"/>
          <w:sz w:val="24"/>
          <w:highlight w:val="none"/>
        </w:rPr>
      </w:pPr>
      <w:r>
        <w:rPr>
          <w:b/>
          <w:color w:val="auto"/>
          <w:sz w:val="24"/>
          <w:highlight w:val="none"/>
        </w:rPr>
        <w:t>第十一条 发包人责任</w:t>
      </w:r>
    </w:p>
    <w:p>
      <w:pPr>
        <w:spacing w:line="360" w:lineRule="auto"/>
        <w:ind w:firstLine="480" w:firstLineChars="200"/>
        <w:rPr>
          <w:color w:val="auto"/>
          <w:sz w:val="24"/>
          <w:highlight w:val="none"/>
        </w:rPr>
      </w:pPr>
      <w:r>
        <w:rPr>
          <w:color w:val="auto"/>
          <w:sz w:val="24"/>
          <w:highlight w:val="none"/>
        </w:rPr>
        <w:t>11.1 发包人按本合同第五条规定的内容，在规定的时间内向设计人提交基础资料及文件，并对其完整性、正确性及时限负责。发包人不得要求设计人违反国家有关标准进行设计。发包人提交上述资料及文件超过规定期限15天以内，设计人按本合同第六条规定的交付设计文件时间顺延；发包人交付上述资料及文件超过规定期限15天以上时，设计人有权重新确定提交设计文件的时间。</w:t>
      </w:r>
    </w:p>
    <w:p>
      <w:pPr>
        <w:spacing w:line="360" w:lineRule="auto"/>
        <w:ind w:firstLine="480" w:firstLineChars="200"/>
        <w:rPr>
          <w:color w:val="auto"/>
          <w:sz w:val="24"/>
          <w:highlight w:val="none"/>
        </w:rPr>
      </w:pPr>
      <w:r>
        <w:rPr>
          <w:color w:val="auto"/>
          <w:sz w:val="24"/>
          <w:highlight w:val="none"/>
        </w:rPr>
        <w:t>11.2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spacing w:line="360" w:lineRule="auto"/>
        <w:ind w:firstLine="480" w:firstLineChars="200"/>
        <w:rPr>
          <w:color w:val="auto"/>
          <w:sz w:val="24"/>
          <w:highlight w:val="none"/>
        </w:rPr>
      </w:pPr>
      <w:r>
        <w:rPr>
          <w:color w:val="auto"/>
          <w:sz w:val="24"/>
          <w:highlight w:val="none"/>
        </w:rPr>
        <w:t>11.3在合同履行期间，发包人要求终止或解除合同，设计人未开始设计工作的，</w:t>
      </w:r>
      <w:r>
        <w:rPr>
          <w:rFonts w:hint="eastAsia"/>
          <w:color w:val="auto"/>
          <w:sz w:val="24"/>
          <w:highlight w:val="none"/>
        </w:rPr>
        <w:t>发包人不支付任何费用。</w:t>
      </w:r>
      <w:r>
        <w:rPr>
          <w:color w:val="auto"/>
          <w:sz w:val="24"/>
          <w:highlight w:val="none"/>
        </w:rPr>
        <w:t>已开始设计工作的，发包人应根据设计人已进行的实际工作量</w:t>
      </w:r>
      <w:r>
        <w:rPr>
          <w:rFonts w:hint="eastAsia"/>
          <w:color w:val="auto"/>
          <w:sz w:val="24"/>
          <w:highlight w:val="none"/>
        </w:rPr>
        <w:t>计算设计费</w:t>
      </w:r>
      <w:r>
        <w:rPr>
          <w:color w:val="auto"/>
          <w:sz w:val="24"/>
          <w:highlight w:val="none"/>
        </w:rPr>
        <w:t>，</w:t>
      </w:r>
      <w:r>
        <w:rPr>
          <w:rFonts w:hint="eastAsia"/>
          <w:color w:val="auto"/>
          <w:sz w:val="24"/>
          <w:highlight w:val="none"/>
        </w:rPr>
        <w:t>每阶段的工作量</w:t>
      </w:r>
      <w:r>
        <w:rPr>
          <w:color w:val="auto"/>
          <w:sz w:val="24"/>
          <w:highlight w:val="none"/>
        </w:rPr>
        <w:t>不足一半时，按该阶段设计费的一半支付；</w:t>
      </w:r>
      <w:r>
        <w:rPr>
          <w:rFonts w:hint="eastAsia"/>
          <w:color w:val="auto"/>
          <w:sz w:val="24"/>
          <w:highlight w:val="none"/>
        </w:rPr>
        <w:t>每阶段工作量</w:t>
      </w:r>
      <w:r>
        <w:rPr>
          <w:color w:val="auto"/>
          <w:sz w:val="24"/>
          <w:highlight w:val="none"/>
        </w:rPr>
        <w:t>超过一半时，按该阶段设计费的全部支付</w:t>
      </w:r>
      <w:r>
        <w:rPr>
          <w:rFonts w:hint="eastAsia"/>
          <w:color w:val="auto"/>
          <w:sz w:val="24"/>
          <w:highlight w:val="none"/>
        </w:rPr>
        <w:t>。实际的工作量及设计费以发包人确定为准，设计人不接受发包人确定的费用金额的，一概不支付任何费用，并无条件解除合同</w:t>
      </w:r>
      <w:r>
        <w:rPr>
          <w:color w:val="auto"/>
          <w:sz w:val="24"/>
          <w:highlight w:val="none"/>
        </w:rPr>
        <w:t>。</w:t>
      </w:r>
    </w:p>
    <w:p>
      <w:pPr>
        <w:spacing w:line="360" w:lineRule="auto"/>
        <w:ind w:firstLine="480" w:firstLineChars="200"/>
        <w:rPr>
          <w:color w:val="auto"/>
          <w:sz w:val="24"/>
          <w:highlight w:val="none"/>
        </w:rPr>
      </w:pPr>
      <w:r>
        <w:rPr>
          <w:color w:val="auto"/>
          <w:sz w:val="24"/>
          <w:highlight w:val="none"/>
        </w:rPr>
        <w:t>11.</w:t>
      </w:r>
      <w:r>
        <w:rPr>
          <w:rFonts w:hint="eastAsia"/>
          <w:color w:val="auto"/>
          <w:sz w:val="24"/>
          <w:highlight w:val="none"/>
          <w:lang w:val="en-US" w:eastAsia="zh-CN"/>
        </w:rPr>
        <w:t>4</w:t>
      </w:r>
      <w:r>
        <w:rPr>
          <w:color w:val="auto"/>
          <w:sz w:val="24"/>
          <w:highlight w:val="none"/>
        </w:rPr>
        <w:t xml:space="preserve">发包人应按本合同规定的金额和日期向设计人支付设计费，每逾期支付一天，应承担应支付金额2‰的逾期违约金，且设计人提交设计文件的时间顺延。逾期超过30天以上时，设计人有权暂停履行下阶段工作，并书面通知发包人。  </w:t>
      </w:r>
    </w:p>
    <w:p>
      <w:pPr>
        <w:spacing w:line="360" w:lineRule="auto"/>
        <w:ind w:firstLine="480" w:firstLineChars="200"/>
        <w:rPr>
          <w:color w:val="auto"/>
          <w:sz w:val="24"/>
          <w:highlight w:val="none"/>
        </w:rPr>
      </w:pPr>
      <w:r>
        <w:rPr>
          <w:color w:val="auto"/>
          <w:sz w:val="24"/>
          <w:highlight w:val="none"/>
        </w:rPr>
        <w:t>11.</w:t>
      </w:r>
      <w:r>
        <w:rPr>
          <w:rFonts w:hint="eastAsia"/>
          <w:color w:val="auto"/>
          <w:sz w:val="24"/>
          <w:highlight w:val="none"/>
          <w:lang w:val="en-US" w:eastAsia="zh-CN"/>
        </w:rPr>
        <w:t>5</w:t>
      </w:r>
      <w:r>
        <w:rPr>
          <w:color w:val="auto"/>
          <w:sz w:val="24"/>
          <w:highlight w:val="none"/>
        </w:rPr>
        <w:t>发包人要求设计人比合同规定时间提前交付设计文件时，须征得设计人同意，不得严重背离合理设计周期 。</w:t>
      </w:r>
    </w:p>
    <w:p>
      <w:pPr>
        <w:spacing w:line="360" w:lineRule="auto"/>
        <w:ind w:firstLine="480" w:firstLineChars="200"/>
        <w:rPr>
          <w:color w:val="auto"/>
          <w:sz w:val="24"/>
          <w:highlight w:val="none"/>
        </w:rPr>
      </w:pPr>
      <w:r>
        <w:rPr>
          <w:color w:val="auto"/>
          <w:sz w:val="24"/>
          <w:highlight w:val="none"/>
        </w:rPr>
        <w:t>11.</w:t>
      </w:r>
      <w:r>
        <w:rPr>
          <w:rFonts w:hint="eastAsia"/>
          <w:color w:val="auto"/>
          <w:sz w:val="24"/>
          <w:highlight w:val="none"/>
          <w:lang w:val="en-US" w:eastAsia="zh-CN"/>
        </w:rPr>
        <w:t>6</w:t>
      </w:r>
      <w:r>
        <w:rPr>
          <w:color w:val="auto"/>
          <w:sz w:val="24"/>
          <w:highlight w:val="none"/>
        </w:rPr>
        <w:t>因设计人自身的原因导致发包人的上级或者设计审批部门对设计文件不审批</w:t>
      </w:r>
      <w:r>
        <w:rPr>
          <w:rFonts w:hint="eastAsia"/>
          <w:color w:val="auto"/>
          <w:sz w:val="24"/>
          <w:highlight w:val="none"/>
        </w:rPr>
        <w:t>引起</w:t>
      </w:r>
      <w:r>
        <w:rPr>
          <w:color w:val="auto"/>
          <w:sz w:val="24"/>
          <w:highlight w:val="none"/>
        </w:rPr>
        <w:t>本合同项目停缓建</w:t>
      </w:r>
      <w:r>
        <w:rPr>
          <w:rFonts w:hint="eastAsia"/>
          <w:color w:val="auto"/>
          <w:sz w:val="24"/>
          <w:highlight w:val="none"/>
        </w:rPr>
        <w:t>的</w:t>
      </w:r>
      <w:r>
        <w:rPr>
          <w:color w:val="auto"/>
          <w:sz w:val="24"/>
          <w:highlight w:val="none"/>
        </w:rPr>
        <w:t>，发包人有权解除合同并要求返还</w:t>
      </w:r>
      <w:r>
        <w:rPr>
          <w:rFonts w:hint="eastAsia"/>
          <w:color w:val="auto"/>
          <w:sz w:val="24"/>
          <w:highlight w:val="none"/>
        </w:rPr>
        <w:t>发包人已支付给设计人的所有费用，并赔偿发包人的损失</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第十二条</w:t>
      </w:r>
      <w:r>
        <w:rPr>
          <w:b/>
          <w:color w:val="auto"/>
          <w:sz w:val="24"/>
          <w:highlight w:val="none"/>
        </w:rPr>
        <w:tab/>
      </w:r>
      <w:r>
        <w:rPr>
          <w:b/>
          <w:color w:val="auto"/>
          <w:sz w:val="24"/>
          <w:highlight w:val="none"/>
        </w:rPr>
        <w:t xml:space="preserve">设计人责任 </w:t>
      </w:r>
    </w:p>
    <w:p>
      <w:pPr>
        <w:spacing w:line="360" w:lineRule="auto"/>
        <w:ind w:firstLine="480" w:firstLineChars="200"/>
        <w:rPr>
          <w:color w:val="auto"/>
          <w:sz w:val="24"/>
          <w:highlight w:val="none"/>
        </w:rPr>
      </w:pPr>
      <w:r>
        <w:rPr>
          <w:color w:val="auto"/>
          <w:sz w:val="24"/>
          <w:highlight w:val="none"/>
        </w:rPr>
        <w:t>12.1设计人应按国家规定和合同约定的技术规范、标准进行设计，按本合同第六条规定的内容、时间及份数向发包人交付设计文件（出现11.1、 11.2、11.4、11.5规定有关交付设计文件顺延的情况除外）。并对提交的设计文件的质量负责。</w:t>
      </w:r>
    </w:p>
    <w:p>
      <w:pPr>
        <w:spacing w:line="360" w:lineRule="auto"/>
        <w:ind w:firstLine="480" w:firstLineChars="200"/>
        <w:rPr>
          <w:color w:val="auto"/>
          <w:sz w:val="24"/>
          <w:highlight w:val="none"/>
        </w:rPr>
      </w:pPr>
      <w:r>
        <w:rPr>
          <w:color w:val="auto"/>
          <w:sz w:val="24"/>
          <w:highlight w:val="none"/>
        </w:rPr>
        <w:t>12.2设计合理使用年限按国家规定。</w:t>
      </w:r>
    </w:p>
    <w:p>
      <w:pPr>
        <w:spacing w:line="360" w:lineRule="auto"/>
        <w:ind w:firstLine="480" w:firstLineChars="200"/>
        <w:rPr>
          <w:color w:val="auto"/>
          <w:sz w:val="24"/>
          <w:highlight w:val="none"/>
        </w:rPr>
      </w:pPr>
      <w:r>
        <w:rPr>
          <w:color w:val="auto"/>
          <w:sz w:val="24"/>
          <w:highlight w:val="none"/>
        </w:rPr>
        <w:t>12.3设计人对设计文件出现的遗漏或错误负责修改或补充。由于设计人错误造成工程质量事故损失，设计人除负责采取补救措施外，应免收受损失部分的设计费，并根据损失程度向发包人支付赔偿金，赔偿金数额为直接受损部分的</w:t>
      </w:r>
      <w:r>
        <w:rPr>
          <w:rFonts w:hint="eastAsia"/>
          <w:color w:val="auto"/>
          <w:sz w:val="24"/>
          <w:highlight w:val="none"/>
          <w:u w:val="single"/>
        </w:rPr>
        <w:t>1</w:t>
      </w:r>
      <w:r>
        <w:rPr>
          <w:color w:val="auto"/>
          <w:sz w:val="24"/>
          <w:highlight w:val="none"/>
          <w:u w:val="single"/>
        </w:rPr>
        <w:t>00%</w:t>
      </w:r>
      <w:r>
        <w:rPr>
          <w:color w:val="auto"/>
          <w:sz w:val="24"/>
          <w:highlight w:val="none"/>
        </w:rPr>
        <w:t xml:space="preserve">。 </w:t>
      </w:r>
    </w:p>
    <w:p>
      <w:pPr>
        <w:spacing w:line="360" w:lineRule="auto"/>
        <w:ind w:firstLine="480" w:firstLineChars="200"/>
        <w:rPr>
          <w:color w:val="auto"/>
          <w:sz w:val="24"/>
          <w:highlight w:val="none"/>
        </w:rPr>
      </w:pPr>
      <w:r>
        <w:rPr>
          <w:color w:val="auto"/>
          <w:sz w:val="24"/>
          <w:highlight w:val="none"/>
        </w:rPr>
        <w:t>12.4由于设计人原因，延误了设计文件交付时间，每延误一天，应</w:t>
      </w:r>
      <w:r>
        <w:rPr>
          <w:rFonts w:hint="eastAsia"/>
          <w:color w:val="auto"/>
          <w:sz w:val="24"/>
          <w:highlight w:val="none"/>
        </w:rPr>
        <w:t>按</w:t>
      </w:r>
      <w:r>
        <w:rPr>
          <w:color w:val="auto"/>
          <w:sz w:val="24"/>
          <w:highlight w:val="none"/>
        </w:rPr>
        <w:t>设计费的2‰</w:t>
      </w:r>
      <w:r>
        <w:rPr>
          <w:rFonts w:hint="eastAsia"/>
          <w:color w:val="auto"/>
          <w:sz w:val="24"/>
          <w:highlight w:val="none"/>
        </w:rPr>
        <w:t>向发包人支付违约金</w:t>
      </w:r>
      <w:r>
        <w:rPr>
          <w:color w:val="auto"/>
          <w:sz w:val="24"/>
          <w:highlight w:val="none"/>
        </w:rPr>
        <w:t>。</w:t>
      </w:r>
    </w:p>
    <w:p>
      <w:pPr>
        <w:spacing w:line="360" w:lineRule="auto"/>
        <w:ind w:firstLine="480" w:firstLineChars="200"/>
        <w:rPr>
          <w:color w:val="auto"/>
          <w:sz w:val="24"/>
          <w:highlight w:val="none"/>
        </w:rPr>
      </w:pPr>
      <w:r>
        <w:rPr>
          <w:color w:val="auto"/>
          <w:sz w:val="24"/>
          <w:highlight w:val="none"/>
        </w:rPr>
        <w:t>12.5合同生效后，设计人要求终止或解除合同，设计人应双倍返还发包人已支付的</w:t>
      </w:r>
      <w:r>
        <w:rPr>
          <w:rFonts w:hint="eastAsia"/>
          <w:color w:val="auto"/>
          <w:sz w:val="24"/>
          <w:highlight w:val="none"/>
        </w:rPr>
        <w:t>预付费用</w:t>
      </w:r>
      <w:r>
        <w:rPr>
          <w:color w:val="auto"/>
          <w:sz w:val="24"/>
          <w:highlight w:val="none"/>
        </w:rPr>
        <w:t>和发包人已支付的所有款项。</w:t>
      </w:r>
    </w:p>
    <w:p>
      <w:pPr>
        <w:spacing w:line="360" w:lineRule="auto"/>
        <w:ind w:firstLine="480" w:firstLineChars="200"/>
        <w:rPr>
          <w:color w:val="auto"/>
          <w:sz w:val="24"/>
          <w:highlight w:val="none"/>
        </w:rPr>
      </w:pPr>
      <w:r>
        <w:rPr>
          <w:color w:val="auto"/>
          <w:sz w:val="24"/>
          <w:highlight w:val="none"/>
        </w:rPr>
        <w:t>12.6设计人交付设计文件后，按规定参加有关上级的设计审查，并根据审查结论，在</w:t>
      </w:r>
      <w:r>
        <w:rPr>
          <w:color w:val="auto"/>
          <w:sz w:val="24"/>
          <w:highlight w:val="none"/>
          <w:u w:val="single"/>
        </w:rPr>
        <w:t xml:space="preserve"> </w:t>
      </w:r>
      <w:r>
        <w:rPr>
          <w:rFonts w:hint="eastAsia"/>
          <w:color w:val="auto"/>
          <w:sz w:val="24"/>
          <w:highlight w:val="none"/>
          <w:u w:val="single"/>
        </w:rPr>
        <w:t>5</w:t>
      </w:r>
      <w:r>
        <w:rPr>
          <w:color w:val="auto"/>
          <w:sz w:val="24"/>
          <w:highlight w:val="none"/>
          <w:u w:val="single"/>
        </w:rPr>
        <w:t xml:space="preserve"> </w:t>
      </w:r>
      <w:r>
        <w:rPr>
          <w:color w:val="auto"/>
          <w:sz w:val="24"/>
          <w:highlight w:val="none"/>
        </w:rPr>
        <w:t>个工作日之内负责不超出原定范围的内容做必要调整补充。设计人按合同规定时限交付设计文件，负责向发包人及施工单位进行设计交底、处理有关设计问题和参加竣工验收。</w:t>
      </w:r>
    </w:p>
    <w:p>
      <w:pPr>
        <w:spacing w:line="360" w:lineRule="auto"/>
        <w:ind w:firstLine="480" w:firstLineChars="200"/>
        <w:rPr>
          <w:color w:val="auto"/>
          <w:sz w:val="24"/>
          <w:highlight w:val="none"/>
        </w:rPr>
      </w:pPr>
      <w:r>
        <w:rPr>
          <w:color w:val="auto"/>
          <w:sz w:val="24"/>
          <w:highlight w:val="none"/>
        </w:rPr>
        <w:t>12.</w:t>
      </w:r>
      <w:r>
        <w:rPr>
          <w:rFonts w:hint="eastAsia"/>
          <w:color w:val="auto"/>
          <w:sz w:val="24"/>
          <w:highlight w:val="none"/>
        </w:rPr>
        <w:t>7</w:t>
      </w:r>
      <w:r>
        <w:rPr>
          <w:color w:val="auto"/>
          <w:sz w:val="24"/>
          <w:highlight w:val="none"/>
        </w:rPr>
        <w:t>本设计项目由发包人负责</w:t>
      </w:r>
      <w:r>
        <w:rPr>
          <w:color w:val="auto"/>
          <w:sz w:val="24"/>
          <w:highlight w:val="none"/>
          <w:bdr w:val="single" w:color="auto" w:sz="4" w:space="0"/>
        </w:rPr>
        <w:t>√</w:t>
      </w:r>
      <w:r>
        <w:rPr>
          <w:color w:val="auto"/>
          <w:sz w:val="24"/>
          <w:highlight w:val="none"/>
        </w:rPr>
        <w:t>规划报建、□防雷报建、</w:t>
      </w:r>
      <w:r>
        <w:rPr>
          <w:color w:val="auto"/>
          <w:sz w:val="24"/>
          <w:highlight w:val="none"/>
          <w:bdr w:val="single" w:color="auto" w:sz="4" w:space="0"/>
        </w:rPr>
        <w:t>√</w:t>
      </w:r>
      <w:r>
        <w:rPr>
          <w:color w:val="auto"/>
          <w:sz w:val="24"/>
          <w:highlight w:val="none"/>
        </w:rPr>
        <w:t>消防报建、</w:t>
      </w:r>
      <w:r>
        <w:rPr>
          <w:color w:val="auto"/>
          <w:sz w:val="24"/>
          <w:highlight w:val="none"/>
          <w:bdr w:val="single" w:color="auto" w:sz="4" w:space="0"/>
        </w:rPr>
        <w:t>√</w:t>
      </w:r>
      <w:r>
        <w:rPr>
          <w:color w:val="auto"/>
          <w:sz w:val="24"/>
          <w:highlight w:val="none"/>
        </w:rPr>
        <w:t>办理城市排水设施审批、</w:t>
      </w:r>
      <w:r>
        <w:rPr>
          <w:rFonts w:hint="eastAsia"/>
          <w:color w:val="auto"/>
          <w:sz w:val="24"/>
          <w:highlight w:val="none"/>
          <w:lang w:eastAsia="zh-CN"/>
        </w:rPr>
        <w:t>☑</w:t>
      </w:r>
      <w:r>
        <w:rPr>
          <w:color w:val="auto"/>
          <w:sz w:val="24"/>
          <w:highlight w:val="none"/>
        </w:rPr>
        <w:t>环保报建，并承担其费用，设计人给予必要的协助。</w:t>
      </w:r>
    </w:p>
    <w:p>
      <w:pPr>
        <w:spacing w:line="360" w:lineRule="auto"/>
        <w:ind w:firstLine="600" w:firstLineChars="250"/>
        <w:rPr>
          <w:color w:val="auto"/>
          <w:sz w:val="24"/>
          <w:highlight w:val="none"/>
        </w:rPr>
      </w:pPr>
      <w:r>
        <w:rPr>
          <w:color w:val="auto"/>
          <w:sz w:val="24"/>
          <w:highlight w:val="none"/>
        </w:rPr>
        <w:t>12.</w:t>
      </w:r>
      <w:r>
        <w:rPr>
          <w:rFonts w:hint="eastAsia"/>
          <w:color w:val="auto"/>
          <w:sz w:val="24"/>
          <w:highlight w:val="none"/>
        </w:rPr>
        <w:t>8</w:t>
      </w:r>
      <w:r>
        <w:rPr>
          <w:color w:val="auto"/>
          <w:sz w:val="24"/>
          <w:highlight w:val="none"/>
        </w:rPr>
        <w:t>设计人应为其进出工作现场的人员提供必要的劳动保护装备及交通便利（相关费用已包括在设计费中），并对其人员在工作现场内外由于其行为所造成的人身伤害、财</w:t>
      </w:r>
      <w:r>
        <w:rPr>
          <w:rFonts w:hint="eastAsia"/>
          <w:color w:val="auto"/>
          <w:sz w:val="24"/>
          <w:highlight w:val="none"/>
        </w:rPr>
        <w:t>产</w:t>
      </w:r>
      <w:r>
        <w:rPr>
          <w:color w:val="auto"/>
          <w:sz w:val="24"/>
          <w:highlight w:val="none"/>
        </w:rPr>
        <w:t xml:space="preserve">损失承担一切经济及法律责任。 </w:t>
      </w:r>
    </w:p>
    <w:p>
      <w:pPr>
        <w:spacing w:line="360" w:lineRule="auto"/>
        <w:ind w:firstLine="480" w:firstLineChars="200"/>
        <w:rPr>
          <w:color w:val="auto"/>
          <w:sz w:val="24"/>
          <w:highlight w:val="none"/>
        </w:rPr>
      </w:pPr>
      <w:r>
        <w:rPr>
          <w:color w:val="auto"/>
          <w:sz w:val="24"/>
          <w:highlight w:val="none"/>
        </w:rPr>
        <w:t>12.</w:t>
      </w:r>
      <w:r>
        <w:rPr>
          <w:rFonts w:hint="eastAsia"/>
          <w:color w:val="auto"/>
          <w:sz w:val="24"/>
          <w:highlight w:val="none"/>
        </w:rPr>
        <w:t>9</w:t>
      </w:r>
      <w:r>
        <w:rPr>
          <w:color w:val="auto"/>
          <w:sz w:val="24"/>
          <w:highlight w:val="none"/>
        </w:rPr>
        <w:t xml:space="preserve"> 设计文件中选用国家标准图、部标准图集地方标准图的，由设计人负责解决。</w:t>
      </w:r>
    </w:p>
    <w:p>
      <w:pPr>
        <w:spacing w:line="360" w:lineRule="auto"/>
        <w:ind w:firstLine="480" w:firstLineChars="200"/>
        <w:rPr>
          <w:color w:val="auto"/>
          <w:sz w:val="24"/>
          <w:highlight w:val="none"/>
        </w:rPr>
      </w:pPr>
      <w:r>
        <w:rPr>
          <w:color w:val="auto"/>
          <w:sz w:val="24"/>
          <w:highlight w:val="none"/>
        </w:rPr>
        <w:t>12.1</w:t>
      </w:r>
      <w:r>
        <w:rPr>
          <w:rFonts w:hint="eastAsia"/>
          <w:color w:val="auto"/>
          <w:sz w:val="24"/>
          <w:highlight w:val="none"/>
        </w:rPr>
        <w:t>0</w:t>
      </w:r>
      <w:r>
        <w:rPr>
          <w:color w:val="auto"/>
          <w:sz w:val="24"/>
          <w:highlight w:val="none"/>
        </w:rPr>
        <w:t>若该项目由于客观原因导致工程完工后两年内仍未办妥工程竣工验收，设计人可先办理设计费结算工作，但需书面承诺结清本合同设计费后，仍需派员参加工程竣工验收，并配合竣工验收工作的开展，否则，发包人有权追索设计人的违约责任。</w:t>
      </w:r>
    </w:p>
    <w:p>
      <w:pPr>
        <w:spacing w:line="360" w:lineRule="auto"/>
        <w:ind w:firstLine="480" w:firstLineChars="200"/>
        <w:rPr>
          <w:color w:val="auto"/>
          <w:sz w:val="24"/>
          <w:highlight w:val="none"/>
        </w:rPr>
      </w:pPr>
      <w:r>
        <w:rPr>
          <w:rFonts w:hint="eastAsia"/>
          <w:color w:val="auto"/>
          <w:sz w:val="24"/>
          <w:highlight w:val="none"/>
        </w:rPr>
        <w:t>12.11</w:t>
      </w:r>
      <w:r>
        <w:rPr>
          <w:color w:val="auto"/>
          <w:sz w:val="24"/>
          <w:highlight w:val="none"/>
        </w:rPr>
        <w:t>发包人要求设计人派专人长期驻施工现场进行配合与解决有关问题</w:t>
      </w:r>
      <w:r>
        <w:rPr>
          <w:rFonts w:hint="eastAsia"/>
          <w:color w:val="auto"/>
          <w:sz w:val="24"/>
          <w:highlight w:val="none"/>
        </w:rPr>
        <w:t>。</w:t>
      </w:r>
      <w:r>
        <w:rPr>
          <w:color w:val="auto"/>
          <w:sz w:val="24"/>
          <w:highlight w:val="none"/>
        </w:rPr>
        <w:t xml:space="preserve">    </w:t>
      </w:r>
    </w:p>
    <w:p>
      <w:pPr>
        <w:spacing w:line="360" w:lineRule="auto"/>
        <w:ind w:firstLine="480" w:firstLineChars="200"/>
        <w:rPr>
          <w:color w:val="auto"/>
          <w:sz w:val="24"/>
          <w:highlight w:val="none"/>
        </w:rPr>
      </w:pPr>
    </w:p>
    <w:p>
      <w:pPr>
        <w:spacing w:line="360" w:lineRule="auto"/>
        <w:ind w:firstLine="482" w:firstLineChars="200"/>
        <w:rPr>
          <w:b/>
          <w:color w:val="auto"/>
          <w:sz w:val="24"/>
          <w:highlight w:val="none"/>
        </w:rPr>
      </w:pPr>
      <w:r>
        <w:rPr>
          <w:b/>
          <w:bCs/>
          <w:color w:val="auto"/>
          <w:sz w:val="24"/>
          <w:highlight w:val="none"/>
        </w:rPr>
        <w:t>第十三条</w:t>
      </w:r>
      <w:r>
        <w:rPr>
          <w:b/>
          <w:color w:val="auto"/>
          <w:sz w:val="24"/>
          <w:highlight w:val="none"/>
        </w:rPr>
        <w:tab/>
      </w:r>
      <w:r>
        <w:rPr>
          <w:b/>
          <w:color w:val="auto"/>
          <w:sz w:val="24"/>
          <w:highlight w:val="none"/>
        </w:rPr>
        <w:t>保密</w:t>
      </w:r>
    </w:p>
    <w:p>
      <w:pPr>
        <w:spacing w:line="360" w:lineRule="auto"/>
        <w:ind w:firstLine="480" w:firstLineChars="200"/>
        <w:rPr>
          <w:rFonts w:hint="eastAsia"/>
          <w:color w:val="auto"/>
          <w:sz w:val="24"/>
          <w:highlight w:val="none"/>
        </w:rPr>
      </w:pPr>
      <w:r>
        <w:rPr>
          <w:color w:val="auto"/>
          <w:sz w:val="24"/>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spacing w:line="360" w:lineRule="auto"/>
        <w:ind w:firstLine="480" w:firstLineChars="200"/>
        <w:rPr>
          <w:color w:val="auto"/>
          <w:sz w:val="24"/>
          <w:highlight w:val="none"/>
        </w:rPr>
      </w:pPr>
    </w:p>
    <w:p>
      <w:pPr>
        <w:spacing w:line="360" w:lineRule="auto"/>
        <w:ind w:firstLine="482" w:firstLineChars="200"/>
        <w:rPr>
          <w:b/>
          <w:color w:val="auto"/>
          <w:sz w:val="24"/>
          <w:highlight w:val="none"/>
        </w:rPr>
      </w:pPr>
      <w:r>
        <w:rPr>
          <w:b/>
          <w:bCs/>
          <w:color w:val="auto"/>
          <w:sz w:val="24"/>
          <w:highlight w:val="none"/>
        </w:rPr>
        <w:t>第十四条</w:t>
      </w:r>
      <w:r>
        <w:rPr>
          <w:b/>
          <w:color w:val="auto"/>
          <w:sz w:val="24"/>
          <w:highlight w:val="none"/>
        </w:rPr>
        <w:tab/>
      </w:r>
      <w:r>
        <w:rPr>
          <w:b/>
          <w:color w:val="auto"/>
          <w:sz w:val="24"/>
          <w:highlight w:val="none"/>
        </w:rPr>
        <w:t>仲裁、起诉</w:t>
      </w:r>
    </w:p>
    <w:p>
      <w:pPr>
        <w:spacing w:line="360" w:lineRule="auto"/>
        <w:ind w:firstLine="480" w:firstLineChars="200"/>
        <w:rPr>
          <w:color w:val="auto"/>
          <w:sz w:val="24"/>
          <w:highlight w:val="none"/>
        </w:rPr>
      </w:pPr>
      <w:r>
        <w:rPr>
          <w:color w:val="auto"/>
          <w:sz w:val="24"/>
          <w:highlight w:val="none"/>
        </w:rPr>
        <w:t>本合同履行过程中发生争议，由双方当事人协商解决。协商不成的按下列第</w:t>
      </w:r>
      <w:r>
        <w:rPr>
          <w:rFonts w:hint="eastAsia"/>
          <w:color w:val="auto"/>
          <w:sz w:val="24"/>
          <w:highlight w:val="none"/>
        </w:rPr>
        <w:t>（二）</w:t>
      </w:r>
      <w:r>
        <w:rPr>
          <w:color w:val="auto"/>
          <w:sz w:val="24"/>
          <w:highlight w:val="none"/>
        </w:rPr>
        <w:t>种方式解决。</w:t>
      </w:r>
    </w:p>
    <w:p>
      <w:pPr>
        <w:spacing w:line="360" w:lineRule="auto"/>
        <w:ind w:firstLine="480" w:firstLineChars="200"/>
        <w:rPr>
          <w:color w:val="auto"/>
          <w:sz w:val="24"/>
          <w:highlight w:val="none"/>
        </w:rPr>
      </w:pPr>
      <w:r>
        <w:rPr>
          <w:color w:val="auto"/>
          <w:sz w:val="24"/>
          <w:highlight w:val="none"/>
        </w:rPr>
        <w:t>（一）提交</w:t>
      </w:r>
      <w:r>
        <w:rPr>
          <w:rFonts w:hint="eastAsia"/>
          <w:color w:val="auto"/>
          <w:sz w:val="24"/>
          <w:highlight w:val="none"/>
        </w:rPr>
        <w:t>云浮市</w:t>
      </w:r>
      <w:r>
        <w:rPr>
          <w:color w:val="auto"/>
          <w:sz w:val="24"/>
          <w:highlight w:val="none"/>
        </w:rPr>
        <w:t>仲裁委员会仲裁；</w:t>
      </w:r>
    </w:p>
    <w:p>
      <w:pPr>
        <w:spacing w:line="360" w:lineRule="auto"/>
        <w:ind w:firstLine="480" w:firstLineChars="200"/>
        <w:rPr>
          <w:color w:val="auto"/>
          <w:sz w:val="24"/>
          <w:highlight w:val="none"/>
        </w:rPr>
      </w:pPr>
      <w:r>
        <w:rPr>
          <w:color w:val="auto"/>
          <w:sz w:val="24"/>
          <w:highlight w:val="none"/>
        </w:rPr>
        <w:t>（二）依法向</w:t>
      </w:r>
      <w:r>
        <w:rPr>
          <w:rFonts w:hint="eastAsia"/>
          <w:color w:val="auto"/>
          <w:sz w:val="24"/>
          <w:highlight w:val="none"/>
        </w:rPr>
        <w:t>工程所在地</w:t>
      </w:r>
      <w:r>
        <w:rPr>
          <w:color w:val="auto"/>
          <w:sz w:val="24"/>
          <w:highlight w:val="none"/>
        </w:rPr>
        <w:t>人民法院起诉。</w:t>
      </w:r>
    </w:p>
    <w:p>
      <w:pPr>
        <w:spacing w:line="360" w:lineRule="auto"/>
        <w:rPr>
          <w:color w:val="auto"/>
          <w:sz w:val="24"/>
          <w:highlight w:val="none"/>
        </w:rPr>
      </w:pPr>
      <w:r>
        <w:rPr>
          <w:color w:val="auto"/>
          <w:sz w:val="24"/>
          <w:highlight w:val="none"/>
        </w:rPr>
        <w:t xml:space="preserve">    </w:t>
      </w:r>
    </w:p>
    <w:p>
      <w:pPr>
        <w:spacing w:line="360" w:lineRule="auto"/>
        <w:rPr>
          <w:b/>
          <w:color w:val="auto"/>
          <w:sz w:val="24"/>
          <w:highlight w:val="none"/>
        </w:rPr>
      </w:pPr>
      <w:r>
        <w:rPr>
          <w:b/>
          <w:bCs/>
          <w:color w:val="auto"/>
          <w:sz w:val="24"/>
          <w:highlight w:val="none"/>
        </w:rPr>
        <w:t>第十五条</w:t>
      </w:r>
      <w:r>
        <w:rPr>
          <w:b/>
          <w:color w:val="auto"/>
          <w:sz w:val="24"/>
          <w:highlight w:val="none"/>
        </w:rPr>
        <w:tab/>
      </w:r>
      <w:r>
        <w:rPr>
          <w:b/>
          <w:color w:val="auto"/>
          <w:sz w:val="24"/>
          <w:highlight w:val="none"/>
        </w:rPr>
        <w:t>合同生效及其他</w:t>
      </w:r>
    </w:p>
    <w:p>
      <w:pPr>
        <w:spacing w:line="360" w:lineRule="auto"/>
        <w:ind w:firstLine="480" w:firstLineChars="200"/>
        <w:rPr>
          <w:color w:val="auto"/>
          <w:sz w:val="24"/>
          <w:highlight w:val="none"/>
        </w:rPr>
      </w:pPr>
      <w:r>
        <w:rPr>
          <w:color w:val="auto"/>
          <w:sz w:val="24"/>
          <w:highlight w:val="none"/>
        </w:rPr>
        <w:t>15.1设计人为本合同项目的服务至竣工验收结束为止。</w:t>
      </w:r>
    </w:p>
    <w:p>
      <w:pPr>
        <w:spacing w:line="360" w:lineRule="auto"/>
        <w:ind w:firstLine="480" w:firstLineChars="200"/>
        <w:rPr>
          <w:color w:val="auto"/>
          <w:sz w:val="24"/>
          <w:highlight w:val="none"/>
        </w:rPr>
      </w:pPr>
      <w:r>
        <w:rPr>
          <w:color w:val="auto"/>
          <w:sz w:val="24"/>
          <w:highlight w:val="none"/>
        </w:rPr>
        <w:t>15.</w:t>
      </w:r>
      <w:r>
        <w:rPr>
          <w:rFonts w:hint="eastAsia"/>
          <w:color w:val="auto"/>
          <w:sz w:val="24"/>
          <w:highlight w:val="none"/>
        </w:rPr>
        <w:t>2</w:t>
      </w:r>
      <w:r>
        <w:rPr>
          <w:color w:val="auto"/>
          <w:sz w:val="24"/>
          <w:highlight w:val="none"/>
        </w:rPr>
        <w:t xml:space="preserve">本工程项目中，设计人不得指定建筑材料、设备的生产厂或供货商。发包人需要设计人配合建筑材料、设备的加工订货时，所需费用由发包人承担。   </w:t>
      </w:r>
    </w:p>
    <w:p>
      <w:pPr>
        <w:spacing w:line="360" w:lineRule="auto"/>
        <w:ind w:firstLine="480" w:firstLineChars="200"/>
        <w:rPr>
          <w:color w:val="auto"/>
          <w:sz w:val="24"/>
          <w:highlight w:val="none"/>
        </w:rPr>
      </w:pPr>
      <w:r>
        <w:rPr>
          <w:color w:val="auto"/>
          <w:sz w:val="24"/>
          <w:highlight w:val="none"/>
        </w:rPr>
        <w:t>15.</w:t>
      </w:r>
      <w:r>
        <w:rPr>
          <w:rFonts w:hint="eastAsia"/>
          <w:color w:val="auto"/>
          <w:sz w:val="24"/>
          <w:highlight w:val="none"/>
        </w:rPr>
        <w:t>3</w:t>
      </w:r>
      <w:r>
        <w:rPr>
          <w:color w:val="auto"/>
          <w:sz w:val="24"/>
          <w:highlight w:val="none"/>
        </w:rPr>
        <w:t xml:space="preserve">若发包人委托设计人配合引进项目的设计任务，从询价、对外谈判、国内外技术考察直至建成投产的各个阶段，应吸收承担有关设计任务的设计人员参加。出国费用（除制装费外）由发包人支付。 </w:t>
      </w:r>
    </w:p>
    <w:p>
      <w:pPr>
        <w:spacing w:line="360" w:lineRule="auto"/>
        <w:ind w:firstLine="480" w:firstLineChars="200"/>
        <w:rPr>
          <w:color w:val="auto"/>
          <w:sz w:val="24"/>
          <w:highlight w:val="none"/>
        </w:rPr>
      </w:pPr>
      <w:r>
        <w:rPr>
          <w:color w:val="auto"/>
          <w:sz w:val="24"/>
          <w:highlight w:val="none"/>
        </w:rPr>
        <w:t xml:space="preserve">15.4发包人委托设计人承担本合同内容以外的工作服务，另行签订协议并支付费用。 </w:t>
      </w:r>
    </w:p>
    <w:p>
      <w:pPr>
        <w:spacing w:line="360" w:lineRule="auto"/>
        <w:ind w:firstLine="480" w:firstLineChars="200"/>
        <w:rPr>
          <w:color w:val="auto"/>
          <w:sz w:val="24"/>
          <w:highlight w:val="none"/>
        </w:rPr>
      </w:pPr>
      <w:r>
        <w:rPr>
          <w:color w:val="auto"/>
          <w:sz w:val="24"/>
          <w:highlight w:val="none"/>
        </w:rPr>
        <w:t>15.5由于不可抗力因素致使合同无法履行时，双方应及时协商解决。</w:t>
      </w:r>
    </w:p>
    <w:p>
      <w:pPr>
        <w:spacing w:line="360" w:lineRule="auto"/>
        <w:ind w:firstLine="480" w:firstLineChars="200"/>
        <w:rPr>
          <w:color w:val="auto"/>
          <w:sz w:val="24"/>
          <w:highlight w:val="none"/>
        </w:rPr>
      </w:pPr>
      <w:r>
        <w:rPr>
          <w:color w:val="auto"/>
          <w:sz w:val="24"/>
          <w:highlight w:val="none"/>
        </w:rPr>
        <w:t>15.6本合同双方签字盖章即生效，一式</w:t>
      </w:r>
      <w:r>
        <w:rPr>
          <w:color w:val="auto"/>
          <w:sz w:val="24"/>
          <w:highlight w:val="none"/>
          <w:u w:val="single"/>
        </w:rPr>
        <w:t>拾</w:t>
      </w:r>
      <w:r>
        <w:rPr>
          <w:color w:val="auto"/>
          <w:sz w:val="24"/>
          <w:highlight w:val="none"/>
        </w:rPr>
        <w:t>份, 正本</w:t>
      </w:r>
      <w:r>
        <w:rPr>
          <w:color w:val="auto"/>
          <w:sz w:val="24"/>
          <w:highlight w:val="none"/>
          <w:u w:val="single"/>
        </w:rPr>
        <w:t>贰</w:t>
      </w:r>
      <w:r>
        <w:rPr>
          <w:color w:val="auto"/>
          <w:sz w:val="24"/>
          <w:highlight w:val="none"/>
        </w:rPr>
        <w:t>份，发包人、设计人双方各持</w:t>
      </w:r>
      <w:r>
        <w:rPr>
          <w:color w:val="auto"/>
          <w:sz w:val="24"/>
          <w:highlight w:val="none"/>
          <w:u w:val="single"/>
        </w:rPr>
        <w:t>壹</w:t>
      </w:r>
      <w:r>
        <w:rPr>
          <w:color w:val="auto"/>
          <w:sz w:val="24"/>
          <w:highlight w:val="none"/>
        </w:rPr>
        <w:t>份；副本</w:t>
      </w:r>
      <w:r>
        <w:rPr>
          <w:color w:val="auto"/>
          <w:sz w:val="24"/>
          <w:highlight w:val="none"/>
          <w:u w:val="single"/>
        </w:rPr>
        <w:t>捌</w:t>
      </w:r>
      <w:r>
        <w:rPr>
          <w:color w:val="auto"/>
          <w:sz w:val="24"/>
          <w:highlight w:val="none"/>
        </w:rPr>
        <w:t>份，双方各持</w:t>
      </w:r>
      <w:r>
        <w:rPr>
          <w:color w:val="auto"/>
          <w:sz w:val="24"/>
          <w:highlight w:val="none"/>
          <w:u w:val="single"/>
        </w:rPr>
        <w:t>肆</w:t>
      </w:r>
      <w:r>
        <w:rPr>
          <w:color w:val="auto"/>
          <w:sz w:val="24"/>
          <w:highlight w:val="none"/>
        </w:rPr>
        <w:t xml:space="preserve">份。 </w:t>
      </w:r>
    </w:p>
    <w:p>
      <w:pPr>
        <w:spacing w:line="360" w:lineRule="auto"/>
        <w:ind w:firstLine="480" w:firstLineChars="200"/>
        <w:rPr>
          <w:color w:val="auto"/>
          <w:sz w:val="24"/>
          <w:highlight w:val="none"/>
        </w:rPr>
      </w:pPr>
      <w:r>
        <w:rPr>
          <w:color w:val="auto"/>
          <w:sz w:val="24"/>
          <w:highlight w:val="none"/>
        </w:rPr>
        <w:t>15.7本合同生效后，按规定应到项目所在地省级建设行政主管部门规定的审查部门备案；双方认为必要时，到工商行政管理部门鉴证。双方履行完合同规定的义务后，本合同即行终止</w:t>
      </w:r>
    </w:p>
    <w:p>
      <w:pPr>
        <w:spacing w:line="360" w:lineRule="auto"/>
        <w:ind w:firstLine="480" w:firstLineChars="200"/>
        <w:rPr>
          <w:color w:val="auto"/>
          <w:sz w:val="24"/>
          <w:highlight w:val="none"/>
        </w:rPr>
      </w:pPr>
      <w:r>
        <w:rPr>
          <w:color w:val="auto"/>
          <w:sz w:val="24"/>
          <w:highlight w:val="none"/>
        </w:rPr>
        <w:t>15.8双方认可的来往电报、传真、会议纪要等，均为合同的组成部分，与本合同具有同等法律效力。</w:t>
      </w:r>
    </w:p>
    <w:p>
      <w:pPr>
        <w:spacing w:line="360" w:lineRule="auto"/>
        <w:ind w:firstLine="480" w:firstLineChars="200"/>
        <w:rPr>
          <w:color w:val="auto"/>
          <w:sz w:val="24"/>
          <w:highlight w:val="none"/>
        </w:rPr>
      </w:pPr>
      <w:r>
        <w:rPr>
          <w:color w:val="auto"/>
          <w:sz w:val="24"/>
          <w:highlight w:val="none"/>
        </w:rPr>
        <w:t>15.9未尽事宜，经双方协商一致，签订补充协议，补充协议与本合同具有同等效力。</w:t>
      </w:r>
    </w:p>
    <w:p>
      <w:pPr>
        <w:spacing w:line="320" w:lineRule="exact"/>
        <w:ind w:firstLine="570"/>
        <w:rPr>
          <w:rFonts w:ascii="宋体" w:hAnsi="宋体"/>
          <w:color w:val="auto"/>
          <w:sz w:val="24"/>
          <w:highlight w:val="none"/>
        </w:rPr>
      </w:pPr>
      <w:r>
        <w:rPr>
          <w:rFonts w:hint="eastAsia" w:ascii="宋体" w:hAnsi="宋体"/>
          <w:color w:val="auto"/>
          <w:sz w:val="24"/>
          <w:highlight w:val="none"/>
        </w:rPr>
        <w:t>（以下无正文）</w:t>
      </w:r>
    </w:p>
    <w:p>
      <w:pPr>
        <w:rPr>
          <w:rFonts w:hint="eastAsia" w:ascii="宋体" w:hAnsi="宋体" w:cs="宋体"/>
          <w:color w:val="auto"/>
          <w:sz w:val="24"/>
          <w:highlight w:val="none"/>
        </w:rPr>
      </w:pPr>
      <w:r>
        <w:rPr>
          <w:rFonts w:hint="eastAsia" w:ascii="宋体" w:hAnsi="宋体" w:cs="宋体"/>
          <w:color w:val="auto"/>
          <w:sz w:val="24"/>
          <w:highlight w:val="none"/>
        </w:rPr>
        <w:t xml:space="preserve"> </w:t>
      </w:r>
    </w:p>
    <w:p>
      <w:pPr>
        <w:rPr>
          <w:rFonts w:hint="eastAsia" w:ascii="宋体" w:hAnsi="宋体"/>
          <w:color w:val="auto"/>
          <w:sz w:val="24"/>
          <w:highlight w:val="none"/>
        </w:rPr>
      </w:pPr>
      <w:r>
        <w:rPr>
          <w:rFonts w:hint="eastAsia" w:ascii="宋体" w:hAnsi="宋体" w:cs="宋体"/>
          <w:color w:val="auto"/>
          <w:sz w:val="24"/>
          <w:highlight w:val="none"/>
        </w:rPr>
        <w:t xml:space="preserve"> </w:t>
      </w:r>
      <w:r>
        <w:rPr>
          <w:rFonts w:hint="eastAsia" w:ascii="宋体" w:hAnsi="宋体"/>
          <w:color w:val="auto"/>
          <w:sz w:val="24"/>
          <w:highlight w:val="none"/>
        </w:rPr>
        <w:t>发包人名称：</w:t>
      </w:r>
      <w:r>
        <w:rPr>
          <w:rFonts w:hint="eastAsia" w:ascii="宋体" w:hAnsi="宋体"/>
          <w:color w:val="auto"/>
          <w:sz w:val="24"/>
          <w:highlight w:val="none"/>
        </w:rPr>
        <w:tab/>
      </w:r>
      <w:r>
        <w:rPr>
          <w:rFonts w:ascii="宋体" w:hAnsi="宋体"/>
          <w:color w:val="auto"/>
          <w:sz w:val="24"/>
          <w:highlight w:val="none"/>
        </w:rPr>
        <w:t xml:space="preserve"> </w:t>
      </w:r>
      <w:r>
        <w:rPr>
          <w:rFonts w:hint="eastAsia" w:ascii="宋体" w:hAnsi="宋体"/>
          <w:color w:val="auto"/>
          <w:sz w:val="24"/>
          <w:highlight w:val="none"/>
        </w:rPr>
        <w:t xml:space="preserve">                       设计人名称：</w:t>
      </w:r>
    </w:p>
    <w:p>
      <w:pPr>
        <w:rPr>
          <w:rFonts w:hint="eastAsia"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p>
    <w:p>
      <w:pP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rPr>
        <w:tab/>
      </w:r>
      <w:r>
        <w:rPr>
          <w:rFonts w:hint="eastAsia" w:ascii="宋体" w:hAnsi="宋体"/>
          <w:color w:val="auto"/>
          <w:sz w:val="24"/>
          <w:highlight w:val="none"/>
        </w:rPr>
        <w:t xml:space="preserve">        </w:t>
      </w:r>
      <w:r>
        <w:rPr>
          <w:rFonts w:ascii="宋体" w:hAnsi="宋体"/>
          <w:color w:val="auto"/>
          <w:sz w:val="24"/>
          <w:highlight w:val="none"/>
        </w:rPr>
        <w:t xml:space="preserve"> </w:t>
      </w:r>
    </w:p>
    <w:p>
      <w:pPr>
        <w:rPr>
          <w:rFonts w:hint="eastAsia" w:ascii="宋体" w:hAnsi="宋体"/>
          <w:color w:val="auto"/>
          <w:sz w:val="24"/>
          <w:highlight w:val="none"/>
        </w:rPr>
      </w:pPr>
      <w:r>
        <w:rPr>
          <w:rFonts w:hint="eastAsia" w:ascii="宋体" w:hAnsi="宋体"/>
          <w:color w:val="auto"/>
          <w:sz w:val="24"/>
          <w:highlight w:val="none"/>
        </w:rPr>
        <w:t xml:space="preserve">         （盖章）</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（盖章）</w:t>
      </w:r>
    </w:p>
    <w:p>
      <w:pPr>
        <w:rPr>
          <w:rFonts w:hint="eastAsia" w:ascii="宋体" w:hAnsi="宋体"/>
          <w:color w:val="auto"/>
          <w:sz w:val="24"/>
          <w:highlight w:val="none"/>
        </w:rPr>
      </w:pPr>
    </w:p>
    <w:p>
      <w:pPr>
        <w:rPr>
          <w:rFonts w:hint="eastAsia" w:ascii="宋体" w:hAnsi="宋体"/>
          <w:color w:val="auto"/>
          <w:sz w:val="24"/>
          <w:highlight w:val="none"/>
        </w:rPr>
      </w:pPr>
      <w:r>
        <w:rPr>
          <w:rFonts w:hint="eastAsia" w:ascii="宋体" w:hAnsi="宋体"/>
          <w:color w:val="auto"/>
          <w:sz w:val="24"/>
          <w:highlight w:val="none"/>
        </w:rPr>
        <w:t>法定代表人：                         法定代表人：</w:t>
      </w:r>
    </w:p>
    <w:p>
      <w:pPr>
        <w:rPr>
          <w:rFonts w:hint="eastAsia" w:ascii="宋体" w:hAnsi="宋体"/>
          <w:color w:val="auto"/>
          <w:sz w:val="24"/>
          <w:highlight w:val="none"/>
        </w:rPr>
      </w:pPr>
    </w:p>
    <w:p>
      <w:pPr>
        <w:rPr>
          <w:rFonts w:hint="eastAsia" w:ascii="宋体" w:hAnsi="宋体"/>
          <w:color w:val="auto"/>
          <w:sz w:val="24"/>
          <w:highlight w:val="none"/>
        </w:rPr>
      </w:pPr>
      <w:r>
        <w:rPr>
          <w:rFonts w:hint="eastAsia" w:ascii="宋体" w:hAnsi="宋体"/>
          <w:color w:val="auto"/>
          <w:sz w:val="24"/>
          <w:highlight w:val="none"/>
        </w:rPr>
        <w:t>授权代表：                           授权代表：</w:t>
      </w:r>
    </w:p>
    <w:p>
      <w:pPr>
        <w:rPr>
          <w:rFonts w:hint="eastAsia" w:ascii="宋体" w:hAnsi="宋体"/>
          <w:color w:val="auto"/>
          <w:sz w:val="24"/>
          <w:highlight w:val="none"/>
        </w:rPr>
      </w:pPr>
    </w:p>
    <w:p>
      <w:pPr>
        <w:rPr>
          <w:rFonts w:hint="eastAsia" w:ascii="宋体" w:hAnsi="宋体"/>
          <w:color w:val="auto"/>
          <w:sz w:val="24"/>
          <w:highlight w:val="none"/>
        </w:rPr>
      </w:pPr>
      <w:r>
        <w:rPr>
          <w:rFonts w:hint="eastAsia" w:ascii="宋体" w:hAnsi="宋体"/>
          <w:color w:val="auto"/>
          <w:sz w:val="24"/>
          <w:highlight w:val="none"/>
        </w:rPr>
        <w:t xml:space="preserve">联系人：                             联系人： </w:t>
      </w:r>
    </w:p>
    <w:p>
      <w:pPr>
        <w:rPr>
          <w:rFonts w:hint="eastAsia" w:ascii="宋体" w:hAnsi="宋体"/>
          <w:color w:val="auto"/>
          <w:sz w:val="24"/>
          <w:highlight w:val="none"/>
        </w:rPr>
      </w:pPr>
    </w:p>
    <w:p>
      <w:pPr>
        <w:rPr>
          <w:rFonts w:hint="eastAsia" w:ascii="宋体" w:hAnsi="宋体"/>
          <w:color w:val="auto"/>
          <w:sz w:val="24"/>
          <w:highlight w:val="none"/>
        </w:rPr>
      </w:pPr>
      <w:r>
        <w:rPr>
          <w:rFonts w:hint="eastAsia" w:ascii="宋体" w:hAnsi="宋体"/>
          <w:color w:val="auto"/>
          <w:sz w:val="24"/>
          <w:highlight w:val="none"/>
        </w:rPr>
        <w:t xml:space="preserve">地址：                                地址： </w:t>
      </w:r>
    </w:p>
    <w:p>
      <w:pPr>
        <w:rPr>
          <w:rFonts w:hint="eastAsia" w:ascii="宋体" w:hAnsi="宋体"/>
          <w:color w:val="auto"/>
          <w:sz w:val="24"/>
          <w:highlight w:val="none"/>
        </w:rPr>
      </w:pPr>
      <w:r>
        <w:rPr>
          <w:rFonts w:hint="eastAsia" w:ascii="宋体" w:hAnsi="宋体"/>
          <w:color w:val="auto"/>
          <w:sz w:val="24"/>
          <w:highlight w:val="none"/>
        </w:rPr>
        <w:t xml:space="preserve">电话：                           </w:t>
      </w:r>
      <w:r>
        <w:rPr>
          <w:rFonts w:hint="eastAsia" w:ascii="宋体" w:hAnsi="宋体"/>
          <w:color w:val="auto"/>
          <w:sz w:val="24"/>
          <w:highlight w:val="none"/>
        </w:rPr>
        <w:tab/>
      </w:r>
      <w:r>
        <w:rPr>
          <w:rFonts w:hint="eastAsia" w:ascii="宋体" w:hAnsi="宋体"/>
          <w:color w:val="auto"/>
          <w:sz w:val="24"/>
          <w:highlight w:val="none"/>
        </w:rPr>
        <w:t xml:space="preserve">  电话：</w:t>
      </w:r>
    </w:p>
    <w:p>
      <w:pPr>
        <w:rPr>
          <w:rFonts w:hint="eastAsia" w:ascii="宋体" w:hAnsi="宋体"/>
          <w:color w:val="auto"/>
          <w:sz w:val="24"/>
          <w:highlight w:val="none"/>
        </w:rPr>
      </w:pPr>
      <w:r>
        <w:rPr>
          <w:rFonts w:hint="eastAsia" w:ascii="宋体" w:hAnsi="宋体"/>
          <w:color w:val="auto"/>
          <w:sz w:val="24"/>
          <w:highlight w:val="none"/>
        </w:rPr>
        <w:t xml:space="preserve">传真：               </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传真：</w:t>
      </w:r>
    </w:p>
    <w:p>
      <w:pPr>
        <w:ind w:left="3857" w:hanging="3856" w:hangingChars="1607"/>
        <w:rPr>
          <w:rFonts w:hint="eastAsia" w:ascii="宋体" w:hAnsi="宋体" w:cs="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 xml:space="preserve">开户银行： </w:t>
      </w:r>
    </w:p>
    <w:p>
      <w:pPr>
        <w:ind w:firstLine="960" w:firstLineChars="400"/>
        <w:rPr>
          <w:rFonts w:hint="eastAsia"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s="宋体"/>
          <w:color w:val="auto"/>
          <w:sz w:val="24"/>
          <w:highlight w:val="none"/>
        </w:rPr>
        <w:t>银行帐号：</w:t>
      </w:r>
    </w:p>
    <w:p>
      <w:pPr>
        <w:rPr>
          <w:rFonts w:hint="eastAsia" w:ascii="宋体" w:hAnsi="宋体"/>
          <w:color w:val="auto"/>
          <w:sz w:val="24"/>
          <w:highlight w:val="none"/>
        </w:rPr>
      </w:pPr>
      <w:r>
        <w:rPr>
          <w:rFonts w:hint="eastAsia" w:ascii="宋体" w:hAnsi="宋体"/>
          <w:color w:val="auto"/>
          <w:sz w:val="24"/>
          <w:highlight w:val="none"/>
        </w:rPr>
        <w:t>签订日期：    年  月</w:t>
      </w:r>
      <w:r>
        <w:rPr>
          <w:rFonts w:ascii="宋体" w:hAnsi="宋体"/>
          <w:color w:val="auto"/>
          <w:sz w:val="24"/>
          <w:highlight w:val="none"/>
        </w:rPr>
        <w:t xml:space="preserve">  </w:t>
      </w:r>
      <w:r>
        <w:rPr>
          <w:rFonts w:hint="eastAsia" w:ascii="宋体" w:hAnsi="宋体"/>
          <w:color w:val="auto"/>
          <w:sz w:val="24"/>
          <w:highlight w:val="none"/>
        </w:rPr>
        <w:t>日</w:t>
      </w:r>
      <w:r>
        <w:rPr>
          <w:rFonts w:hint="eastAsia" w:ascii="宋体" w:hAnsi="宋体"/>
          <w:color w:val="auto"/>
          <w:sz w:val="24"/>
          <w:highlight w:val="none"/>
        </w:rPr>
        <w:tab/>
      </w:r>
      <w:r>
        <w:rPr>
          <w:rFonts w:hint="eastAsia" w:ascii="宋体" w:hAnsi="宋体"/>
          <w:color w:val="auto"/>
          <w:sz w:val="24"/>
          <w:highlight w:val="none"/>
        </w:rPr>
        <w:t xml:space="preserve">            签订日期：    年   月  日</w:t>
      </w:r>
    </w:p>
    <w:p>
      <w:pPr>
        <w:rPr>
          <w:rFonts w:hint="eastAsia" w:ascii="宋体" w:hAnsi="宋体"/>
          <w:color w:val="auto"/>
          <w:sz w:val="24"/>
          <w:highlight w:val="none"/>
        </w:rPr>
      </w:pPr>
    </w:p>
    <w:p>
      <w:pPr>
        <w:rPr>
          <w:rFonts w:hint="eastAsia" w:ascii="宋体" w:hAnsi="宋体"/>
          <w:color w:val="auto"/>
          <w:sz w:val="24"/>
          <w:highlight w:val="none"/>
        </w:rPr>
      </w:pPr>
    </w:p>
    <w:p>
      <w:pPr>
        <w:rPr>
          <w:rFonts w:hint="eastAsia" w:ascii="宋体" w:hAnsi="宋体"/>
          <w:color w:val="auto"/>
          <w:sz w:val="24"/>
          <w:highlight w:val="none"/>
        </w:rPr>
      </w:pPr>
    </w:p>
    <w:p>
      <w:pPr>
        <w:rPr>
          <w:rFonts w:hint="eastAsia" w:ascii="宋体" w:hAnsi="宋体"/>
          <w:color w:val="auto"/>
          <w:sz w:val="24"/>
          <w:highlight w:val="none"/>
        </w:rPr>
      </w:pPr>
    </w:p>
    <w:p>
      <w:pPr>
        <w:rPr>
          <w:rFonts w:hint="eastAsia" w:ascii="宋体" w:hAnsi="宋体"/>
          <w:color w:val="auto"/>
          <w:sz w:val="24"/>
          <w:highlight w:val="none"/>
        </w:rPr>
      </w:pPr>
    </w:p>
    <w:p>
      <w:pPr>
        <w:rPr>
          <w:rFonts w:hint="eastAsia" w:ascii="宋体" w:hAnsi="宋体"/>
          <w:color w:val="auto"/>
          <w:sz w:val="24"/>
          <w:highlight w:val="none"/>
        </w:rPr>
      </w:pPr>
    </w:p>
    <w:p>
      <w:pPr>
        <w:rPr>
          <w:rFonts w:ascii="宋体" w:hAnsi="宋体" w:cs="宋体"/>
          <w:color w:val="auto"/>
          <w:sz w:val="24"/>
          <w:highlight w:val="none"/>
        </w:rPr>
      </w:pPr>
    </w:p>
    <w:p>
      <w:pPr>
        <w:spacing w:line="360" w:lineRule="auto"/>
        <w:jc w:val="center"/>
        <w:rPr>
          <w:rFonts w:hint="eastAsia" w:ascii="宋体" w:hAnsi="宋体"/>
          <w:b/>
          <w:i w:val="0"/>
          <w:iCs w:val="0"/>
          <w:color w:val="auto"/>
          <w:sz w:val="48"/>
          <w:szCs w:val="48"/>
          <w:highlight w:val="none"/>
        </w:rPr>
        <w:sectPr>
          <w:headerReference r:id="rId25" w:type="default"/>
          <w:footerReference r:id="rId26" w:type="default"/>
          <w:pgSz w:w="11906" w:h="16838"/>
          <w:pgMar w:top="1440" w:right="1440" w:bottom="1440" w:left="1440" w:header="851" w:footer="687" w:gutter="0"/>
          <w:pgNumType w:fmt="decimal"/>
          <w:cols w:space="720" w:num="1"/>
          <w:docGrid w:linePitch="312" w:charSpace="0"/>
        </w:sectPr>
      </w:pPr>
    </w:p>
    <w:p>
      <w:pPr>
        <w:spacing w:line="360" w:lineRule="auto"/>
        <w:jc w:val="center"/>
        <w:rPr>
          <w:rFonts w:hint="eastAsia" w:ascii="宋体" w:hAnsi="宋体"/>
          <w:b/>
          <w:i w:val="0"/>
          <w:iCs w:val="0"/>
          <w:color w:val="auto"/>
          <w:sz w:val="48"/>
          <w:szCs w:val="48"/>
          <w:highlight w:val="none"/>
        </w:rPr>
      </w:pPr>
    </w:p>
    <w:p>
      <w:pPr>
        <w:spacing w:line="360" w:lineRule="auto"/>
        <w:jc w:val="center"/>
        <w:rPr>
          <w:rFonts w:hint="eastAsia" w:ascii="宋体" w:hAnsi="宋体"/>
          <w:b/>
          <w:i w:val="0"/>
          <w:iCs w:val="0"/>
          <w:color w:val="auto"/>
          <w:sz w:val="48"/>
          <w:szCs w:val="48"/>
          <w:highlight w:val="none"/>
        </w:rPr>
      </w:pPr>
    </w:p>
    <w:p>
      <w:pPr>
        <w:spacing w:line="360" w:lineRule="auto"/>
        <w:jc w:val="center"/>
        <w:rPr>
          <w:rFonts w:ascii="宋体" w:hAnsi="宋体"/>
          <w:b/>
          <w:i w:val="0"/>
          <w:iCs w:val="0"/>
          <w:color w:val="auto"/>
          <w:sz w:val="48"/>
          <w:szCs w:val="48"/>
          <w:highlight w:val="none"/>
        </w:rPr>
      </w:pPr>
      <w:r>
        <w:rPr>
          <w:rFonts w:hint="eastAsia" w:ascii="宋体" w:hAnsi="宋体"/>
          <w:b/>
          <w:i w:val="0"/>
          <w:iCs w:val="0"/>
          <w:color w:val="auto"/>
          <w:sz w:val="48"/>
          <w:szCs w:val="48"/>
          <w:highlight w:val="none"/>
        </w:rPr>
        <w:t>第五部分</w:t>
      </w:r>
    </w:p>
    <w:p>
      <w:pPr>
        <w:spacing w:line="360" w:lineRule="auto"/>
        <w:jc w:val="center"/>
        <w:rPr>
          <w:rFonts w:ascii="宋体" w:hAnsi="宋体"/>
          <w:b/>
          <w:i w:val="0"/>
          <w:iCs w:val="0"/>
          <w:color w:val="auto"/>
          <w:sz w:val="48"/>
          <w:szCs w:val="48"/>
          <w:highlight w:val="none"/>
        </w:rPr>
      </w:pPr>
    </w:p>
    <w:p>
      <w:pPr>
        <w:spacing w:line="360" w:lineRule="auto"/>
        <w:jc w:val="center"/>
        <w:rPr>
          <w:rFonts w:ascii="宋体" w:hAnsi="宋体"/>
          <w:b/>
          <w:i w:val="0"/>
          <w:iCs w:val="0"/>
          <w:color w:val="auto"/>
          <w:szCs w:val="21"/>
          <w:highlight w:val="none"/>
        </w:rPr>
      </w:pPr>
      <w:r>
        <w:rPr>
          <w:rFonts w:hint="eastAsia" w:ascii="宋体" w:hAnsi="宋体"/>
          <w:b/>
          <w:i w:val="0"/>
          <w:iCs w:val="0"/>
          <w:color w:val="auto"/>
          <w:sz w:val="48"/>
          <w:szCs w:val="48"/>
          <w:highlight w:val="none"/>
        </w:rPr>
        <w:t>投 标 文 件 格 式</w:t>
      </w:r>
      <w:r>
        <w:rPr>
          <w:rFonts w:ascii="宋体" w:hAnsi="宋体"/>
          <w:i w:val="0"/>
          <w:iCs w:val="0"/>
          <w:color w:val="auto"/>
          <w:szCs w:val="21"/>
          <w:highlight w:val="none"/>
        </w:rPr>
        <w:br w:type="page"/>
      </w:r>
    </w:p>
    <w:p>
      <w:pPr>
        <w:pStyle w:val="5"/>
        <w:rPr>
          <w:rFonts w:hAnsi="宋体"/>
          <w:i w:val="0"/>
          <w:iCs w:val="0"/>
          <w:color w:val="auto"/>
          <w:szCs w:val="21"/>
          <w:highlight w:val="none"/>
        </w:rPr>
      </w:pPr>
    </w:p>
    <w:p>
      <w:pPr>
        <w:pStyle w:val="14"/>
        <w:tabs>
          <w:tab w:val="left" w:pos="1260"/>
        </w:tabs>
        <w:spacing w:line="360" w:lineRule="auto"/>
        <w:jc w:val="center"/>
        <w:rPr>
          <w:rFonts w:hAnsi="宋体"/>
          <w:b/>
          <w:i w:val="0"/>
          <w:iCs w:val="0"/>
          <w:color w:val="auto"/>
          <w:spacing w:val="100"/>
          <w:w w:val="110"/>
          <w:kern w:val="0"/>
          <w:sz w:val="84"/>
          <w:szCs w:val="84"/>
          <w:highlight w:val="none"/>
        </w:rPr>
      </w:pPr>
      <w:r>
        <w:rPr>
          <w:rFonts w:hint="eastAsia" w:hAnsi="宋体"/>
          <w:b/>
          <w:i w:val="0"/>
          <w:iCs w:val="0"/>
          <w:color w:val="auto"/>
          <w:spacing w:val="100"/>
          <w:w w:val="110"/>
          <w:kern w:val="0"/>
          <w:sz w:val="84"/>
          <w:szCs w:val="84"/>
          <w:highlight w:val="none"/>
        </w:rPr>
        <w:t>政府采购项目</w:t>
      </w:r>
    </w:p>
    <w:p>
      <w:pPr>
        <w:pStyle w:val="14"/>
        <w:tabs>
          <w:tab w:val="left" w:pos="1260"/>
        </w:tabs>
        <w:spacing w:line="360" w:lineRule="auto"/>
        <w:jc w:val="center"/>
        <w:rPr>
          <w:rFonts w:hAnsi="宋体"/>
          <w:b/>
          <w:i w:val="0"/>
          <w:iCs w:val="0"/>
          <w:color w:val="auto"/>
          <w:spacing w:val="100"/>
          <w:w w:val="110"/>
          <w:kern w:val="0"/>
          <w:sz w:val="52"/>
          <w:szCs w:val="52"/>
          <w:highlight w:val="none"/>
        </w:rPr>
      </w:pPr>
    </w:p>
    <w:p>
      <w:pPr>
        <w:pStyle w:val="14"/>
        <w:tabs>
          <w:tab w:val="left" w:pos="1260"/>
        </w:tabs>
        <w:spacing w:line="360" w:lineRule="auto"/>
        <w:jc w:val="center"/>
        <w:rPr>
          <w:rFonts w:hAnsi="宋体"/>
          <w:b/>
          <w:i w:val="0"/>
          <w:iCs w:val="0"/>
          <w:color w:val="auto"/>
          <w:spacing w:val="100"/>
          <w:w w:val="110"/>
          <w:kern w:val="0"/>
          <w:sz w:val="52"/>
          <w:szCs w:val="52"/>
          <w:highlight w:val="none"/>
        </w:rPr>
      </w:pPr>
      <w:r>
        <w:rPr>
          <w:rFonts w:hint="eastAsia" w:hAnsi="宋体"/>
          <w:b/>
          <w:i w:val="0"/>
          <w:iCs w:val="0"/>
          <w:color w:val="auto"/>
          <w:spacing w:val="100"/>
          <w:w w:val="110"/>
          <w:kern w:val="0"/>
          <w:sz w:val="52"/>
          <w:szCs w:val="52"/>
          <w:highlight w:val="none"/>
        </w:rPr>
        <w:t>响</w:t>
      </w:r>
    </w:p>
    <w:p>
      <w:pPr>
        <w:pStyle w:val="14"/>
        <w:tabs>
          <w:tab w:val="left" w:pos="1260"/>
        </w:tabs>
        <w:spacing w:line="360" w:lineRule="auto"/>
        <w:jc w:val="center"/>
        <w:rPr>
          <w:rFonts w:hAnsi="宋体"/>
          <w:b/>
          <w:i w:val="0"/>
          <w:iCs w:val="0"/>
          <w:color w:val="auto"/>
          <w:spacing w:val="100"/>
          <w:w w:val="110"/>
          <w:kern w:val="0"/>
          <w:sz w:val="52"/>
          <w:szCs w:val="52"/>
          <w:highlight w:val="none"/>
        </w:rPr>
      </w:pPr>
      <w:r>
        <w:rPr>
          <w:rFonts w:hint="eastAsia" w:hAnsi="宋体"/>
          <w:b/>
          <w:i w:val="0"/>
          <w:iCs w:val="0"/>
          <w:color w:val="auto"/>
          <w:spacing w:val="100"/>
          <w:w w:val="110"/>
          <w:kern w:val="0"/>
          <w:sz w:val="52"/>
          <w:szCs w:val="52"/>
          <w:highlight w:val="none"/>
        </w:rPr>
        <w:t>应</w:t>
      </w:r>
    </w:p>
    <w:p>
      <w:pPr>
        <w:pStyle w:val="14"/>
        <w:tabs>
          <w:tab w:val="left" w:pos="1260"/>
        </w:tabs>
        <w:spacing w:line="360" w:lineRule="auto"/>
        <w:jc w:val="center"/>
        <w:rPr>
          <w:rFonts w:hAnsi="宋体"/>
          <w:b/>
          <w:i w:val="0"/>
          <w:iCs w:val="0"/>
          <w:color w:val="auto"/>
          <w:spacing w:val="100"/>
          <w:w w:val="110"/>
          <w:kern w:val="0"/>
          <w:sz w:val="52"/>
          <w:szCs w:val="52"/>
          <w:highlight w:val="none"/>
        </w:rPr>
      </w:pPr>
      <w:r>
        <w:rPr>
          <w:rFonts w:hint="eastAsia" w:hAnsi="宋体"/>
          <w:b/>
          <w:i w:val="0"/>
          <w:iCs w:val="0"/>
          <w:color w:val="auto"/>
          <w:spacing w:val="100"/>
          <w:w w:val="110"/>
          <w:kern w:val="0"/>
          <w:sz w:val="52"/>
          <w:szCs w:val="52"/>
          <w:highlight w:val="none"/>
        </w:rPr>
        <w:t>文</w:t>
      </w:r>
    </w:p>
    <w:p>
      <w:pPr>
        <w:pStyle w:val="14"/>
        <w:tabs>
          <w:tab w:val="left" w:pos="1260"/>
        </w:tabs>
        <w:spacing w:line="360" w:lineRule="auto"/>
        <w:jc w:val="center"/>
        <w:rPr>
          <w:rFonts w:hAnsi="宋体"/>
          <w:b/>
          <w:i w:val="0"/>
          <w:iCs w:val="0"/>
          <w:color w:val="auto"/>
          <w:spacing w:val="100"/>
          <w:w w:val="110"/>
          <w:kern w:val="0"/>
          <w:sz w:val="52"/>
          <w:szCs w:val="52"/>
          <w:highlight w:val="none"/>
        </w:rPr>
      </w:pPr>
      <w:r>
        <w:rPr>
          <w:rFonts w:hint="eastAsia" w:hAnsi="宋体"/>
          <w:b/>
          <w:i w:val="0"/>
          <w:iCs w:val="0"/>
          <w:color w:val="auto"/>
          <w:spacing w:val="100"/>
          <w:w w:val="110"/>
          <w:kern w:val="0"/>
          <w:sz w:val="52"/>
          <w:szCs w:val="52"/>
          <w:highlight w:val="none"/>
        </w:rPr>
        <w:t>件</w:t>
      </w:r>
    </w:p>
    <w:p>
      <w:pPr>
        <w:pStyle w:val="14"/>
        <w:spacing w:line="360" w:lineRule="auto"/>
        <w:jc w:val="center"/>
        <w:rPr>
          <w:rFonts w:hAnsi="宋体"/>
          <w:b/>
          <w:i w:val="0"/>
          <w:iCs w:val="0"/>
          <w:color w:val="auto"/>
          <w:sz w:val="52"/>
          <w:szCs w:val="52"/>
          <w:highlight w:val="none"/>
        </w:rPr>
      </w:pPr>
    </w:p>
    <w:p>
      <w:pPr>
        <w:pStyle w:val="14"/>
        <w:spacing w:line="360" w:lineRule="auto"/>
        <w:jc w:val="center"/>
        <w:rPr>
          <w:rFonts w:hAnsi="宋体"/>
          <w:b/>
          <w:i w:val="0"/>
          <w:iCs w:val="0"/>
          <w:color w:val="auto"/>
          <w:sz w:val="52"/>
          <w:szCs w:val="52"/>
          <w:highlight w:val="none"/>
        </w:rPr>
      </w:pPr>
      <w:r>
        <w:rPr>
          <w:rFonts w:hint="eastAsia" w:hAnsi="宋体"/>
          <w:b/>
          <w:i w:val="0"/>
          <w:iCs w:val="0"/>
          <w:color w:val="auto"/>
          <w:sz w:val="52"/>
          <w:szCs w:val="52"/>
          <w:highlight w:val="none"/>
        </w:rPr>
        <w:t>（正本/副本）</w:t>
      </w:r>
    </w:p>
    <w:p>
      <w:pPr>
        <w:pStyle w:val="14"/>
        <w:spacing w:line="360" w:lineRule="auto"/>
        <w:jc w:val="center"/>
        <w:rPr>
          <w:rFonts w:hAnsi="宋体"/>
          <w:b/>
          <w:i w:val="0"/>
          <w:iCs w:val="0"/>
          <w:color w:val="auto"/>
          <w:sz w:val="52"/>
          <w:szCs w:val="52"/>
          <w:highlight w:val="none"/>
        </w:rPr>
      </w:pPr>
    </w:p>
    <w:p>
      <w:pPr>
        <w:pStyle w:val="14"/>
        <w:spacing w:line="360" w:lineRule="auto"/>
        <w:ind w:firstLine="1105" w:firstLineChars="344"/>
        <w:rPr>
          <w:rFonts w:hAnsi="宋体"/>
          <w:b/>
          <w:i w:val="0"/>
          <w:iCs w:val="0"/>
          <w:color w:val="auto"/>
          <w:sz w:val="32"/>
          <w:szCs w:val="32"/>
          <w:highlight w:val="none"/>
          <w:u w:val="single"/>
        </w:rPr>
      </w:pPr>
      <w:r>
        <w:rPr>
          <w:rFonts w:hint="eastAsia" w:hAnsi="宋体"/>
          <w:b/>
          <w:i w:val="0"/>
          <w:iCs w:val="0"/>
          <w:color w:val="auto"/>
          <w:sz w:val="32"/>
          <w:szCs w:val="32"/>
          <w:highlight w:val="none"/>
        </w:rPr>
        <w:t>采购项目编号：</w:t>
      </w:r>
      <w:r>
        <w:rPr>
          <w:rFonts w:hint="eastAsia" w:hAnsi="宋体"/>
          <w:b/>
          <w:i w:val="0"/>
          <w:iCs w:val="0"/>
          <w:color w:val="auto"/>
          <w:sz w:val="32"/>
          <w:szCs w:val="32"/>
          <w:highlight w:val="none"/>
          <w:u w:val="single"/>
        </w:rPr>
        <w:t xml:space="preserve">                      </w:t>
      </w:r>
    </w:p>
    <w:p>
      <w:pPr>
        <w:pStyle w:val="14"/>
        <w:spacing w:line="360" w:lineRule="auto"/>
        <w:ind w:firstLine="1105" w:firstLineChars="344"/>
        <w:rPr>
          <w:rFonts w:hAnsi="宋体"/>
          <w:b/>
          <w:i w:val="0"/>
          <w:iCs w:val="0"/>
          <w:color w:val="auto"/>
          <w:sz w:val="32"/>
          <w:szCs w:val="32"/>
          <w:highlight w:val="none"/>
          <w:u w:val="single"/>
        </w:rPr>
      </w:pPr>
      <w:r>
        <w:rPr>
          <w:rFonts w:hint="eastAsia" w:hAnsi="宋体"/>
          <w:b/>
          <w:i w:val="0"/>
          <w:iCs w:val="0"/>
          <w:color w:val="auto"/>
          <w:sz w:val="32"/>
          <w:szCs w:val="32"/>
          <w:highlight w:val="none"/>
        </w:rPr>
        <w:t>项目名称：</w:t>
      </w:r>
      <w:r>
        <w:rPr>
          <w:rFonts w:hint="eastAsia" w:hAnsi="宋体"/>
          <w:b/>
          <w:i w:val="0"/>
          <w:iCs w:val="0"/>
          <w:color w:val="auto"/>
          <w:sz w:val="32"/>
          <w:szCs w:val="32"/>
          <w:highlight w:val="none"/>
          <w:u w:val="single"/>
        </w:rPr>
        <w:t xml:space="preserve">                       </w:t>
      </w:r>
    </w:p>
    <w:p>
      <w:pPr>
        <w:pStyle w:val="14"/>
        <w:spacing w:line="360" w:lineRule="auto"/>
        <w:ind w:firstLine="1105" w:firstLineChars="344"/>
        <w:rPr>
          <w:rFonts w:hAnsi="宋体"/>
          <w:b/>
          <w:i w:val="0"/>
          <w:iCs w:val="0"/>
          <w:color w:val="auto"/>
          <w:sz w:val="32"/>
          <w:szCs w:val="32"/>
          <w:highlight w:val="none"/>
        </w:rPr>
      </w:pPr>
      <w:r>
        <w:rPr>
          <w:rFonts w:hint="eastAsia" w:hAnsi="宋体" w:cs="Times New Roman"/>
          <w:b/>
          <w:i w:val="0"/>
          <w:iCs w:val="0"/>
          <w:color w:val="auto"/>
          <w:sz w:val="32"/>
          <w:szCs w:val="32"/>
          <w:highlight w:val="none"/>
          <w:lang w:val="en-US" w:eastAsia="zh-CN"/>
        </w:rPr>
        <w:t>投标人</w:t>
      </w:r>
      <w:r>
        <w:rPr>
          <w:rFonts w:hint="eastAsia" w:hAnsi="宋体"/>
          <w:b/>
          <w:i w:val="0"/>
          <w:iCs w:val="0"/>
          <w:color w:val="auto"/>
          <w:sz w:val="32"/>
          <w:szCs w:val="32"/>
          <w:highlight w:val="none"/>
        </w:rPr>
        <w:t>：</w:t>
      </w:r>
      <w:r>
        <w:rPr>
          <w:rFonts w:hint="eastAsia" w:hAnsi="宋体"/>
          <w:b/>
          <w:i w:val="0"/>
          <w:iCs w:val="0"/>
          <w:color w:val="auto"/>
          <w:sz w:val="32"/>
          <w:szCs w:val="32"/>
          <w:highlight w:val="none"/>
          <w:u w:val="single"/>
        </w:rPr>
        <w:t xml:space="preserve">        （盖章）      </w:t>
      </w:r>
      <w:r>
        <w:rPr>
          <w:rFonts w:hint="eastAsia" w:hAnsi="宋体"/>
          <w:b/>
          <w:i w:val="0"/>
          <w:iCs w:val="0"/>
          <w:color w:val="auto"/>
          <w:sz w:val="32"/>
          <w:szCs w:val="32"/>
          <w:highlight w:val="none"/>
        </w:rPr>
        <w:t xml:space="preserve">  </w:t>
      </w:r>
    </w:p>
    <w:p>
      <w:pPr>
        <w:autoSpaceDE w:val="0"/>
        <w:autoSpaceDN w:val="0"/>
        <w:spacing w:line="360" w:lineRule="auto"/>
        <w:ind w:firstLine="1108" w:firstLineChars="345"/>
        <w:rPr>
          <w:rFonts w:ascii="宋体" w:hAnsi="宋体"/>
          <w:b/>
          <w:i w:val="0"/>
          <w:iCs w:val="0"/>
          <w:color w:val="auto"/>
          <w:sz w:val="32"/>
          <w:szCs w:val="32"/>
          <w:highlight w:val="none"/>
          <w:u w:val="single"/>
        </w:rPr>
      </w:pPr>
      <w:r>
        <w:rPr>
          <w:rFonts w:hint="eastAsia" w:ascii="宋体" w:hAnsi="宋体"/>
          <w:b/>
          <w:i w:val="0"/>
          <w:iCs w:val="0"/>
          <w:color w:val="auto"/>
          <w:sz w:val="32"/>
          <w:szCs w:val="32"/>
          <w:highlight w:val="none"/>
        </w:rPr>
        <w:t>日期：</w:t>
      </w:r>
      <w:r>
        <w:rPr>
          <w:rFonts w:hint="eastAsia" w:ascii="宋体" w:hAnsi="宋体"/>
          <w:b/>
          <w:i w:val="0"/>
          <w:iCs w:val="0"/>
          <w:color w:val="auto"/>
          <w:sz w:val="32"/>
          <w:szCs w:val="32"/>
          <w:highlight w:val="none"/>
          <w:u w:val="single"/>
        </w:rPr>
        <w:t xml:space="preserve">          </w:t>
      </w:r>
      <w:r>
        <w:rPr>
          <w:rFonts w:hint="eastAsia" w:ascii="宋体" w:hAnsi="宋体"/>
          <w:b/>
          <w:i w:val="0"/>
          <w:iCs w:val="0"/>
          <w:color w:val="auto"/>
          <w:sz w:val="32"/>
          <w:szCs w:val="32"/>
          <w:highlight w:val="none"/>
        </w:rPr>
        <w:t>年</w:t>
      </w:r>
      <w:r>
        <w:rPr>
          <w:rFonts w:hint="eastAsia" w:ascii="宋体" w:hAnsi="宋体"/>
          <w:b/>
          <w:i w:val="0"/>
          <w:iCs w:val="0"/>
          <w:color w:val="auto"/>
          <w:sz w:val="32"/>
          <w:szCs w:val="32"/>
          <w:highlight w:val="none"/>
          <w:u w:val="single"/>
        </w:rPr>
        <w:t xml:space="preserve">      </w:t>
      </w:r>
      <w:r>
        <w:rPr>
          <w:rFonts w:hint="eastAsia" w:ascii="宋体" w:hAnsi="宋体"/>
          <w:b/>
          <w:i w:val="0"/>
          <w:iCs w:val="0"/>
          <w:color w:val="auto"/>
          <w:sz w:val="32"/>
          <w:szCs w:val="32"/>
          <w:highlight w:val="none"/>
        </w:rPr>
        <w:t>月</w:t>
      </w:r>
      <w:r>
        <w:rPr>
          <w:rFonts w:hint="eastAsia" w:ascii="宋体" w:hAnsi="宋体"/>
          <w:b/>
          <w:i w:val="0"/>
          <w:iCs w:val="0"/>
          <w:color w:val="auto"/>
          <w:sz w:val="32"/>
          <w:szCs w:val="32"/>
          <w:highlight w:val="none"/>
          <w:u w:val="single"/>
        </w:rPr>
        <w:t xml:space="preserve">      </w:t>
      </w:r>
      <w:r>
        <w:rPr>
          <w:rFonts w:hint="eastAsia" w:ascii="宋体" w:hAnsi="宋体"/>
          <w:b/>
          <w:i w:val="0"/>
          <w:iCs w:val="0"/>
          <w:color w:val="auto"/>
          <w:sz w:val="32"/>
          <w:szCs w:val="32"/>
          <w:highlight w:val="none"/>
        </w:rPr>
        <w:t>日</w:t>
      </w:r>
    </w:p>
    <w:p>
      <w:pPr>
        <w:spacing w:line="360" w:lineRule="auto"/>
        <w:jc w:val="center"/>
        <w:rPr>
          <w:rFonts w:ascii="宋体" w:hAnsi="宋体"/>
          <w:b/>
          <w:i w:val="0"/>
          <w:iCs w:val="0"/>
          <w:color w:val="auto"/>
          <w:sz w:val="32"/>
          <w:szCs w:val="32"/>
          <w:highlight w:val="none"/>
        </w:rPr>
      </w:pPr>
      <w:r>
        <w:rPr>
          <w:rFonts w:ascii="宋体" w:hAnsi="宋体"/>
          <w:i w:val="0"/>
          <w:iCs w:val="0"/>
          <w:color w:val="auto"/>
          <w:sz w:val="32"/>
          <w:szCs w:val="32"/>
          <w:highlight w:val="none"/>
        </w:rPr>
        <w:br w:type="page"/>
      </w:r>
      <w:r>
        <w:rPr>
          <w:rFonts w:hint="eastAsia" w:ascii="宋体" w:hAnsi="宋体"/>
          <w:b/>
          <w:i w:val="0"/>
          <w:iCs w:val="0"/>
          <w:color w:val="auto"/>
          <w:sz w:val="32"/>
          <w:szCs w:val="32"/>
          <w:highlight w:val="none"/>
          <w:lang w:eastAsia="zh-CN"/>
        </w:rPr>
        <w:t>响应</w:t>
      </w:r>
      <w:r>
        <w:rPr>
          <w:rFonts w:hint="eastAsia" w:ascii="宋体" w:hAnsi="宋体"/>
          <w:b/>
          <w:i w:val="0"/>
          <w:iCs w:val="0"/>
          <w:color w:val="auto"/>
          <w:sz w:val="32"/>
          <w:szCs w:val="32"/>
          <w:highlight w:val="none"/>
        </w:rPr>
        <w:t>文件目录</w:t>
      </w:r>
    </w:p>
    <w:p>
      <w:pPr>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一、  自查表</w:t>
      </w:r>
    </w:p>
    <w:p>
      <w:pPr>
        <w:spacing w:line="360" w:lineRule="auto"/>
        <w:rPr>
          <w:rFonts w:ascii="宋体" w:hAnsi="宋体"/>
          <w:i w:val="0"/>
          <w:iCs w:val="0"/>
          <w:color w:val="auto"/>
          <w:szCs w:val="21"/>
          <w:highlight w:val="none"/>
        </w:rPr>
      </w:pPr>
      <w:r>
        <w:rPr>
          <w:i w:val="0"/>
          <w:iCs w:val="0"/>
          <w:color w:val="auto"/>
          <w:highlight w:val="none"/>
        </w:rPr>
        <w:fldChar w:fldCharType="begin"/>
      </w:r>
      <w:r>
        <w:rPr>
          <w:i w:val="0"/>
          <w:iCs w:val="0"/>
          <w:color w:val="auto"/>
          <w:highlight w:val="none"/>
        </w:rPr>
        <w:instrText xml:space="preserve"> HYPERLINK \l "_Toc175110017" </w:instrText>
      </w:r>
      <w:r>
        <w:rPr>
          <w:i w:val="0"/>
          <w:iCs w:val="0"/>
          <w:color w:val="auto"/>
          <w:highlight w:val="none"/>
        </w:rPr>
        <w:fldChar w:fldCharType="separate"/>
      </w:r>
      <w:r>
        <w:rPr>
          <w:rFonts w:hint="eastAsia" w:ascii="宋体" w:hAnsi="宋体"/>
          <w:i w:val="0"/>
          <w:iCs w:val="0"/>
          <w:color w:val="auto"/>
          <w:szCs w:val="21"/>
          <w:highlight w:val="none"/>
        </w:rPr>
        <w:t>二、</w:t>
      </w:r>
      <w:r>
        <w:rPr>
          <w:rFonts w:ascii="宋体" w:hAnsi="宋体"/>
          <w:i w:val="0"/>
          <w:iCs w:val="0"/>
          <w:color w:val="auto"/>
          <w:szCs w:val="21"/>
          <w:highlight w:val="none"/>
        </w:rPr>
        <w:t xml:space="preserve">  </w:t>
      </w:r>
      <w:r>
        <w:rPr>
          <w:rFonts w:ascii="宋体" w:hAnsi="宋体"/>
          <w:i w:val="0"/>
          <w:iCs w:val="0"/>
          <w:color w:val="auto"/>
          <w:szCs w:val="21"/>
          <w:highlight w:val="none"/>
        </w:rPr>
        <w:fldChar w:fldCharType="end"/>
      </w:r>
      <w:r>
        <w:rPr>
          <w:rFonts w:hint="eastAsia" w:ascii="宋体" w:hAnsi="宋体"/>
          <w:i w:val="0"/>
          <w:iCs w:val="0"/>
          <w:color w:val="auto"/>
          <w:szCs w:val="21"/>
          <w:highlight w:val="none"/>
        </w:rPr>
        <w:t>资格性文件</w:t>
      </w:r>
    </w:p>
    <w:p>
      <w:pPr>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三、  商务部分</w:t>
      </w:r>
    </w:p>
    <w:p>
      <w:pPr>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四、  技术部分</w:t>
      </w:r>
    </w:p>
    <w:p>
      <w:pPr>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五、  价格部分</w:t>
      </w:r>
    </w:p>
    <w:p>
      <w:pPr>
        <w:spacing w:line="360" w:lineRule="auto"/>
        <w:rPr>
          <w:rFonts w:ascii="宋体" w:hAnsi="宋体"/>
          <w:i w:val="0"/>
          <w:iCs w:val="0"/>
          <w:color w:val="auto"/>
          <w:szCs w:val="21"/>
          <w:highlight w:val="none"/>
        </w:rPr>
      </w:pPr>
    </w:p>
    <w:p>
      <w:pPr>
        <w:spacing w:line="360" w:lineRule="auto"/>
        <w:ind w:left="723" w:hanging="723" w:hangingChars="343"/>
        <w:rPr>
          <w:rFonts w:ascii="宋体" w:hAnsi="宋体"/>
          <w:i w:val="0"/>
          <w:iCs w:val="0"/>
          <w:color w:val="auto"/>
          <w:szCs w:val="21"/>
          <w:highlight w:val="none"/>
        </w:rPr>
      </w:pPr>
      <w:r>
        <w:rPr>
          <w:rFonts w:hint="eastAsia" w:ascii="宋体" w:hAnsi="宋体"/>
          <w:b/>
          <w:i w:val="0"/>
          <w:iCs w:val="0"/>
          <w:color w:val="auto"/>
          <w:szCs w:val="21"/>
          <w:highlight w:val="none"/>
        </w:rPr>
        <w:t>注：</w:t>
      </w:r>
      <w:r>
        <w:rPr>
          <w:rFonts w:hint="eastAsia" w:ascii="宋体" w:hAnsi="宋体"/>
          <w:i w:val="0"/>
          <w:iCs w:val="0"/>
          <w:color w:val="auto"/>
          <w:szCs w:val="21"/>
          <w:highlight w:val="none"/>
        </w:rPr>
        <w:t>1.请投标人按照以下文件的要求格式、内容，顺序制作</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文件，并请编制目录及页码，否则将可能影响对</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文件的评价。</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文件格式仅做为参考，投标人也可根据自有投标范本制作标书，但是须符合</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文件的编制要求。</w:t>
      </w:r>
    </w:p>
    <w:p>
      <w:pPr>
        <w:pStyle w:val="46"/>
        <w:numPr>
          <w:ilvl w:val="0"/>
          <w:numId w:val="0"/>
        </w:numPr>
        <w:tabs>
          <w:tab w:val="clear" w:pos="239"/>
        </w:tabs>
        <w:bidi w:val="0"/>
        <w:ind w:left="-181" w:leftChars="0" w:firstLine="630" w:firstLineChars="300"/>
        <w:jc w:val="left"/>
        <w:rPr>
          <w:rFonts w:hint="eastAsia" w:ascii="宋体" w:hAnsi="宋体" w:eastAsia="宋体" w:cs="Times New Roman"/>
          <w:b w:val="0"/>
          <w:bCs w:val="0"/>
          <w:i w:val="0"/>
          <w:iCs w:val="0"/>
          <w:color w:val="auto"/>
          <w:kern w:val="2"/>
          <w:sz w:val="21"/>
          <w:szCs w:val="21"/>
          <w:highlight w:val="none"/>
          <w:lang w:val="en-US" w:eastAsia="zh-CN" w:bidi="ar-SA"/>
        </w:rPr>
      </w:pPr>
      <w:r>
        <w:rPr>
          <w:rFonts w:hint="eastAsia" w:ascii="宋体" w:hAnsi="宋体" w:cs="Times New Roman"/>
          <w:b w:val="0"/>
          <w:bCs w:val="0"/>
          <w:i w:val="0"/>
          <w:iCs w:val="0"/>
          <w:color w:val="auto"/>
          <w:kern w:val="2"/>
          <w:sz w:val="21"/>
          <w:szCs w:val="21"/>
          <w:highlight w:val="none"/>
          <w:lang w:val="en-US" w:eastAsia="zh-CN" w:bidi="ar-SA"/>
        </w:rPr>
        <w:t>2.</w:t>
      </w:r>
      <w:r>
        <w:rPr>
          <w:rFonts w:hint="eastAsia" w:ascii="宋体" w:hAnsi="宋体" w:eastAsia="宋体" w:cs="Times New Roman"/>
          <w:b w:val="0"/>
          <w:bCs w:val="0"/>
          <w:i w:val="0"/>
          <w:iCs w:val="0"/>
          <w:color w:val="auto"/>
          <w:kern w:val="2"/>
          <w:sz w:val="21"/>
          <w:szCs w:val="21"/>
          <w:highlight w:val="none"/>
          <w:lang w:val="en-US" w:eastAsia="zh-CN" w:bidi="ar-SA"/>
        </w:rPr>
        <w:t>如</w:t>
      </w:r>
      <w:r>
        <w:rPr>
          <w:rFonts w:hint="eastAsia" w:ascii="宋体" w:hAnsi="宋体" w:cs="Times New Roman"/>
          <w:b w:val="0"/>
          <w:bCs w:val="0"/>
          <w:i w:val="0"/>
          <w:iCs w:val="0"/>
          <w:color w:val="auto"/>
          <w:kern w:val="2"/>
          <w:sz w:val="21"/>
          <w:szCs w:val="21"/>
          <w:highlight w:val="none"/>
          <w:lang w:val="en-US" w:eastAsia="zh-CN" w:bidi="ar-SA"/>
        </w:rPr>
        <w:t>磋商</w:t>
      </w:r>
      <w:r>
        <w:rPr>
          <w:rFonts w:hint="eastAsia" w:ascii="宋体" w:hAnsi="宋体" w:eastAsia="宋体" w:cs="Times New Roman"/>
          <w:b w:val="0"/>
          <w:bCs w:val="0"/>
          <w:i w:val="0"/>
          <w:iCs w:val="0"/>
          <w:color w:val="auto"/>
          <w:kern w:val="2"/>
          <w:sz w:val="21"/>
          <w:szCs w:val="21"/>
          <w:highlight w:val="none"/>
          <w:lang w:val="en-US" w:eastAsia="zh-CN" w:bidi="ar-SA"/>
        </w:rPr>
        <w:t>文件要求响应、列示的内容或投标人认为需提供的文件、材料等而《第五部分</w:t>
      </w:r>
      <w:r>
        <w:rPr>
          <w:rFonts w:hint="eastAsia" w:ascii="宋体" w:hAnsi="宋体" w:cs="Times New Roman"/>
          <w:b w:val="0"/>
          <w:bCs w:val="0"/>
          <w:i w:val="0"/>
          <w:iCs w:val="0"/>
          <w:color w:val="auto"/>
          <w:kern w:val="2"/>
          <w:sz w:val="21"/>
          <w:szCs w:val="21"/>
          <w:highlight w:val="none"/>
          <w:lang w:val="en-US" w:eastAsia="zh-CN" w:bidi="ar-SA"/>
        </w:rPr>
        <w:t>响应</w:t>
      </w:r>
      <w:r>
        <w:rPr>
          <w:rFonts w:hint="eastAsia" w:ascii="宋体" w:hAnsi="宋体" w:eastAsia="宋体" w:cs="Times New Roman"/>
          <w:b w:val="0"/>
          <w:bCs w:val="0"/>
          <w:i w:val="0"/>
          <w:iCs w:val="0"/>
          <w:color w:val="auto"/>
          <w:kern w:val="2"/>
          <w:sz w:val="21"/>
          <w:szCs w:val="21"/>
          <w:highlight w:val="none"/>
          <w:lang w:val="en-US" w:eastAsia="zh-CN" w:bidi="ar-SA"/>
        </w:rPr>
        <w:t>文件格式》没有相应格式或格式不相对应的，投标人可自行编制格式，并加盖投标人公章。</w:t>
      </w:r>
    </w:p>
    <w:p>
      <w:pPr>
        <w:pStyle w:val="46"/>
        <w:numPr>
          <w:ilvl w:val="0"/>
          <w:numId w:val="0"/>
        </w:numPr>
        <w:tabs>
          <w:tab w:val="clear" w:pos="239"/>
        </w:tabs>
        <w:bidi w:val="0"/>
        <w:ind w:left="-181" w:leftChars="0" w:firstLine="632" w:firstLineChars="300"/>
        <w:jc w:val="left"/>
        <w:rPr>
          <w:rFonts w:hint="eastAsia" w:ascii="宋体" w:hAnsi="宋体" w:eastAsia="宋体" w:cs="Times New Roman"/>
          <w:b/>
          <w:bCs/>
          <w:i w:val="0"/>
          <w:iCs w:val="0"/>
          <w:color w:val="auto"/>
          <w:kern w:val="2"/>
          <w:sz w:val="21"/>
          <w:szCs w:val="21"/>
          <w:highlight w:val="none"/>
          <w:lang w:val="en-US" w:eastAsia="zh-CN" w:bidi="ar-SA"/>
        </w:rPr>
      </w:pPr>
      <w:r>
        <w:rPr>
          <w:rFonts w:hint="eastAsia" w:ascii="宋体" w:hAnsi="宋体" w:cs="Times New Roman"/>
          <w:b/>
          <w:bCs/>
          <w:i w:val="0"/>
          <w:iCs w:val="0"/>
          <w:color w:val="auto"/>
          <w:kern w:val="2"/>
          <w:sz w:val="21"/>
          <w:szCs w:val="21"/>
          <w:highlight w:val="none"/>
          <w:lang w:val="en-US" w:eastAsia="zh-CN" w:bidi="ar-SA"/>
        </w:rPr>
        <w:t>3.</w:t>
      </w:r>
      <w:r>
        <w:rPr>
          <w:rFonts w:hint="eastAsia" w:ascii="宋体" w:hAnsi="宋体" w:eastAsia="宋体" w:cs="Times New Roman"/>
          <w:b/>
          <w:bCs/>
          <w:i w:val="0"/>
          <w:iCs w:val="0"/>
          <w:color w:val="auto"/>
          <w:kern w:val="2"/>
          <w:sz w:val="21"/>
          <w:szCs w:val="21"/>
          <w:highlight w:val="none"/>
          <w:lang w:val="zh-TW" w:eastAsia="zh-TW" w:bidi="ar-SA"/>
        </w:rPr>
        <w:t>如是联合体投标的，除了联合体共同响应协议书需联合体各方共同盖章外，</w:t>
      </w:r>
      <w:r>
        <w:rPr>
          <w:rFonts w:hint="eastAsia" w:ascii="宋体" w:hAnsi="宋体" w:cs="Times New Roman"/>
          <w:b/>
          <w:bCs/>
          <w:i w:val="0"/>
          <w:iCs w:val="0"/>
          <w:color w:val="auto"/>
          <w:kern w:val="2"/>
          <w:sz w:val="21"/>
          <w:szCs w:val="21"/>
          <w:highlight w:val="none"/>
          <w:lang w:val="zh-TW" w:eastAsia="zh-CN" w:bidi="ar-SA"/>
        </w:rPr>
        <w:t>响应</w:t>
      </w:r>
      <w:r>
        <w:rPr>
          <w:rFonts w:hint="eastAsia" w:ascii="宋体" w:hAnsi="宋体" w:eastAsia="宋体" w:cs="Times New Roman"/>
          <w:b/>
          <w:bCs/>
          <w:i w:val="0"/>
          <w:iCs w:val="0"/>
          <w:color w:val="auto"/>
          <w:kern w:val="2"/>
          <w:sz w:val="21"/>
          <w:szCs w:val="21"/>
          <w:highlight w:val="none"/>
          <w:lang w:val="zh-TW" w:eastAsia="zh-TW" w:bidi="ar-SA"/>
        </w:rPr>
        <w:t>文件其他需要盖章的地方可由联合体中牵头人盖章视为有效</w:t>
      </w:r>
      <w:r>
        <w:rPr>
          <w:rFonts w:hint="eastAsia" w:ascii="宋体" w:hAnsi="宋体" w:eastAsia="宋体" w:cs="Times New Roman"/>
          <w:b/>
          <w:bCs/>
          <w:i w:val="0"/>
          <w:iCs w:val="0"/>
          <w:color w:val="auto"/>
          <w:kern w:val="2"/>
          <w:sz w:val="21"/>
          <w:szCs w:val="21"/>
          <w:highlight w:val="none"/>
          <w:lang w:val="en-US" w:eastAsia="zh-CN" w:bidi="ar-SA"/>
        </w:rPr>
        <w:t>)</w:t>
      </w:r>
    </w:p>
    <w:p>
      <w:pPr>
        <w:spacing w:line="360" w:lineRule="auto"/>
        <w:ind w:left="525" w:leftChars="250" w:firstLine="312" w:firstLineChars="149"/>
        <w:rPr>
          <w:rFonts w:ascii="宋体" w:hAnsi="宋体"/>
          <w:i w:val="0"/>
          <w:iCs w:val="0"/>
          <w:color w:val="auto"/>
          <w:highlight w:val="none"/>
        </w:rPr>
        <w:sectPr>
          <w:pgSz w:w="11906" w:h="16838"/>
          <w:pgMar w:top="1440" w:right="1440" w:bottom="1440" w:left="1440" w:header="851" w:footer="687" w:gutter="0"/>
          <w:pgNumType w:fmt="decimal"/>
          <w:cols w:space="720" w:num="1"/>
          <w:docGrid w:linePitch="312" w:charSpace="0"/>
        </w:sectPr>
      </w:pPr>
      <w:r>
        <w:rPr>
          <w:rFonts w:hint="eastAsia" w:ascii="宋体" w:hAnsi="宋体"/>
          <w:i w:val="0"/>
          <w:iCs w:val="0"/>
          <w:color w:val="auto"/>
          <w:szCs w:val="21"/>
          <w:highlight w:val="none"/>
        </w:rPr>
        <w:t xml:space="preserve">   </w:t>
      </w:r>
    </w:p>
    <w:p>
      <w:pPr>
        <w:spacing w:line="360" w:lineRule="auto"/>
        <w:rPr>
          <w:rFonts w:ascii="宋体" w:hAnsi="宋体"/>
          <w:i w:val="0"/>
          <w:iCs w:val="0"/>
          <w:color w:val="auto"/>
          <w:szCs w:val="21"/>
          <w:highlight w:val="none"/>
        </w:rPr>
      </w:pPr>
      <w:r>
        <w:rPr>
          <w:rFonts w:hint="eastAsia" w:ascii="宋体" w:hAnsi="宋体"/>
          <w:b/>
          <w:i w:val="0"/>
          <w:iCs w:val="0"/>
          <w:color w:val="auto"/>
          <w:sz w:val="32"/>
          <w:szCs w:val="32"/>
          <w:highlight w:val="none"/>
        </w:rPr>
        <w:t>一、自查表</w:t>
      </w:r>
    </w:p>
    <w:tbl>
      <w:tblPr>
        <w:tblStyle w:val="23"/>
        <w:tblW w:w="9952" w:type="dxa"/>
        <w:jc w:val="center"/>
        <w:tblLayout w:type="fixed"/>
        <w:tblCellMar>
          <w:top w:w="0" w:type="dxa"/>
          <w:left w:w="0" w:type="dxa"/>
          <w:bottom w:w="0" w:type="dxa"/>
          <w:right w:w="0" w:type="dxa"/>
        </w:tblCellMar>
      </w:tblPr>
      <w:tblGrid>
        <w:gridCol w:w="586"/>
        <w:gridCol w:w="5876"/>
        <w:gridCol w:w="1980"/>
        <w:gridCol w:w="1510"/>
      </w:tblGrid>
      <w:tr>
        <w:tblPrEx>
          <w:tblCellMar>
            <w:top w:w="0" w:type="dxa"/>
            <w:left w:w="0" w:type="dxa"/>
            <w:bottom w:w="0" w:type="dxa"/>
            <w:right w:w="0" w:type="dxa"/>
          </w:tblCellMar>
        </w:tblPrEx>
        <w:trPr>
          <w:trHeight w:val="312" w:hRule="atLeast"/>
          <w:jc w:val="center"/>
        </w:trPr>
        <w:tc>
          <w:tcPr>
            <w:tcW w:w="9952" w:type="dxa"/>
            <w:gridSpan w:val="4"/>
            <w:tcBorders>
              <w:top w:val="nil"/>
              <w:left w:val="nil"/>
              <w:bottom w:val="nil"/>
              <w:right w:val="nil"/>
            </w:tcBorders>
            <w:vAlign w:val="center"/>
          </w:tcPr>
          <w:p>
            <w:pPr>
              <w:spacing w:line="360" w:lineRule="auto"/>
              <w:ind w:left="-89" w:leftChars="-171" w:hanging="270" w:hangingChars="128"/>
              <w:jc w:val="center"/>
              <w:rPr>
                <w:rFonts w:ascii="宋体" w:hAnsi="宋体"/>
                <w:b/>
                <w:bCs/>
                <w:i w:val="0"/>
                <w:iCs w:val="0"/>
                <w:color w:val="auto"/>
                <w:szCs w:val="21"/>
                <w:highlight w:val="none"/>
              </w:rPr>
            </w:pPr>
            <w:bookmarkStart w:id="22" w:name="_Toc202251699"/>
            <w:bookmarkStart w:id="23" w:name="_Toc202816995"/>
            <w:bookmarkStart w:id="24" w:name="_Toc202251074"/>
            <w:bookmarkStart w:id="25" w:name="_Toc202820350"/>
            <w:bookmarkStart w:id="26" w:name="OLE_LINK4" w:colFirst="0" w:colLast="4"/>
            <w:bookmarkStart w:id="27" w:name="_Toc202252033"/>
            <w:bookmarkStart w:id="28" w:name="_Hlk192477851"/>
            <w:bookmarkStart w:id="29" w:name="_Toc202254104"/>
            <w:bookmarkStart w:id="30" w:name="_Toc202819877"/>
            <w:bookmarkStart w:id="31" w:name="OLE_LINK3" w:colFirst="0" w:colLast="4"/>
            <w:r>
              <w:rPr>
                <w:rFonts w:hint="eastAsia" w:ascii="宋体" w:hAnsi="宋体"/>
                <w:b/>
                <w:bCs/>
                <w:i w:val="0"/>
                <w:iCs w:val="0"/>
                <w:color w:val="auto"/>
                <w:szCs w:val="21"/>
                <w:highlight w:val="none"/>
              </w:rPr>
              <w:t>1.1资格</w:t>
            </w:r>
            <w:r>
              <w:rPr>
                <w:rFonts w:ascii="宋体" w:hAnsi="宋体"/>
                <w:b/>
                <w:bCs/>
                <w:i w:val="0"/>
                <w:iCs w:val="0"/>
                <w:color w:val="auto"/>
                <w:szCs w:val="21"/>
                <w:highlight w:val="none"/>
              </w:rPr>
              <w:t>/</w:t>
            </w:r>
            <w:r>
              <w:rPr>
                <w:rFonts w:hint="eastAsia" w:ascii="宋体" w:hAnsi="宋体"/>
                <w:b/>
                <w:bCs/>
                <w:i w:val="0"/>
                <w:iCs w:val="0"/>
                <w:color w:val="auto"/>
                <w:szCs w:val="21"/>
                <w:highlight w:val="none"/>
              </w:rPr>
              <w:t>符合性自查表</w:t>
            </w:r>
          </w:p>
        </w:tc>
      </w:tr>
      <w:tr>
        <w:tblPrEx>
          <w:tblCellMar>
            <w:top w:w="0" w:type="dxa"/>
            <w:left w:w="0" w:type="dxa"/>
            <w:bottom w:w="0" w:type="dxa"/>
            <w:right w:w="0" w:type="dxa"/>
          </w:tblCellMar>
        </w:tblPrEx>
        <w:trPr>
          <w:cantSplit/>
          <w:trHeight w:val="522"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spacing w:line="360" w:lineRule="auto"/>
              <w:ind w:left="-171"/>
              <w:jc w:val="center"/>
              <w:rPr>
                <w:rFonts w:ascii="宋体" w:hAnsi="宋体"/>
                <w:b/>
                <w:bCs/>
                <w:i w:val="0"/>
                <w:iCs w:val="0"/>
                <w:color w:val="auto"/>
                <w:szCs w:val="21"/>
                <w:highlight w:val="none"/>
              </w:rPr>
            </w:pPr>
            <w:bookmarkStart w:id="32" w:name="OLE_LINK5"/>
            <w:r>
              <w:rPr>
                <w:rFonts w:hint="eastAsia" w:ascii="宋体" w:hAnsi="宋体"/>
                <w:b/>
                <w:bCs/>
                <w:i w:val="0"/>
                <w:iCs w:val="0"/>
                <w:color w:val="auto"/>
                <w:szCs w:val="21"/>
                <w:highlight w:val="none"/>
              </w:rPr>
              <w:t>序号</w:t>
            </w:r>
          </w:p>
        </w:tc>
        <w:tc>
          <w:tcPr>
            <w:tcW w:w="5876" w:type="dxa"/>
            <w:tcBorders>
              <w:top w:val="single" w:color="auto" w:sz="4" w:space="0"/>
              <w:left w:val="single" w:color="auto" w:sz="4" w:space="0"/>
              <w:bottom w:val="single" w:color="auto" w:sz="4" w:space="0"/>
              <w:right w:val="single" w:color="auto" w:sz="4" w:space="0"/>
            </w:tcBorders>
            <w:vAlign w:val="center"/>
          </w:tcPr>
          <w:p>
            <w:pPr>
              <w:spacing w:line="360" w:lineRule="auto"/>
              <w:ind w:left="-171"/>
              <w:jc w:val="center"/>
              <w:rPr>
                <w:rFonts w:ascii="宋体" w:hAnsi="宋体"/>
                <w:b/>
                <w:bCs/>
                <w:i w:val="0"/>
                <w:iCs w:val="0"/>
                <w:color w:val="auto"/>
                <w:szCs w:val="21"/>
                <w:highlight w:val="none"/>
              </w:rPr>
            </w:pPr>
            <w:r>
              <w:rPr>
                <w:rFonts w:hint="eastAsia" w:ascii="宋体" w:hAnsi="宋体"/>
                <w:b/>
                <w:bCs/>
                <w:i w:val="0"/>
                <w:iCs w:val="0"/>
                <w:color w:val="auto"/>
                <w:szCs w:val="21"/>
                <w:highlight w:val="none"/>
                <w:lang w:eastAsia="zh-CN"/>
              </w:rPr>
              <w:t>磋商</w:t>
            </w:r>
            <w:r>
              <w:rPr>
                <w:rFonts w:hint="eastAsia" w:ascii="宋体" w:hAnsi="宋体"/>
                <w:b/>
                <w:bCs/>
                <w:i w:val="0"/>
                <w:iCs w:val="0"/>
                <w:color w:val="auto"/>
                <w:szCs w:val="21"/>
                <w:highlight w:val="none"/>
              </w:rPr>
              <w:t>文件要求</w:t>
            </w:r>
          </w:p>
          <w:p>
            <w:pPr>
              <w:spacing w:line="360" w:lineRule="auto"/>
              <w:ind w:left="-171"/>
              <w:jc w:val="center"/>
              <w:rPr>
                <w:rFonts w:ascii="宋体" w:hAnsi="宋体"/>
                <w:b/>
                <w:bCs/>
                <w:i w:val="0"/>
                <w:iCs w:val="0"/>
                <w:color w:val="auto"/>
                <w:szCs w:val="21"/>
                <w:highlight w:val="none"/>
              </w:rPr>
            </w:pPr>
            <w:r>
              <w:rPr>
                <w:rFonts w:hint="eastAsia" w:ascii="宋体" w:hAnsi="宋体"/>
                <w:b/>
                <w:bCs/>
                <w:i w:val="0"/>
                <w:iCs w:val="0"/>
                <w:color w:val="auto"/>
                <w:szCs w:val="21"/>
                <w:highlight w:val="none"/>
              </w:rPr>
              <w:t>（详见《资格</w:t>
            </w:r>
            <w:r>
              <w:rPr>
                <w:rFonts w:ascii="宋体" w:hAnsi="宋体"/>
                <w:b/>
                <w:bCs/>
                <w:i w:val="0"/>
                <w:iCs w:val="0"/>
                <w:color w:val="auto"/>
                <w:szCs w:val="21"/>
                <w:highlight w:val="none"/>
              </w:rPr>
              <w:t>/</w:t>
            </w:r>
            <w:r>
              <w:rPr>
                <w:rFonts w:hint="eastAsia" w:ascii="宋体" w:hAnsi="宋体"/>
                <w:b/>
                <w:bCs/>
                <w:i w:val="0"/>
                <w:iCs w:val="0"/>
                <w:color w:val="auto"/>
                <w:szCs w:val="21"/>
                <w:highlight w:val="none"/>
              </w:rPr>
              <w:t>符合性评审表所列各项》）</w:t>
            </w:r>
          </w:p>
        </w:tc>
        <w:tc>
          <w:tcPr>
            <w:tcW w:w="1980" w:type="dxa"/>
            <w:tcBorders>
              <w:top w:val="single" w:color="auto" w:sz="4" w:space="0"/>
              <w:left w:val="nil"/>
              <w:bottom w:val="single" w:color="auto" w:sz="4" w:space="0"/>
              <w:right w:val="single" w:color="auto" w:sz="4" w:space="0"/>
            </w:tcBorders>
            <w:vAlign w:val="center"/>
          </w:tcPr>
          <w:p>
            <w:pPr>
              <w:spacing w:line="360" w:lineRule="auto"/>
              <w:ind w:left="-171"/>
              <w:jc w:val="center"/>
              <w:rPr>
                <w:rFonts w:ascii="宋体" w:hAnsi="宋体"/>
                <w:b/>
                <w:bCs/>
                <w:i w:val="0"/>
                <w:iCs w:val="0"/>
                <w:color w:val="auto"/>
                <w:szCs w:val="21"/>
                <w:highlight w:val="none"/>
              </w:rPr>
            </w:pPr>
            <w:r>
              <w:rPr>
                <w:rFonts w:hint="eastAsia" w:ascii="宋体" w:hAnsi="宋体"/>
                <w:b/>
                <w:bCs/>
                <w:i w:val="0"/>
                <w:iCs w:val="0"/>
                <w:color w:val="auto"/>
                <w:szCs w:val="21"/>
                <w:highlight w:val="none"/>
              </w:rPr>
              <w:t>自查结论</w:t>
            </w:r>
          </w:p>
        </w:tc>
        <w:tc>
          <w:tcPr>
            <w:tcW w:w="1510" w:type="dxa"/>
            <w:tcBorders>
              <w:top w:val="single" w:color="auto" w:sz="4" w:space="0"/>
              <w:left w:val="single" w:color="auto" w:sz="4" w:space="0"/>
              <w:bottom w:val="single" w:color="000000" w:sz="4" w:space="0"/>
              <w:right w:val="single" w:color="auto" w:sz="4" w:space="0"/>
            </w:tcBorders>
            <w:vAlign w:val="center"/>
          </w:tcPr>
          <w:p>
            <w:pPr>
              <w:spacing w:line="360" w:lineRule="auto"/>
              <w:ind w:left="-171"/>
              <w:jc w:val="center"/>
              <w:rPr>
                <w:rFonts w:ascii="宋体" w:hAnsi="宋体"/>
                <w:b/>
                <w:bCs/>
                <w:i w:val="0"/>
                <w:iCs w:val="0"/>
                <w:color w:val="auto"/>
                <w:szCs w:val="21"/>
                <w:highlight w:val="none"/>
              </w:rPr>
            </w:pPr>
            <w:r>
              <w:rPr>
                <w:rFonts w:hint="eastAsia" w:ascii="宋体" w:hAnsi="宋体"/>
                <w:b/>
                <w:bCs/>
                <w:i w:val="0"/>
                <w:iCs w:val="0"/>
                <w:color w:val="auto"/>
                <w:szCs w:val="21"/>
                <w:highlight w:val="none"/>
              </w:rPr>
              <w:t>证明资料</w:t>
            </w:r>
          </w:p>
        </w:tc>
      </w:tr>
      <w:tr>
        <w:tblPrEx>
          <w:tblCellMar>
            <w:top w:w="0" w:type="dxa"/>
            <w:left w:w="0" w:type="dxa"/>
            <w:bottom w:w="0" w:type="dxa"/>
            <w:right w:w="0" w:type="dxa"/>
          </w:tblCellMar>
        </w:tblPrEx>
        <w:trPr>
          <w:cantSplit/>
          <w:trHeight w:val="253" w:hRule="atLeast"/>
          <w:jc w:val="center"/>
        </w:trPr>
        <w:tc>
          <w:tcPr>
            <w:tcW w:w="995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i w:val="0"/>
                <w:iCs w:val="0"/>
                <w:color w:val="auto"/>
                <w:szCs w:val="21"/>
                <w:highlight w:val="none"/>
              </w:rPr>
            </w:pPr>
            <w:r>
              <w:rPr>
                <w:rFonts w:hint="eastAsia" w:ascii="宋体" w:hAnsi="宋体"/>
                <w:b/>
                <w:bCs/>
                <w:i w:val="0"/>
                <w:iCs w:val="0"/>
                <w:color w:val="auto"/>
                <w:sz w:val="22"/>
                <w:szCs w:val="24"/>
                <w:highlight w:val="none"/>
              </w:rPr>
              <w:t>资格评审</w:t>
            </w:r>
          </w:p>
        </w:tc>
      </w:tr>
      <w:tr>
        <w:tblPrEx>
          <w:tblCellMar>
            <w:top w:w="0" w:type="dxa"/>
            <w:left w:w="0" w:type="dxa"/>
            <w:bottom w:w="0" w:type="dxa"/>
            <w:right w:w="0" w:type="dxa"/>
          </w:tblCellMar>
        </w:tblPrEx>
        <w:trPr>
          <w:cantSplit/>
          <w:trHeight w:val="558" w:hRule="atLeast"/>
          <w:jc w:val="center"/>
        </w:trPr>
        <w:tc>
          <w:tcPr>
            <w:tcW w:w="586" w:type="dxa"/>
            <w:tcBorders>
              <w:top w:val="nil"/>
              <w:left w:val="single" w:color="auto" w:sz="4" w:space="0"/>
              <w:bottom w:val="single" w:color="auto" w:sz="4" w:space="0"/>
              <w:right w:val="single" w:color="auto" w:sz="4" w:space="0"/>
            </w:tcBorders>
            <w:vAlign w:val="center"/>
          </w:tcPr>
          <w:p>
            <w:pPr>
              <w:jc w:val="center"/>
              <w:rPr>
                <w:rFonts w:ascii="宋体" w:hAnsi="宋体"/>
                <w:i w:val="0"/>
                <w:iCs w:val="0"/>
                <w:color w:val="auto"/>
                <w:highlight w:val="none"/>
              </w:rPr>
            </w:pPr>
            <w:r>
              <w:rPr>
                <w:rFonts w:hint="eastAsia" w:ascii="宋体" w:hAnsi="宋体"/>
                <w:i w:val="0"/>
                <w:iCs w:val="0"/>
                <w:color w:val="auto"/>
                <w:highlight w:val="none"/>
              </w:rPr>
              <w:t>1</w:t>
            </w:r>
          </w:p>
        </w:tc>
        <w:tc>
          <w:tcPr>
            <w:tcW w:w="5876" w:type="dxa"/>
            <w:tcBorders>
              <w:top w:val="nil"/>
              <w:left w:val="single" w:color="auto" w:sz="4" w:space="0"/>
              <w:bottom w:val="single" w:color="auto" w:sz="4" w:space="0"/>
              <w:right w:val="single" w:color="auto" w:sz="4" w:space="0"/>
            </w:tcBorders>
            <w:vAlign w:val="center"/>
          </w:tcPr>
          <w:p>
            <w:pPr>
              <w:rPr>
                <w:rFonts w:ascii="宋体" w:hAnsi="宋体"/>
                <w:i w:val="0"/>
                <w:iCs w:val="0"/>
                <w:color w:val="auto"/>
                <w:highlight w:val="none"/>
              </w:rPr>
            </w:pPr>
          </w:p>
        </w:tc>
        <w:tc>
          <w:tcPr>
            <w:tcW w:w="198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51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highlight w:val="none"/>
              </w:rPr>
            </w:pPr>
            <w:r>
              <w:rPr>
                <w:rFonts w:hint="eastAsia" w:ascii="宋体" w:hAnsi="宋体"/>
                <w:i w:val="0"/>
                <w:iCs w:val="0"/>
                <w:color w:val="auto"/>
                <w:highlight w:val="none"/>
              </w:rPr>
              <w:t>2</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i w:val="0"/>
                <w:iCs w:val="0"/>
                <w:color w:val="auto"/>
                <w:highlight w:val="none"/>
              </w:rPr>
            </w:pPr>
          </w:p>
        </w:tc>
        <w:tc>
          <w:tcPr>
            <w:tcW w:w="198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51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highlight w:val="none"/>
              </w:rPr>
            </w:pPr>
            <w:r>
              <w:rPr>
                <w:rFonts w:hint="eastAsia" w:ascii="宋体" w:hAnsi="宋体"/>
                <w:i w:val="0"/>
                <w:iCs w:val="0"/>
                <w:color w:val="auto"/>
                <w:highlight w:val="none"/>
              </w:rPr>
              <w:t>3</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szCs w:val="21"/>
                <w:highlight w:val="none"/>
              </w:rPr>
            </w:pPr>
          </w:p>
        </w:tc>
        <w:tc>
          <w:tcPr>
            <w:tcW w:w="198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67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szCs w:val="22"/>
                <w:highlight w:val="none"/>
              </w:rPr>
            </w:pPr>
            <w:r>
              <w:rPr>
                <w:rFonts w:hint="eastAsia" w:ascii="宋体" w:hAnsi="宋体"/>
                <w:i w:val="0"/>
                <w:iCs w:val="0"/>
                <w:color w:val="auto"/>
                <w:szCs w:val="22"/>
                <w:highlight w:val="none"/>
              </w:rPr>
              <w:t>4</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szCs w:val="21"/>
                <w:highlight w:val="none"/>
              </w:rPr>
            </w:pPr>
          </w:p>
        </w:tc>
        <w:tc>
          <w:tcPr>
            <w:tcW w:w="198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622" w:hRule="atLeast"/>
          <w:jc w:val="center"/>
        </w:trPr>
        <w:tc>
          <w:tcPr>
            <w:tcW w:w="586" w:type="dxa"/>
            <w:tcBorders>
              <w:top w:val="nil"/>
              <w:left w:val="single" w:color="auto" w:sz="4" w:space="0"/>
              <w:bottom w:val="single" w:color="auto" w:sz="4" w:space="0"/>
              <w:right w:val="single" w:color="auto" w:sz="4" w:space="0"/>
            </w:tcBorders>
            <w:vAlign w:val="center"/>
          </w:tcPr>
          <w:p>
            <w:pPr>
              <w:jc w:val="center"/>
              <w:rPr>
                <w:rFonts w:ascii="宋体" w:hAnsi="宋体"/>
                <w:i w:val="0"/>
                <w:iCs w:val="0"/>
                <w:color w:val="auto"/>
                <w:szCs w:val="22"/>
                <w:highlight w:val="none"/>
              </w:rPr>
            </w:pPr>
            <w:r>
              <w:rPr>
                <w:rFonts w:hint="eastAsia" w:ascii="宋体" w:hAnsi="宋体"/>
                <w:i w:val="0"/>
                <w:iCs w:val="0"/>
                <w:color w:val="auto"/>
                <w:szCs w:val="22"/>
                <w:highlight w:val="none"/>
              </w:rPr>
              <w:t>5</w:t>
            </w:r>
          </w:p>
        </w:tc>
        <w:tc>
          <w:tcPr>
            <w:tcW w:w="5876" w:type="dxa"/>
            <w:tcBorders>
              <w:top w:val="nil"/>
              <w:left w:val="single" w:color="auto" w:sz="4" w:space="0"/>
              <w:bottom w:val="single" w:color="auto" w:sz="4" w:space="0"/>
              <w:right w:val="single" w:color="auto" w:sz="4" w:space="0"/>
            </w:tcBorders>
            <w:vAlign w:val="center"/>
          </w:tcPr>
          <w:p>
            <w:pPr>
              <w:rPr>
                <w:rFonts w:ascii="宋体" w:hAnsi="宋体"/>
                <w:i w:val="0"/>
                <w:iCs w:val="0"/>
                <w:color w:val="auto"/>
                <w:highlight w:val="none"/>
              </w:rPr>
            </w:pPr>
          </w:p>
        </w:tc>
        <w:tc>
          <w:tcPr>
            <w:tcW w:w="198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576"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highlight w:val="none"/>
              </w:rPr>
            </w:pPr>
            <w:r>
              <w:rPr>
                <w:rFonts w:hint="eastAsia" w:ascii="宋体" w:hAnsi="宋体"/>
                <w:i w:val="0"/>
                <w:iCs w:val="0"/>
                <w:color w:val="auto"/>
                <w:highlight w:val="none"/>
              </w:rPr>
              <w:t>6</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highlight w:val="none"/>
              </w:rPr>
            </w:pPr>
          </w:p>
        </w:tc>
        <w:tc>
          <w:tcPr>
            <w:tcW w:w="198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21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highlight w:val="none"/>
              </w:rPr>
            </w:pPr>
            <w:r>
              <w:rPr>
                <w:rFonts w:hint="eastAsia" w:ascii="宋体" w:hAnsi="宋体"/>
                <w:i w:val="0"/>
                <w:iCs w:val="0"/>
                <w:color w:val="auto"/>
                <w:highlight w:val="none"/>
              </w:rPr>
              <w:t>7</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szCs w:val="21"/>
                <w:highlight w:val="none"/>
              </w:rPr>
            </w:pPr>
          </w:p>
        </w:tc>
        <w:tc>
          <w:tcPr>
            <w:tcW w:w="1980" w:type="dxa"/>
            <w:tcBorders>
              <w:top w:val="nil"/>
              <w:left w:val="nil"/>
              <w:bottom w:val="single" w:color="auto" w:sz="4" w:space="0"/>
              <w:right w:val="single" w:color="auto" w:sz="4" w:space="0"/>
            </w:tcBorders>
            <w:vAlign w:val="center"/>
          </w:tcPr>
          <w:p>
            <w:pPr>
              <w:spacing w:line="280" w:lineRule="exact"/>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nil"/>
              <w:left w:val="nil"/>
              <w:bottom w:val="single" w:color="auto" w:sz="4" w:space="0"/>
              <w:right w:val="single" w:color="auto" w:sz="4" w:space="0"/>
            </w:tcBorders>
            <w:vAlign w:val="center"/>
          </w:tcPr>
          <w:p>
            <w:pPr>
              <w:spacing w:line="280" w:lineRule="exact"/>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spacing w:line="280" w:lineRule="exact"/>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465"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szCs w:val="21"/>
                <w:highlight w:val="none"/>
              </w:rPr>
            </w:pPr>
            <w:r>
              <w:rPr>
                <w:rFonts w:hint="eastAsia" w:ascii="宋体" w:hAnsi="宋体"/>
                <w:i w:val="0"/>
                <w:iCs w:val="0"/>
                <w:color w:val="auto"/>
                <w:szCs w:val="21"/>
                <w:highlight w:val="none"/>
              </w:rPr>
              <w:t>8</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szCs w:val="21"/>
                <w:highlight w:val="none"/>
              </w:rPr>
            </w:pPr>
          </w:p>
        </w:tc>
        <w:tc>
          <w:tcPr>
            <w:tcW w:w="1980" w:type="dxa"/>
            <w:tcBorders>
              <w:top w:val="single" w:color="auto" w:sz="4" w:space="0"/>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single" w:color="auto" w:sz="4" w:space="0"/>
              <w:left w:val="nil"/>
              <w:bottom w:val="single" w:color="auto" w:sz="4" w:space="0"/>
              <w:right w:val="single" w:color="auto" w:sz="4" w:space="0"/>
            </w:tcBorders>
            <w:vAlign w:val="center"/>
          </w:tcPr>
          <w:p>
            <w:pPr>
              <w:spacing w:line="280" w:lineRule="exact"/>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64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szCs w:val="21"/>
                <w:highlight w:val="none"/>
              </w:rPr>
            </w:pPr>
            <w:r>
              <w:rPr>
                <w:rFonts w:hint="eastAsia" w:ascii="宋体" w:hAnsi="宋体"/>
                <w:i w:val="0"/>
                <w:iCs w:val="0"/>
                <w:color w:val="auto"/>
                <w:szCs w:val="21"/>
                <w:highlight w:val="none"/>
              </w:rPr>
              <w:t>9</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szCs w:val="21"/>
                <w:highlight w:val="none"/>
              </w:rPr>
            </w:pPr>
          </w:p>
        </w:tc>
        <w:tc>
          <w:tcPr>
            <w:tcW w:w="198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45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szCs w:val="21"/>
                <w:highlight w:val="none"/>
              </w:rPr>
            </w:pPr>
            <w:r>
              <w:rPr>
                <w:rFonts w:hint="eastAsia" w:ascii="宋体" w:hAnsi="宋体"/>
                <w:i w:val="0"/>
                <w:iCs w:val="0"/>
                <w:color w:val="auto"/>
                <w:szCs w:val="21"/>
                <w:highlight w:val="none"/>
              </w:rPr>
              <w:t>10</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szCs w:val="21"/>
                <w:highlight w:val="none"/>
              </w:rPr>
            </w:pPr>
          </w:p>
        </w:tc>
        <w:tc>
          <w:tcPr>
            <w:tcW w:w="198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nil"/>
              <w:left w:val="nil"/>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45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szCs w:val="21"/>
                <w:highlight w:val="none"/>
              </w:rPr>
            </w:pPr>
            <w:r>
              <w:rPr>
                <w:rFonts w:hint="eastAsia" w:ascii="宋体" w:hAnsi="宋体"/>
                <w:i w:val="0"/>
                <w:iCs w:val="0"/>
                <w:color w:val="auto"/>
                <w:szCs w:val="21"/>
                <w:highlight w:val="none"/>
              </w:rPr>
              <w:t>11</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45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szCs w:val="21"/>
                <w:highlight w:val="none"/>
              </w:rPr>
            </w:pPr>
            <w:r>
              <w:rPr>
                <w:rFonts w:hint="eastAsia" w:ascii="宋体" w:hAnsi="宋体"/>
                <w:i w:val="0"/>
                <w:iCs w:val="0"/>
                <w:color w:val="auto"/>
                <w:szCs w:val="21"/>
                <w:highlight w:val="none"/>
              </w:rPr>
              <w:t>12</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45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i w:val="0"/>
                <w:iCs w:val="0"/>
                <w:color w:val="auto"/>
                <w:szCs w:val="21"/>
                <w:highlight w:val="none"/>
                <w:lang w:val="en-US" w:eastAsia="zh-CN"/>
              </w:rPr>
            </w:pPr>
            <w:r>
              <w:rPr>
                <w:rFonts w:hint="eastAsia" w:ascii="宋体" w:hAnsi="宋体"/>
                <w:i w:val="0"/>
                <w:iCs w:val="0"/>
                <w:color w:val="auto"/>
                <w:szCs w:val="21"/>
                <w:highlight w:val="none"/>
                <w:lang w:val="en-US" w:eastAsia="zh-CN"/>
              </w:rPr>
              <w:t>13</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ind w:left="-171" w:leftChars="0"/>
              <w:jc w:val="center"/>
              <w:rPr>
                <w:rFonts w:hint="eastAsia" w:ascii="宋体" w:hAnsi="宋体" w:eastAsia="宋体" w:cs="Times New Roman"/>
                <w:i w:val="0"/>
                <w:iCs w:val="0"/>
                <w:color w:val="auto"/>
                <w:kern w:val="2"/>
                <w:sz w:val="21"/>
                <w:szCs w:val="21"/>
                <w:highlight w:val="none"/>
                <w:lang w:val="en-US" w:eastAsia="zh-CN" w:bidi="ar-SA"/>
              </w:rPr>
            </w:pPr>
            <w:r>
              <w:rPr>
                <w:rFonts w:hint="eastAsia" w:ascii="宋体" w:hAnsi="宋体"/>
                <w:i w:val="0"/>
                <w:iCs w:val="0"/>
                <w:color w:val="auto"/>
                <w:szCs w:val="21"/>
                <w:highlight w:val="none"/>
              </w:rPr>
              <w:t xml:space="preserve">   □通过  □不通过</w:t>
            </w:r>
          </w:p>
        </w:tc>
        <w:tc>
          <w:tcPr>
            <w:tcW w:w="151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leftChars="0"/>
              <w:jc w:val="center"/>
              <w:rPr>
                <w:rFonts w:ascii="宋体" w:hAnsi="宋体" w:eastAsia="宋体" w:cs="Times New Roman"/>
                <w:i w:val="0"/>
                <w:iCs w:val="0"/>
                <w:color w:val="auto"/>
                <w:kern w:val="2"/>
                <w:sz w:val="21"/>
                <w:szCs w:val="21"/>
                <w:highlight w:val="none"/>
                <w:lang w:val="en-US" w:eastAsia="zh-CN" w:bidi="ar-SA"/>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450" w:hRule="atLeast"/>
          <w:jc w:val="center"/>
        </w:trPr>
        <w:tc>
          <w:tcPr>
            <w:tcW w:w="9952" w:type="dxa"/>
            <w:gridSpan w:val="4"/>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b/>
                <w:bCs/>
                <w:i w:val="0"/>
                <w:iCs w:val="0"/>
                <w:color w:val="auto"/>
                <w:szCs w:val="21"/>
                <w:highlight w:val="none"/>
              </w:rPr>
              <w:t>符合性评审</w:t>
            </w:r>
          </w:p>
        </w:tc>
      </w:tr>
      <w:tr>
        <w:tblPrEx>
          <w:tblCellMar>
            <w:top w:w="0" w:type="dxa"/>
            <w:left w:w="0" w:type="dxa"/>
            <w:bottom w:w="0" w:type="dxa"/>
            <w:right w:w="0" w:type="dxa"/>
          </w:tblCellMar>
        </w:tblPrEx>
        <w:trPr>
          <w:cantSplit/>
          <w:trHeight w:val="45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highlight w:val="none"/>
              </w:rPr>
            </w:pPr>
            <w:r>
              <w:rPr>
                <w:rFonts w:hint="eastAsia" w:ascii="宋体" w:hAnsi="宋体"/>
                <w:i w:val="0"/>
                <w:iCs w:val="0"/>
                <w:color w:val="auto"/>
                <w:highlight w:val="none"/>
              </w:rPr>
              <w:t>1</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45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highlight w:val="none"/>
              </w:rPr>
            </w:pPr>
            <w:r>
              <w:rPr>
                <w:rFonts w:hint="eastAsia" w:ascii="宋体" w:hAnsi="宋体"/>
                <w:i w:val="0"/>
                <w:iCs w:val="0"/>
                <w:color w:val="auto"/>
                <w:highlight w:val="none"/>
              </w:rPr>
              <w:t>2</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45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szCs w:val="21"/>
                <w:highlight w:val="none"/>
              </w:rPr>
            </w:pPr>
            <w:r>
              <w:rPr>
                <w:rFonts w:hint="eastAsia" w:ascii="宋体" w:hAnsi="宋体"/>
                <w:i w:val="0"/>
                <w:iCs w:val="0"/>
                <w:color w:val="auto"/>
                <w:szCs w:val="21"/>
                <w:highlight w:val="none"/>
              </w:rPr>
              <w:t>3</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45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szCs w:val="21"/>
                <w:highlight w:val="none"/>
              </w:rPr>
            </w:pPr>
            <w:r>
              <w:rPr>
                <w:rFonts w:hint="eastAsia" w:ascii="宋体" w:hAnsi="宋体"/>
                <w:i w:val="0"/>
                <w:iCs w:val="0"/>
                <w:color w:val="auto"/>
                <w:szCs w:val="21"/>
                <w:highlight w:val="none"/>
              </w:rPr>
              <w:t>4</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45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highlight w:val="none"/>
              </w:rPr>
            </w:pPr>
            <w:r>
              <w:rPr>
                <w:rFonts w:hint="eastAsia" w:ascii="宋体" w:hAnsi="宋体"/>
                <w:i w:val="0"/>
                <w:iCs w:val="0"/>
                <w:color w:val="auto"/>
                <w:highlight w:val="none"/>
              </w:rPr>
              <w:t>5</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45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highlight w:val="none"/>
              </w:rPr>
            </w:pPr>
            <w:r>
              <w:rPr>
                <w:rFonts w:hint="eastAsia" w:ascii="宋体" w:hAnsi="宋体"/>
                <w:i w:val="0"/>
                <w:iCs w:val="0"/>
                <w:color w:val="auto"/>
                <w:highlight w:val="none"/>
              </w:rPr>
              <w:t>6</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45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szCs w:val="21"/>
                <w:highlight w:val="none"/>
              </w:rPr>
            </w:pPr>
            <w:r>
              <w:rPr>
                <w:rFonts w:hint="eastAsia" w:ascii="宋体" w:hAnsi="宋体"/>
                <w:i w:val="0"/>
                <w:iCs w:val="0"/>
                <w:color w:val="auto"/>
                <w:szCs w:val="21"/>
                <w:highlight w:val="none"/>
              </w:rPr>
              <w:t>7</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45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szCs w:val="21"/>
                <w:highlight w:val="none"/>
              </w:rPr>
            </w:pPr>
            <w:r>
              <w:rPr>
                <w:rFonts w:hint="eastAsia" w:ascii="宋体" w:hAnsi="宋体"/>
                <w:i w:val="0"/>
                <w:iCs w:val="0"/>
                <w:color w:val="auto"/>
                <w:szCs w:val="21"/>
                <w:highlight w:val="none"/>
              </w:rPr>
              <w:t>8</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CellMar>
            <w:top w:w="0" w:type="dxa"/>
            <w:left w:w="0" w:type="dxa"/>
            <w:bottom w:w="0" w:type="dxa"/>
            <w:right w:w="0" w:type="dxa"/>
          </w:tblCellMar>
        </w:tblPrEx>
        <w:trPr>
          <w:cantSplit/>
          <w:trHeight w:val="45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i w:val="0"/>
                <w:iCs w:val="0"/>
                <w:color w:val="auto"/>
                <w:szCs w:val="21"/>
                <w:highlight w:val="none"/>
              </w:rPr>
            </w:pPr>
            <w:r>
              <w:rPr>
                <w:rFonts w:hint="eastAsia" w:ascii="宋体" w:hAnsi="宋体"/>
                <w:i w:val="0"/>
                <w:iCs w:val="0"/>
                <w:color w:val="auto"/>
                <w:szCs w:val="21"/>
                <w:highlight w:val="none"/>
              </w:rPr>
              <w:t>9</w:t>
            </w:r>
          </w:p>
        </w:tc>
        <w:tc>
          <w:tcPr>
            <w:tcW w:w="5876" w:type="dxa"/>
            <w:tcBorders>
              <w:top w:val="single" w:color="auto" w:sz="4" w:space="0"/>
              <w:left w:val="single" w:color="auto" w:sz="4" w:space="0"/>
              <w:bottom w:val="single" w:color="auto" w:sz="4" w:space="0"/>
              <w:right w:val="single" w:color="auto" w:sz="4" w:space="0"/>
            </w:tcBorders>
            <w:vAlign w:val="center"/>
          </w:tcPr>
          <w:p>
            <w:pPr>
              <w:rPr>
                <w:rFonts w:ascii="宋体" w:hAnsi="宋体"/>
                <w:i w:val="0"/>
                <w:iCs w:val="0"/>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 xml:space="preserve">   □通过  □不通过</w:t>
            </w:r>
          </w:p>
        </w:tc>
        <w:tc>
          <w:tcPr>
            <w:tcW w:w="1510"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bookmarkEnd w:id="22"/>
      <w:bookmarkEnd w:id="23"/>
      <w:bookmarkEnd w:id="24"/>
      <w:bookmarkEnd w:id="25"/>
      <w:bookmarkEnd w:id="26"/>
      <w:bookmarkEnd w:id="27"/>
      <w:bookmarkEnd w:id="28"/>
      <w:bookmarkEnd w:id="29"/>
      <w:bookmarkEnd w:id="30"/>
      <w:bookmarkEnd w:id="31"/>
      <w:bookmarkEnd w:id="32"/>
    </w:tbl>
    <w:p>
      <w:pPr>
        <w:pStyle w:val="10"/>
        <w:spacing w:after="0" w:line="360" w:lineRule="auto"/>
        <w:rPr>
          <w:rFonts w:ascii="宋体" w:hAnsi="宋体"/>
          <w:i w:val="0"/>
          <w:iCs w:val="0"/>
          <w:color w:val="auto"/>
          <w:sz w:val="21"/>
          <w:szCs w:val="21"/>
          <w:highlight w:val="none"/>
        </w:rPr>
      </w:pPr>
      <w:r>
        <w:rPr>
          <w:rFonts w:hint="eastAsia" w:ascii="宋体" w:hAnsi="宋体"/>
          <w:i w:val="0"/>
          <w:iCs w:val="0"/>
          <w:color w:val="auto"/>
          <w:sz w:val="21"/>
          <w:szCs w:val="21"/>
          <w:highlight w:val="none"/>
        </w:rPr>
        <w:t>注：以上材料将作为投标人合格性和有效性审核的重要内容之一，投标人必须严格按照其内容及序</w:t>
      </w:r>
    </w:p>
    <w:p>
      <w:pPr>
        <w:pStyle w:val="10"/>
        <w:spacing w:after="0" w:line="360" w:lineRule="auto"/>
        <w:rPr>
          <w:rFonts w:ascii="宋体" w:hAnsi="宋体"/>
          <w:i w:val="0"/>
          <w:iCs w:val="0"/>
          <w:color w:val="auto"/>
          <w:sz w:val="21"/>
          <w:szCs w:val="21"/>
          <w:highlight w:val="none"/>
        </w:rPr>
      </w:pPr>
      <w:r>
        <w:rPr>
          <w:rFonts w:hint="eastAsia" w:ascii="宋体" w:hAnsi="宋体"/>
          <w:i w:val="0"/>
          <w:iCs w:val="0"/>
          <w:color w:val="auto"/>
          <w:sz w:val="21"/>
          <w:szCs w:val="21"/>
          <w:highlight w:val="none"/>
        </w:rPr>
        <w:t>列要求在</w:t>
      </w:r>
      <w:r>
        <w:rPr>
          <w:rFonts w:hint="eastAsia" w:ascii="宋体" w:hAnsi="宋体"/>
          <w:i w:val="0"/>
          <w:iCs w:val="0"/>
          <w:color w:val="auto"/>
          <w:sz w:val="21"/>
          <w:szCs w:val="21"/>
          <w:highlight w:val="none"/>
          <w:lang w:eastAsia="zh-CN"/>
        </w:rPr>
        <w:t>响应</w:t>
      </w:r>
      <w:r>
        <w:rPr>
          <w:rFonts w:hint="eastAsia" w:ascii="宋体" w:hAnsi="宋体"/>
          <w:i w:val="0"/>
          <w:iCs w:val="0"/>
          <w:color w:val="auto"/>
          <w:sz w:val="21"/>
          <w:szCs w:val="21"/>
          <w:highlight w:val="none"/>
        </w:rPr>
        <w:t>文件中对应如实提供，对缺漏和不符合项将会直接导致无效投标！在对应的□打“√”。</w:t>
      </w:r>
    </w:p>
    <w:p>
      <w:pPr>
        <w:adjustRightInd w:val="0"/>
        <w:snapToGrid w:val="0"/>
        <w:spacing w:line="360" w:lineRule="auto"/>
        <w:rPr>
          <w:rFonts w:ascii="宋体" w:hAnsi="宋体"/>
          <w:i w:val="0"/>
          <w:iCs w:val="0"/>
          <w:color w:val="auto"/>
          <w:szCs w:val="21"/>
          <w:highlight w:val="none"/>
        </w:rPr>
      </w:pP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lang w:eastAsia="zh-CN"/>
        </w:rPr>
        <w:t>投标人</w:t>
      </w:r>
      <w:r>
        <w:rPr>
          <w:rFonts w:hint="eastAsia" w:ascii="宋体" w:hAnsi="宋体"/>
          <w:i w:val="0"/>
          <w:iCs w:val="0"/>
          <w:color w:val="auto"/>
          <w:szCs w:val="21"/>
          <w:highlight w:val="none"/>
        </w:rPr>
        <w:t>（签章）：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rPr>
        <w:t>法定代表人或其授权代表(签字或盖章)：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日期：   年   月   日</w:t>
      </w:r>
    </w:p>
    <w:p>
      <w:pPr>
        <w:adjustRightInd w:val="0"/>
        <w:snapToGrid w:val="0"/>
        <w:spacing w:line="360" w:lineRule="auto"/>
        <w:rPr>
          <w:rFonts w:ascii="宋体" w:hAnsi="宋体"/>
          <w:i w:val="0"/>
          <w:iCs w:val="0"/>
          <w:color w:val="auto"/>
          <w:szCs w:val="21"/>
          <w:highlight w:val="none"/>
        </w:rPr>
      </w:pPr>
    </w:p>
    <w:p>
      <w:pPr>
        <w:pStyle w:val="10"/>
        <w:spacing w:after="0" w:line="360" w:lineRule="auto"/>
        <w:rPr>
          <w:rFonts w:ascii="宋体" w:hAnsi="宋体"/>
          <w:i w:val="0"/>
          <w:iCs w:val="0"/>
          <w:color w:val="auto"/>
          <w:sz w:val="21"/>
          <w:szCs w:val="21"/>
          <w:highlight w:val="none"/>
        </w:rPr>
        <w:sectPr>
          <w:type w:val="nextColumn"/>
          <w:pgSz w:w="11906" w:h="16838"/>
          <w:pgMar w:top="1440" w:right="1440" w:bottom="1440" w:left="1440" w:header="851" w:footer="851" w:gutter="0"/>
          <w:pgNumType w:fmt="decimal"/>
          <w:cols w:space="720" w:num="1"/>
          <w:docGrid w:linePitch="312" w:charSpace="0"/>
        </w:sectPr>
      </w:pPr>
    </w:p>
    <w:p>
      <w:pPr>
        <w:spacing w:line="360" w:lineRule="auto"/>
        <w:jc w:val="center"/>
        <w:rPr>
          <w:rFonts w:ascii="宋体" w:hAnsi="宋体"/>
          <w:b/>
          <w:bCs/>
          <w:i w:val="0"/>
          <w:iCs w:val="0"/>
          <w:color w:val="auto"/>
          <w:szCs w:val="21"/>
          <w:highlight w:val="none"/>
        </w:rPr>
      </w:pPr>
    </w:p>
    <w:p>
      <w:pPr>
        <w:spacing w:line="360" w:lineRule="auto"/>
        <w:jc w:val="center"/>
        <w:rPr>
          <w:rFonts w:ascii="宋体" w:hAnsi="宋体"/>
          <w:b/>
          <w:bCs/>
          <w:i w:val="0"/>
          <w:iCs w:val="0"/>
          <w:color w:val="auto"/>
          <w:szCs w:val="21"/>
          <w:highlight w:val="none"/>
        </w:rPr>
      </w:pPr>
      <w:r>
        <w:rPr>
          <w:rFonts w:hint="eastAsia" w:ascii="宋体" w:hAnsi="宋体"/>
          <w:b/>
          <w:bCs/>
          <w:i w:val="0"/>
          <w:iCs w:val="0"/>
          <w:color w:val="auto"/>
          <w:szCs w:val="21"/>
          <w:highlight w:val="none"/>
        </w:rPr>
        <w:t>1.2评审项目投标资料表</w:t>
      </w:r>
    </w:p>
    <w:tbl>
      <w:tblPr>
        <w:tblStyle w:val="23"/>
        <w:tblW w:w="10309"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7309"/>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pStyle w:val="32"/>
              <w:keepNext w:val="0"/>
              <w:adjustRightInd/>
              <w:spacing w:before="0" w:after="0" w:line="360" w:lineRule="auto"/>
              <w:textAlignment w:val="auto"/>
              <w:rPr>
                <w:rFonts w:ascii="宋体" w:hAnsi="宋体"/>
                <w:b/>
                <w:bCs/>
                <w:i w:val="0"/>
                <w:iCs w:val="0"/>
                <w:snapToGrid/>
                <w:color w:val="auto"/>
                <w:spacing w:val="0"/>
                <w:kern w:val="2"/>
                <w:sz w:val="21"/>
                <w:szCs w:val="21"/>
                <w:highlight w:val="none"/>
              </w:rPr>
            </w:pPr>
            <w:r>
              <w:rPr>
                <w:rFonts w:hint="eastAsia" w:ascii="宋体" w:hAnsi="宋体"/>
                <w:b/>
                <w:bCs/>
                <w:i w:val="0"/>
                <w:iCs w:val="0"/>
                <w:snapToGrid/>
                <w:color w:val="auto"/>
                <w:spacing w:val="0"/>
                <w:kern w:val="2"/>
                <w:sz w:val="21"/>
                <w:szCs w:val="21"/>
                <w:highlight w:val="none"/>
              </w:rPr>
              <w:t>评审分项</w:t>
            </w:r>
          </w:p>
        </w:tc>
        <w:tc>
          <w:tcPr>
            <w:tcW w:w="7309" w:type="dxa"/>
            <w:vAlign w:val="center"/>
          </w:tcPr>
          <w:p>
            <w:pPr>
              <w:pStyle w:val="32"/>
              <w:keepNext w:val="0"/>
              <w:adjustRightInd/>
              <w:spacing w:before="0" w:after="0" w:line="360" w:lineRule="auto"/>
              <w:textAlignment w:val="auto"/>
              <w:rPr>
                <w:rFonts w:ascii="宋体" w:hAnsi="宋体"/>
                <w:b/>
                <w:bCs/>
                <w:i w:val="0"/>
                <w:iCs w:val="0"/>
                <w:snapToGrid/>
                <w:color w:val="auto"/>
                <w:spacing w:val="0"/>
                <w:kern w:val="2"/>
                <w:sz w:val="21"/>
                <w:szCs w:val="21"/>
                <w:highlight w:val="none"/>
              </w:rPr>
            </w:pPr>
            <w:r>
              <w:rPr>
                <w:rFonts w:hint="eastAsia" w:ascii="宋体" w:hAnsi="宋体"/>
                <w:b/>
                <w:bCs/>
                <w:i w:val="0"/>
                <w:iCs w:val="0"/>
                <w:snapToGrid/>
                <w:color w:val="auto"/>
                <w:spacing w:val="0"/>
                <w:kern w:val="2"/>
                <w:sz w:val="21"/>
                <w:szCs w:val="21"/>
                <w:highlight w:val="none"/>
              </w:rPr>
              <w:t>评审细则</w:t>
            </w:r>
          </w:p>
        </w:tc>
        <w:tc>
          <w:tcPr>
            <w:tcW w:w="1677" w:type="dxa"/>
            <w:vAlign w:val="center"/>
          </w:tcPr>
          <w:p>
            <w:pPr>
              <w:pStyle w:val="32"/>
              <w:keepNext w:val="0"/>
              <w:adjustRightInd/>
              <w:spacing w:before="0" w:after="0" w:line="360" w:lineRule="auto"/>
              <w:textAlignment w:val="auto"/>
              <w:rPr>
                <w:rFonts w:ascii="宋体" w:hAnsi="宋体"/>
                <w:b/>
                <w:bCs/>
                <w:i w:val="0"/>
                <w:iCs w:val="0"/>
                <w:snapToGrid/>
                <w:color w:val="auto"/>
                <w:spacing w:val="0"/>
                <w:kern w:val="2"/>
                <w:sz w:val="21"/>
                <w:szCs w:val="21"/>
                <w:highlight w:val="none"/>
              </w:rPr>
            </w:pPr>
            <w:r>
              <w:rPr>
                <w:rFonts w:hint="eastAsia" w:ascii="宋体" w:hAnsi="宋体"/>
                <w:b/>
                <w:bCs/>
                <w:i w:val="0"/>
                <w:iCs w:val="0"/>
                <w:snapToGrid/>
                <w:color w:val="auto"/>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jc w:val="left"/>
              <w:rPr>
                <w:rFonts w:ascii="宋体" w:hAnsi="宋体"/>
                <w:i w:val="0"/>
                <w:iCs w:val="0"/>
                <w:color w:val="auto"/>
                <w:highlight w:val="none"/>
              </w:rPr>
            </w:pPr>
          </w:p>
        </w:tc>
        <w:tc>
          <w:tcPr>
            <w:tcW w:w="7309" w:type="dxa"/>
            <w:vAlign w:val="center"/>
          </w:tcPr>
          <w:p>
            <w:pPr>
              <w:rPr>
                <w:i w:val="0"/>
                <w:iCs w:val="0"/>
                <w:color w:val="auto"/>
                <w:highlight w:val="none"/>
              </w:rPr>
            </w:pPr>
          </w:p>
          <w:p>
            <w:pPr>
              <w:rPr>
                <w:i w:val="0"/>
                <w:iCs w:val="0"/>
                <w:color w:val="auto"/>
                <w:highlight w:val="none"/>
              </w:rPr>
            </w:pPr>
          </w:p>
          <w:p>
            <w:pPr>
              <w:rPr>
                <w:i w:val="0"/>
                <w:iCs w:val="0"/>
                <w:color w:val="auto"/>
                <w:highlight w:val="none"/>
              </w:rPr>
            </w:pPr>
          </w:p>
          <w:p>
            <w:pPr>
              <w:pStyle w:val="8"/>
              <w:ind w:firstLine="400" w:firstLineChars="200"/>
              <w:jc w:val="both"/>
              <w:rPr>
                <w:i w:val="0"/>
                <w:iCs w:val="0"/>
                <w:color w:val="auto"/>
                <w:kern w:val="2"/>
                <w:sz w:val="20"/>
                <w:szCs w:val="20"/>
                <w:highlight w:val="none"/>
              </w:rPr>
            </w:pPr>
          </w:p>
        </w:tc>
        <w:tc>
          <w:tcPr>
            <w:tcW w:w="1677" w:type="dxa"/>
            <w:vAlign w:val="center"/>
          </w:tcPr>
          <w:p>
            <w:pPr>
              <w:spacing w:line="360" w:lineRule="auto"/>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spacing w:line="360" w:lineRule="auto"/>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jc w:val="center"/>
              <w:rPr>
                <w:rFonts w:ascii="宋体" w:hAnsi="宋体"/>
                <w:i w:val="0"/>
                <w:iCs w:val="0"/>
                <w:color w:val="auto"/>
                <w:highlight w:val="none"/>
              </w:rPr>
            </w:pPr>
          </w:p>
        </w:tc>
        <w:tc>
          <w:tcPr>
            <w:tcW w:w="7309" w:type="dxa"/>
            <w:vAlign w:val="center"/>
          </w:tcPr>
          <w:p>
            <w:pPr>
              <w:rPr>
                <w:i w:val="0"/>
                <w:iCs w:val="0"/>
                <w:color w:val="auto"/>
                <w:highlight w:val="none"/>
              </w:rPr>
            </w:pPr>
          </w:p>
          <w:p>
            <w:pPr>
              <w:rPr>
                <w:i w:val="0"/>
                <w:iCs w:val="0"/>
                <w:color w:val="auto"/>
                <w:highlight w:val="none"/>
              </w:rPr>
            </w:pPr>
          </w:p>
          <w:p>
            <w:pPr>
              <w:rPr>
                <w:i w:val="0"/>
                <w:iCs w:val="0"/>
                <w:color w:val="auto"/>
                <w:highlight w:val="none"/>
              </w:rPr>
            </w:pPr>
          </w:p>
          <w:p>
            <w:pPr>
              <w:pStyle w:val="8"/>
              <w:rPr>
                <w:i w:val="0"/>
                <w:iCs w:val="0"/>
                <w:color w:val="auto"/>
                <w:kern w:val="2"/>
                <w:sz w:val="20"/>
                <w:szCs w:val="20"/>
                <w:highlight w:val="none"/>
              </w:rPr>
            </w:pPr>
          </w:p>
        </w:tc>
        <w:tc>
          <w:tcPr>
            <w:tcW w:w="1677" w:type="dxa"/>
            <w:vAlign w:val="center"/>
          </w:tcPr>
          <w:p>
            <w:pPr>
              <w:spacing w:line="360" w:lineRule="auto"/>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spacing w:line="360" w:lineRule="auto"/>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jc w:val="left"/>
              <w:rPr>
                <w:rFonts w:ascii="宋体" w:hAnsi="宋体"/>
                <w:i w:val="0"/>
                <w:iCs w:val="0"/>
                <w:color w:val="auto"/>
                <w:highlight w:val="none"/>
              </w:rPr>
            </w:pPr>
          </w:p>
        </w:tc>
        <w:tc>
          <w:tcPr>
            <w:tcW w:w="7309" w:type="dxa"/>
            <w:vAlign w:val="center"/>
          </w:tcPr>
          <w:p>
            <w:pPr>
              <w:rPr>
                <w:i w:val="0"/>
                <w:iCs w:val="0"/>
                <w:color w:val="auto"/>
                <w:highlight w:val="none"/>
              </w:rPr>
            </w:pPr>
          </w:p>
          <w:p>
            <w:pPr>
              <w:rPr>
                <w:i w:val="0"/>
                <w:iCs w:val="0"/>
                <w:color w:val="auto"/>
                <w:highlight w:val="none"/>
              </w:rPr>
            </w:pPr>
          </w:p>
          <w:p>
            <w:pPr>
              <w:rPr>
                <w:i w:val="0"/>
                <w:iCs w:val="0"/>
                <w:color w:val="auto"/>
                <w:highlight w:val="none"/>
              </w:rPr>
            </w:pPr>
          </w:p>
          <w:p>
            <w:pPr>
              <w:pStyle w:val="8"/>
              <w:jc w:val="both"/>
              <w:rPr>
                <w:i w:val="0"/>
                <w:iCs w:val="0"/>
                <w:color w:val="auto"/>
                <w:kern w:val="2"/>
                <w:sz w:val="20"/>
                <w:szCs w:val="20"/>
                <w:highlight w:val="none"/>
              </w:rPr>
            </w:pPr>
          </w:p>
        </w:tc>
        <w:tc>
          <w:tcPr>
            <w:tcW w:w="1677" w:type="dxa"/>
            <w:vAlign w:val="center"/>
          </w:tcPr>
          <w:p>
            <w:pPr>
              <w:spacing w:line="360" w:lineRule="auto"/>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spacing w:line="360" w:lineRule="auto"/>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rPr>
                <w:i w:val="0"/>
                <w:iCs w:val="0"/>
                <w:color w:val="auto"/>
                <w:highlight w:val="none"/>
              </w:rPr>
            </w:pPr>
          </w:p>
          <w:p>
            <w:pPr>
              <w:jc w:val="center"/>
              <w:rPr>
                <w:rFonts w:ascii="宋体" w:hAnsi="宋体"/>
                <w:i w:val="0"/>
                <w:iCs w:val="0"/>
                <w:color w:val="auto"/>
                <w:highlight w:val="none"/>
              </w:rPr>
            </w:pPr>
          </w:p>
        </w:tc>
        <w:tc>
          <w:tcPr>
            <w:tcW w:w="7309" w:type="dxa"/>
            <w:vAlign w:val="center"/>
          </w:tcPr>
          <w:p>
            <w:pPr>
              <w:rPr>
                <w:i w:val="0"/>
                <w:iCs w:val="0"/>
                <w:color w:val="auto"/>
                <w:highlight w:val="none"/>
              </w:rPr>
            </w:pPr>
          </w:p>
          <w:p>
            <w:pPr>
              <w:rPr>
                <w:i w:val="0"/>
                <w:iCs w:val="0"/>
                <w:color w:val="auto"/>
                <w:highlight w:val="none"/>
              </w:rPr>
            </w:pPr>
          </w:p>
          <w:p>
            <w:pPr>
              <w:rPr>
                <w:i w:val="0"/>
                <w:iCs w:val="0"/>
                <w:color w:val="auto"/>
                <w:highlight w:val="none"/>
              </w:rPr>
            </w:pPr>
          </w:p>
          <w:p>
            <w:pPr>
              <w:pStyle w:val="8"/>
              <w:jc w:val="both"/>
              <w:rPr>
                <w:i w:val="0"/>
                <w:iCs w:val="0"/>
                <w:color w:val="auto"/>
                <w:kern w:val="2"/>
                <w:sz w:val="20"/>
                <w:szCs w:val="20"/>
                <w:highlight w:val="none"/>
              </w:rPr>
            </w:pPr>
          </w:p>
        </w:tc>
        <w:tc>
          <w:tcPr>
            <w:tcW w:w="1677" w:type="dxa"/>
            <w:vAlign w:val="center"/>
          </w:tcPr>
          <w:p>
            <w:pPr>
              <w:spacing w:line="360" w:lineRule="auto"/>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spacing w:line="360" w:lineRule="auto"/>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323" w:type="dxa"/>
            <w:vAlign w:val="center"/>
          </w:tcPr>
          <w:p>
            <w:pPr>
              <w:jc w:val="center"/>
              <w:rPr>
                <w:rFonts w:ascii="宋体" w:hAnsi="宋体"/>
                <w:i w:val="0"/>
                <w:iCs w:val="0"/>
                <w:color w:val="auto"/>
                <w:highlight w:val="none"/>
              </w:rPr>
            </w:pPr>
          </w:p>
        </w:tc>
        <w:tc>
          <w:tcPr>
            <w:tcW w:w="7309" w:type="dxa"/>
            <w:vAlign w:val="center"/>
          </w:tcPr>
          <w:p>
            <w:pPr>
              <w:rPr>
                <w:i w:val="0"/>
                <w:iCs w:val="0"/>
                <w:color w:val="auto"/>
                <w:highlight w:val="none"/>
              </w:rPr>
            </w:pPr>
          </w:p>
          <w:p>
            <w:pPr>
              <w:rPr>
                <w:i w:val="0"/>
                <w:iCs w:val="0"/>
                <w:color w:val="auto"/>
                <w:highlight w:val="none"/>
              </w:rPr>
            </w:pPr>
          </w:p>
          <w:p>
            <w:pPr>
              <w:rPr>
                <w:i w:val="0"/>
                <w:iCs w:val="0"/>
                <w:color w:val="auto"/>
                <w:highlight w:val="none"/>
              </w:rPr>
            </w:pPr>
          </w:p>
          <w:p>
            <w:pPr>
              <w:pStyle w:val="8"/>
              <w:jc w:val="both"/>
              <w:rPr>
                <w:i w:val="0"/>
                <w:iCs w:val="0"/>
                <w:color w:val="auto"/>
                <w:kern w:val="2"/>
                <w:sz w:val="20"/>
                <w:szCs w:val="20"/>
                <w:highlight w:val="none"/>
              </w:rPr>
            </w:pPr>
          </w:p>
        </w:tc>
        <w:tc>
          <w:tcPr>
            <w:tcW w:w="1677" w:type="dxa"/>
            <w:vAlign w:val="center"/>
          </w:tcPr>
          <w:p>
            <w:pPr>
              <w:spacing w:line="360" w:lineRule="auto"/>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spacing w:line="360" w:lineRule="auto"/>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widowControl/>
              <w:spacing w:line="400" w:lineRule="exact"/>
              <w:jc w:val="center"/>
              <w:rPr>
                <w:rFonts w:ascii="宋体" w:hAnsi="宋体" w:cs="宋体"/>
                <w:i w:val="0"/>
                <w:iCs w:val="0"/>
                <w:color w:val="auto"/>
                <w:kern w:val="0"/>
                <w:sz w:val="20"/>
                <w:highlight w:val="none"/>
              </w:rPr>
            </w:pPr>
          </w:p>
        </w:tc>
        <w:tc>
          <w:tcPr>
            <w:tcW w:w="7309" w:type="dxa"/>
            <w:vAlign w:val="center"/>
          </w:tcPr>
          <w:p>
            <w:pPr>
              <w:rPr>
                <w:i w:val="0"/>
                <w:iCs w:val="0"/>
                <w:color w:val="auto"/>
                <w:highlight w:val="none"/>
              </w:rPr>
            </w:pPr>
          </w:p>
          <w:p>
            <w:pPr>
              <w:widowControl/>
              <w:spacing w:line="320" w:lineRule="exact"/>
              <w:rPr>
                <w:rFonts w:ascii="宋体" w:hAnsi="宋体" w:cs="宋体"/>
                <w:i w:val="0"/>
                <w:iCs w:val="0"/>
                <w:color w:val="auto"/>
                <w:kern w:val="0"/>
                <w:sz w:val="20"/>
                <w:highlight w:val="none"/>
              </w:rPr>
            </w:pPr>
          </w:p>
        </w:tc>
        <w:tc>
          <w:tcPr>
            <w:tcW w:w="1677" w:type="dxa"/>
            <w:vAlign w:val="center"/>
          </w:tcPr>
          <w:p>
            <w:pPr>
              <w:spacing w:line="360" w:lineRule="auto"/>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spacing w:line="360" w:lineRule="auto"/>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rPr>
                <w:i w:val="0"/>
                <w:iCs w:val="0"/>
                <w:color w:val="auto"/>
                <w:highlight w:val="none"/>
              </w:rPr>
            </w:pPr>
          </w:p>
          <w:p>
            <w:pPr>
              <w:widowControl/>
              <w:spacing w:line="400" w:lineRule="exact"/>
              <w:jc w:val="center"/>
              <w:rPr>
                <w:rFonts w:ascii="宋体" w:hAnsi="宋体" w:cs="宋体"/>
                <w:i w:val="0"/>
                <w:iCs w:val="0"/>
                <w:color w:val="auto"/>
                <w:kern w:val="0"/>
                <w:sz w:val="20"/>
                <w:highlight w:val="none"/>
              </w:rPr>
            </w:pPr>
          </w:p>
        </w:tc>
        <w:tc>
          <w:tcPr>
            <w:tcW w:w="7309" w:type="dxa"/>
            <w:vAlign w:val="center"/>
          </w:tcPr>
          <w:p>
            <w:pPr>
              <w:rPr>
                <w:i w:val="0"/>
                <w:iCs w:val="0"/>
                <w:color w:val="auto"/>
                <w:highlight w:val="none"/>
              </w:rPr>
            </w:pPr>
          </w:p>
          <w:p>
            <w:pPr>
              <w:widowControl/>
              <w:spacing w:line="320" w:lineRule="exact"/>
              <w:rPr>
                <w:rFonts w:ascii="宋体" w:hAnsi="宋体" w:cs="宋体"/>
                <w:i w:val="0"/>
                <w:iCs w:val="0"/>
                <w:color w:val="auto"/>
                <w:kern w:val="0"/>
                <w:sz w:val="20"/>
                <w:highlight w:val="none"/>
              </w:rPr>
            </w:pPr>
          </w:p>
        </w:tc>
        <w:tc>
          <w:tcPr>
            <w:tcW w:w="1677" w:type="dxa"/>
            <w:vAlign w:val="center"/>
          </w:tcPr>
          <w:p>
            <w:pPr>
              <w:spacing w:line="360" w:lineRule="auto"/>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spacing w:line="360" w:lineRule="auto"/>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tcPr>
          <w:p>
            <w:pPr>
              <w:rPr>
                <w:i w:val="0"/>
                <w:iCs w:val="0"/>
                <w:color w:val="auto"/>
                <w:highlight w:val="none"/>
              </w:rPr>
            </w:pPr>
          </w:p>
          <w:p>
            <w:pPr>
              <w:widowControl/>
              <w:spacing w:line="400" w:lineRule="exact"/>
              <w:jc w:val="center"/>
              <w:rPr>
                <w:rFonts w:ascii="宋体" w:hAnsi="宋体" w:cs="宋体"/>
                <w:i w:val="0"/>
                <w:iCs w:val="0"/>
                <w:color w:val="auto"/>
                <w:kern w:val="0"/>
                <w:sz w:val="20"/>
                <w:szCs w:val="22"/>
                <w:highlight w:val="none"/>
              </w:rPr>
            </w:pPr>
          </w:p>
        </w:tc>
        <w:tc>
          <w:tcPr>
            <w:tcW w:w="7309" w:type="dxa"/>
            <w:vAlign w:val="center"/>
          </w:tcPr>
          <w:p>
            <w:pPr>
              <w:rPr>
                <w:i w:val="0"/>
                <w:iCs w:val="0"/>
                <w:color w:val="auto"/>
                <w:highlight w:val="none"/>
              </w:rPr>
            </w:pPr>
          </w:p>
          <w:p>
            <w:pPr>
              <w:widowControl/>
              <w:spacing w:line="320" w:lineRule="exact"/>
              <w:rPr>
                <w:rFonts w:ascii="宋体" w:hAnsi="宋体" w:cs="宋体"/>
                <w:i w:val="0"/>
                <w:iCs w:val="0"/>
                <w:color w:val="auto"/>
                <w:kern w:val="0"/>
                <w:sz w:val="20"/>
                <w:highlight w:val="none"/>
              </w:rPr>
            </w:pPr>
          </w:p>
        </w:tc>
        <w:tc>
          <w:tcPr>
            <w:tcW w:w="1677" w:type="dxa"/>
            <w:vAlign w:val="center"/>
          </w:tcPr>
          <w:p>
            <w:pPr>
              <w:spacing w:line="360" w:lineRule="auto"/>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spacing w:line="360" w:lineRule="auto"/>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1323" w:type="dxa"/>
          </w:tcPr>
          <w:p>
            <w:pPr>
              <w:widowControl/>
              <w:spacing w:line="400" w:lineRule="exact"/>
              <w:jc w:val="center"/>
              <w:rPr>
                <w:rFonts w:ascii="宋体" w:hAnsi="宋体" w:cs="宋体"/>
                <w:i w:val="0"/>
                <w:iCs w:val="0"/>
                <w:color w:val="auto"/>
                <w:kern w:val="0"/>
                <w:sz w:val="20"/>
                <w:szCs w:val="22"/>
                <w:highlight w:val="none"/>
              </w:rPr>
            </w:pPr>
          </w:p>
        </w:tc>
        <w:tc>
          <w:tcPr>
            <w:tcW w:w="7309" w:type="dxa"/>
            <w:vAlign w:val="center"/>
          </w:tcPr>
          <w:p>
            <w:pPr>
              <w:rPr>
                <w:i w:val="0"/>
                <w:iCs w:val="0"/>
                <w:color w:val="auto"/>
                <w:highlight w:val="none"/>
              </w:rPr>
            </w:pPr>
          </w:p>
          <w:p>
            <w:pPr>
              <w:rPr>
                <w:i w:val="0"/>
                <w:iCs w:val="0"/>
                <w:color w:val="auto"/>
                <w:highlight w:val="none"/>
              </w:rPr>
            </w:pPr>
          </w:p>
          <w:p>
            <w:pPr>
              <w:rPr>
                <w:i w:val="0"/>
                <w:iCs w:val="0"/>
                <w:color w:val="auto"/>
                <w:highlight w:val="none"/>
              </w:rPr>
            </w:pPr>
          </w:p>
          <w:p>
            <w:pPr>
              <w:rPr>
                <w:i w:val="0"/>
                <w:iCs w:val="0"/>
                <w:color w:val="auto"/>
                <w:highlight w:val="none"/>
              </w:rPr>
            </w:pPr>
          </w:p>
          <w:p>
            <w:pPr>
              <w:rPr>
                <w:i w:val="0"/>
                <w:iCs w:val="0"/>
                <w:color w:val="auto"/>
                <w:highlight w:val="none"/>
              </w:rPr>
            </w:pPr>
          </w:p>
          <w:p>
            <w:pPr>
              <w:widowControl/>
              <w:spacing w:line="320" w:lineRule="exact"/>
              <w:rPr>
                <w:rFonts w:ascii="宋体" w:hAnsi="宋体" w:cs="宋体"/>
                <w:i w:val="0"/>
                <w:iCs w:val="0"/>
                <w:color w:val="auto"/>
                <w:kern w:val="0"/>
                <w:sz w:val="20"/>
                <w:szCs w:val="22"/>
                <w:highlight w:val="none"/>
              </w:rPr>
            </w:pPr>
          </w:p>
        </w:tc>
        <w:tc>
          <w:tcPr>
            <w:tcW w:w="1677" w:type="dxa"/>
            <w:vAlign w:val="center"/>
          </w:tcPr>
          <w:p>
            <w:pPr>
              <w:spacing w:line="360" w:lineRule="auto"/>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spacing w:line="360" w:lineRule="auto"/>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pPr>
              <w:widowControl/>
              <w:spacing w:line="400" w:lineRule="exact"/>
              <w:jc w:val="center"/>
              <w:rPr>
                <w:rFonts w:ascii="宋体" w:hAnsi="宋体" w:cs="宋体"/>
                <w:i w:val="0"/>
                <w:iCs w:val="0"/>
                <w:color w:val="auto"/>
                <w:kern w:val="0"/>
                <w:sz w:val="20"/>
                <w:szCs w:val="22"/>
                <w:highlight w:val="none"/>
              </w:rPr>
            </w:pPr>
          </w:p>
        </w:tc>
        <w:tc>
          <w:tcPr>
            <w:tcW w:w="7309" w:type="dxa"/>
            <w:vAlign w:val="center"/>
          </w:tcPr>
          <w:p>
            <w:pPr>
              <w:rPr>
                <w:i w:val="0"/>
                <w:iCs w:val="0"/>
                <w:color w:val="auto"/>
                <w:highlight w:val="none"/>
              </w:rPr>
            </w:pPr>
          </w:p>
          <w:p>
            <w:pPr>
              <w:rPr>
                <w:i w:val="0"/>
                <w:iCs w:val="0"/>
                <w:color w:val="auto"/>
                <w:highlight w:val="none"/>
              </w:rPr>
            </w:pPr>
          </w:p>
          <w:p>
            <w:pPr>
              <w:rPr>
                <w:i w:val="0"/>
                <w:iCs w:val="0"/>
                <w:color w:val="auto"/>
                <w:highlight w:val="none"/>
              </w:rPr>
            </w:pPr>
          </w:p>
          <w:p>
            <w:pPr>
              <w:widowControl/>
              <w:spacing w:line="320" w:lineRule="exact"/>
              <w:rPr>
                <w:rFonts w:ascii="宋体" w:hAnsi="宋体" w:cs="宋体"/>
                <w:i w:val="0"/>
                <w:iCs w:val="0"/>
                <w:color w:val="auto"/>
                <w:kern w:val="0"/>
                <w:sz w:val="20"/>
                <w:highlight w:val="none"/>
              </w:rPr>
            </w:pPr>
          </w:p>
        </w:tc>
        <w:tc>
          <w:tcPr>
            <w:tcW w:w="1677" w:type="dxa"/>
            <w:vAlign w:val="center"/>
          </w:tcPr>
          <w:p>
            <w:pPr>
              <w:spacing w:line="360" w:lineRule="auto"/>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见</w:t>
            </w:r>
            <w:r>
              <w:rPr>
                <w:rFonts w:hint="eastAsia" w:ascii="宋体" w:hAnsi="宋体"/>
                <w:i w:val="0"/>
                <w:iCs w:val="0"/>
                <w:color w:val="auto"/>
                <w:szCs w:val="21"/>
                <w:highlight w:val="none"/>
                <w:lang w:eastAsia="zh-CN"/>
              </w:rPr>
              <w:t>响应</w:t>
            </w:r>
            <w:r>
              <w:rPr>
                <w:rFonts w:ascii="宋体" w:hAnsi="宋体"/>
                <w:i w:val="0"/>
                <w:iCs w:val="0"/>
                <w:color w:val="auto"/>
                <w:szCs w:val="21"/>
                <w:highlight w:val="none"/>
              </w:rPr>
              <w:t>文件</w:t>
            </w:r>
          </w:p>
          <w:p>
            <w:pPr>
              <w:spacing w:line="360" w:lineRule="auto"/>
              <w:ind w:left="-171"/>
              <w:jc w:val="center"/>
              <w:rPr>
                <w:rFonts w:ascii="宋体" w:hAnsi="宋体"/>
                <w:i w:val="0"/>
                <w:iCs w:val="0"/>
                <w:color w:val="auto"/>
                <w:szCs w:val="21"/>
                <w:highlight w:val="none"/>
              </w:rPr>
            </w:pPr>
            <w:r>
              <w:rPr>
                <w:rFonts w:ascii="宋体" w:hAnsi="宋体"/>
                <w:i w:val="0"/>
                <w:iCs w:val="0"/>
                <w:color w:val="auto"/>
                <w:szCs w:val="21"/>
                <w:highlight w:val="none"/>
              </w:rPr>
              <w:t>第</w:t>
            </w:r>
            <w:r>
              <w:rPr>
                <w:rFonts w:hint="eastAsia" w:ascii="宋体" w:hAnsi="宋体"/>
                <w:i w:val="0"/>
                <w:iCs w:val="0"/>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9" w:type="dxa"/>
            <w:gridSpan w:val="3"/>
          </w:tcPr>
          <w:p>
            <w:pPr>
              <w:spacing w:line="360" w:lineRule="auto"/>
              <w:ind w:left="-171"/>
              <w:jc w:val="center"/>
              <w:rPr>
                <w:rFonts w:ascii="宋体" w:hAnsi="宋体"/>
                <w:i w:val="0"/>
                <w:iCs w:val="0"/>
                <w:color w:val="auto"/>
                <w:szCs w:val="21"/>
                <w:highlight w:val="none"/>
              </w:rPr>
            </w:pPr>
            <w:r>
              <w:rPr>
                <w:rFonts w:hint="eastAsia" w:ascii="宋体" w:hAnsi="宋体"/>
                <w:i w:val="0"/>
                <w:iCs w:val="0"/>
                <w:color w:val="auto"/>
                <w:szCs w:val="21"/>
                <w:highlight w:val="none"/>
              </w:rPr>
              <w:t>注：根据商务、技术打分表的各项逐条响应</w:t>
            </w:r>
          </w:p>
        </w:tc>
      </w:tr>
    </w:tbl>
    <w:p>
      <w:pPr>
        <w:adjustRightInd w:val="0"/>
        <w:snapToGrid w:val="0"/>
        <w:spacing w:line="360" w:lineRule="auto"/>
        <w:rPr>
          <w:rFonts w:ascii="宋体" w:hAnsi="宋体"/>
          <w:i w:val="0"/>
          <w:iCs w:val="0"/>
          <w:color w:val="auto"/>
          <w:szCs w:val="21"/>
          <w:highlight w:val="none"/>
        </w:rPr>
      </w:pP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lang w:eastAsia="zh-CN"/>
        </w:rPr>
        <w:t>投标人</w:t>
      </w:r>
      <w:r>
        <w:rPr>
          <w:rFonts w:hint="eastAsia" w:ascii="宋体" w:hAnsi="宋体"/>
          <w:i w:val="0"/>
          <w:iCs w:val="0"/>
          <w:color w:val="auto"/>
          <w:szCs w:val="21"/>
          <w:highlight w:val="none"/>
        </w:rPr>
        <w:t>（签章）：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rPr>
        <w:t>法定代表人或其授权代表(签字或盖章)：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日期：   年   月   日</w:t>
      </w:r>
    </w:p>
    <w:p>
      <w:pPr>
        <w:spacing w:line="360" w:lineRule="auto"/>
        <w:rPr>
          <w:rFonts w:ascii="宋体" w:hAnsi="宋体"/>
          <w:b/>
          <w:i w:val="0"/>
          <w:iCs w:val="0"/>
          <w:color w:val="auto"/>
          <w:sz w:val="32"/>
          <w:szCs w:val="32"/>
          <w:highlight w:val="none"/>
        </w:rPr>
      </w:pPr>
      <w:r>
        <w:rPr>
          <w:rFonts w:ascii="宋体" w:hAnsi="宋体"/>
          <w:i w:val="0"/>
          <w:iCs w:val="0"/>
          <w:color w:val="auto"/>
          <w:szCs w:val="21"/>
          <w:highlight w:val="none"/>
        </w:rPr>
        <w:br w:type="page"/>
      </w:r>
      <w:bookmarkStart w:id="33" w:name="_Toc202816996"/>
      <w:bookmarkStart w:id="34" w:name="_Toc202251075"/>
      <w:bookmarkStart w:id="35" w:name="_Toc202819878"/>
      <w:bookmarkStart w:id="36" w:name="_Toc202820351"/>
      <w:bookmarkStart w:id="37" w:name="_Toc202254105"/>
      <w:bookmarkStart w:id="38" w:name="_Toc202251700"/>
      <w:bookmarkStart w:id="39" w:name="_Toc202252034"/>
      <w:r>
        <w:rPr>
          <w:rFonts w:hint="eastAsia" w:ascii="宋体" w:hAnsi="宋体"/>
          <w:b/>
          <w:i w:val="0"/>
          <w:iCs w:val="0"/>
          <w:color w:val="auto"/>
          <w:sz w:val="32"/>
          <w:szCs w:val="32"/>
          <w:highlight w:val="none"/>
        </w:rPr>
        <w:t>二、资格性文件</w:t>
      </w:r>
      <w:bookmarkEnd w:id="33"/>
      <w:bookmarkEnd w:id="34"/>
      <w:bookmarkEnd w:id="35"/>
      <w:bookmarkEnd w:id="36"/>
      <w:bookmarkEnd w:id="37"/>
      <w:bookmarkEnd w:id="38"/>
      <w:bookmarkEnd w:id="39"/>
    </w:p>
    <w:p>
      <w:pPr>
        <w:pStyle w:val="6"/>
        <w:numPr>
          <w:ilvl w:val="0"/>
          <w:numId w:val="0"/>
        </w:numPr>
        <w:spacing w:before="0" w:after="0" w:line="360" w:lineRule="auto"/>
        <w:rPr>
          <w:rFonts w:ascii="宋体" w:hAnsi="宋体" w:eastAsia="宋体"/>
          <w:i w:val="0"/>
          <w:iCs w:val="0"/>
          <w:color w:val="auto"/>
          <w:highlight w:val="none"/>
        </w:rPr>
      </w:pPr>
      <w:r>
        <w:rPr>
          <w:rFonts w:hint="eastAsia" w:ascii="宋体" w:hAnsi="宋体" w:eastAsia="宋体"/>
          <w:i w:val="0"/>
          <w:iCs w:val="0"/>
          <w:color w:val="auto"/>
          <w:highlight w:val="none"/>
        </w:rPr>
        <w:t>2.1 投标函</w:t>
      </w:r>
    </w:p>
    <w:p>
      <w:pPr>
        <w:adjustRightInd w:val="0"/>
        <w:snapToGrid w:val="0"/>
        <w:spacing w:line="360" w:lineRule="auto"/>
        <w:jc w:val="center"/>
        <w:rPr>
          <w:rFonts w:ascii="宋体" w:hAnsi="宋体"/>
          <w:b/>
          <w:i w:val="0"/>
          <w:iCs w:val="0"/>
          <w:color w:val="auto"/>
          <w:sz w:val="28"/>
          <w:szCs w:val="28"/>
          <w:highlight w:val="none"/>
          <w:u w:val="single"/>
        </w:rPr>
      </w:pPr>
      <w:r>
        <w:rPr>
          <w:rFonts w:hint="eastAsia" w:ascii="宋体" w:hAnsi="宋体"/>
          <w:b/>
          <w:i w:val="0"/>
          <w:iCs w:val="0"/>
          <w:color w:val="auto"/>
          <w:sz w:val="28"/>
          <w:szCs w:val="28"/>
          <w:highlight w:val="none"/>
        </w:rPr>
        <w:t>投标函</w:t>
      </w:r>
    </w:p>
    <w:p>
      <w:pPr>
        <w:adjustRightInd w:val="0"/>
        <w:snapToGrid w:val="0"/>
        <w:spacing w:line="360" w:lineRule="auto"/>
        <w:rPr>
          <w:rFonts w:hint="eastAsia" w:ascii="宋体" w:hAnsi="宋体" w:eastAsia="宋体"/>
          <w:i w:val="0"/>
          <w:iCs w:val="0"/>
          <w:color w:val="auto"/>
          <w:szCs w:val="21"/>
          <w:highlight w:val="none"/>
          <w:lang w:eastAsia="zh-CN"/>
        </w:rPr>
      </w:pPr>
      <w:r>
        <w:rPr>
          <w:rFonts w:hint="eastAsia" w:ascii="宋体" w:hAnsi="宋体"/>
          <w:i w:val="0"/>
          <w:iCs w:val="0"/>
          <w:color w:val="auto"/>
          <w:highlight w:val="none"/>
        </w:rPr>
        <w:t>致</w:t>
      </w:r>
      <w:r>
        <w:rPr>
          <w:rFonts w:hint="eastAsia" w:ascii="宋体" w:hAnsi="宋体"/>
          <w:i w:val="0"/>
          <w:iCs w:val="0"/>
          <w:color w:val="auto"/>
          <w:sz w:val="24"/>
          <w:highlight w:val="none"/>
        </w:rPr>
        <w:t>:</w:t>
      </w:r>
      <w:r>
        <w:rPr>
          <w:rFonts w:hint="eastAsia" w:ascii="宋体" w:hAnsi="宋体"/>
          <w:b/>
          <w:i w:val="0"/>
          <w:iCs w:val="0"/>
          <w:color w:val="auto"/>
          <w:szCs w:val="21"/>
          <w:highlight w:val="none"/>
          <w:lang w:eastAsia="zh-CN"/>
        </w:rPr>
        <w:t>广东建发工程管理有限公司</w:t>
      </w:r>
    </w:p>
    <w:p>
      <w:pPr>
        <w:autoSpaceDE w:val="0"/>
        <w:autoSpaceDN w:val="0"/>
        <w:adjustRightInd w:val="0"/>
        <w:spacing w:line="360" w:lineRule="auto"/>
        <w:ind w:right="26" w:firstLine="420" w:firstLineChars="200"/>
        <w:rPr>
          <w:rFonts w:ascii="宋体" w:hAnsi="宋体"/>
          <w:i w:val="0"/>
          <w:iCs w:val="0"/>
          <w:color w:val="auto"/>
          <w:kern w:val="0"/>
          <w:szCs w:val="21"/>
          <w:highlight w:val="none"/>
        </w:rPr>
      </w:pPr>
      <w:r>
        <w:rPr>
          <w:rFonts w:hint="eastAsia" w:ascii="宋体" w:hAnsi="宋体"/>
          <w:i w:val="0"/>
          <w:iCs w:val="0"/>
          <w:color w:val="auto"/>
          <w:kern w:val="0"/>
          <w:szCs w:val="21"/>
          <w:highlight w:val="none"/>
        </w:rPr>
        <w:t>依据贵方</w:t>
      </w:r>
      <w:r>
        <w:rPr>
          <w:rFonts w:hint="eastAsia" w:ascii="宋体" w:hAnsi="宋体"/>
          <w:i w:val="0"/>
          <w:iCs w:val="0"/>
          <w:color w:val="auto"/>
          <w:szCs w:val="21"/>
          <w:highlight w:val="none"/>
        </w:rPr>
        <w:t>采购</w:t>
      </w:r>
      <w:r>
        <w:rPr>
          <w:rFonts w:hint="eastAsia" w:ascii="宋体" w:hAnsi="宋体"/>
          <w:i w:val="0"/>
          <w:iCs w:val="0"/>
          <w:color w:val="auto"/>
          <w:szCs w:val="21"/>
          <w:highlight w:val="none"/>
          <w:u w:val="single"/>
        </w:rPr>
        <w:t xml:space="preserve">   （项目名称、采购项目编号) </w:t>
      </w:r>
      <w:r>
        <w:rPr>
          <w:rFonts w:hint="eastAsia" w:ascii="宋体" w:hAnsi="宋体"/>
          <w:i w:val="0"/>
          <w:iCs w:val="0"/>
          <w:color w:val="auto"/>
          <w:kern w:val="0"/>
          <w:szCs w:val="21"/>
          <w:highlight w:val="none"/>
        </w:rPr>
        <w:t>招标采购货物及服务的投标邀请，我方代表</w:t>
      </w:r>
      <w:r>
        <w:rPr>
          <w:rFonts w:hint="eastAsia" w:ascii="宋体" w:hAnsi="宋体"/>
          <w:i w:val="0"/>
          <w:iCs w:val="0"/>
          <w:color w:val="auto"/>
          <w:szCs w:val="21"/>
          <w:highlight w:val="none"/>
          <w:u w:val="single"/>
        </w:rPr>
        <w:t>（姓名、职务）</w:t>
      </w:r>
      <w:r>
        <w:rPr>
          <w:rFonts w:hint="eastAsia" w:ascii="宋体" w:hAnsi="宋体"/>
          <w:i w:val="0"/>
          <w:iCs w:val="0"/>
          <w:color w:val="auto"/>
          <w:kern w:val="0"/>
          <w:szCs w:val="21"/>
          <w:highlight w:val="none"/>
        </w:rPr>
        <w:t>经正式授权并代表</w:t>
      </w:r>
      <w:r>
        <w:rPr>
          <w:rFonts w:hint="eastAsia" w:ascii="宋体" w:hAnsi="宋体"/>
          <w:i w:val="0"/>
          <w:iCs w:val="0"/>
          <w:color w:val="auto"/>
          <w:szCs w:val="21"/>
          <w:highlight w:val="none"/>
          <w:u w:val="single"/>
        </w:rPr>
        <w:t>（</w:t>
      </w:r>
      <w:r>
        <w:rPr>
          <w:rFonts w:hint="eastAsia" w:ascii="宋体" w:hAnsi="宋体"/>
          <w:i w:val="0"/>
          <w:iCs w:val="0"/>
          <w:color w:val="auto"/>
          <w:szCs w:val="21"/>
          <w:highlight w:val="none"/>
          <w:u w:val="single"/>
          <w:lang w:eastAsia="zh-CN"/>
        </w:rPr>
        <w:t>投标人</w:t>
      </w:r>
      <w:r>
        <w:rPr>
          <w:rFonts w:hint="eastAsia" w:ascii="宋体" w:hAnsi="宋体"/>
          <w:i w:val="0"/>
          <w:iCs w:val="0"/>
          <w:color w:val="auto"/>
          <w:szCs w:val="21"/>
          <w:highlight w:val="none"/>
          <w:u w:val="single"/>
        </w:rPr>
        <w:t>、地址）</w:t>
      </w:r>
      <w:r>
        <w:rPr>
          <w:rFonts w:hint="eastAsia" w:ascii="宋体" w:hAnsi="宋体"/>
          <w:i w:val="0"/>
          <w:iCs w:val="0"/>
          <w:color w:val="auto"/>
          <w:kern w:val="0"/>
          <w:szCs w:val="21"/>
          <w:highlight w:val="none"/>
        </w:rPr>
        <w:t>提交下述文件正本</w:t>
      </w:r>
      <w:r>
        <w:rPr>
          <w:rFonts w:hint="eastAsia" w:ascii="宋体" w:hAnsi="宋体"/>
          <w:i w:val="0"/>
          <w:iCs w:val="0"/>
          <w:color w:val="auto"/>
          <w:kern w:val="0"/>
          <w:szCs w:val="21"/>
          <w:highlight w:val="none"/>
          <w:u w:val="single"/>
          <w:lang w:val="en-US" w:eastAsia="zh-CN"/>
        </w:rPr>
        <w:t xml:space="preserve">    </w:t>
      </w:r>
      <w:r>
        <w:rPr>
          <w:rFonts w:hint="eastAsia" w:ascii="宋体" w:hAnsi="宋体"/>
          <w:i w:val="0"/>
          <w:iCs w:val="0"/>
          <w:color w:val="auto"/>
          <w:kern w:val="0"/>
          <w:szCs w:val="21"/>
          <w:highlight w:val="none"/>
        </w:rPr>
        <w:t>份，副本</w:t>
      </w:r>
      <w:r>
        <w:rPr>
          <w:rFonts w:hint="eastAsia" w:ascii="宋体" w:hAnsi="宋体"/>
          <w:i w:val="0"/>
          <w:iCs w:val="0"/>
          <w:color w:val="auto"/>
          <w:kern w:val="0"/>
          <w:szCs w:val="21"/>
          <w:highlight w:val="none"/>
          <w:u w:val="single"/>
        </w:rPr>
        <w:t xml:space="preserve">   </w:t>
      </w:r>
      <w:r>
        <w:rPr>
          <w:rFonts w:hint="eastAsia" w:ascii="宋体" w:hAnsi="宋体"/>
          <w:i w:val="0"/>
          <w:iCs w:val="0"/>
          <w:color w:val="auto"/>
          <w:kern w:val="0"/>
          <w:szCs w:val="21"/>
          <w:highlight w:val="none"/>
        </w:rPr>
        <w:t>份。</w:t>
      </w:r>
    </w:p>
    <w:p>
      <w:pPr>
        <w:autoSpaceDE w:val="0"/>
        <w:autoSpaceDN w:val="0"/>
        <w:adjustRightInd w:val="0"/>
        <w:spacing w:line="360" w:lineRule="auto"/>
        <w:ind w:right="246" w:firstLine="420" w:firstLineChars="200"/>
        <w:rPr>
          <w:rFonts w:ascii="宋体" w:hAnsi="宋体"/>
          <w:i w:val="0"/>
          <w:iCs w:val="0"/>
          <w:color w:val="auto"/>
          <w:kern w:val="0"/>
          <w:szCs w:val="21"/>
          <w:highlight w:val="none"/>
        </w:rPr>
      </w:pPr>
      <w:r>
        <w:rPr>
          <w:rFonts w:hint="eastAsia" w:ascii="宋体" w:hAnsi="宋体"/>
          <w:i w:val="0"/>
          <w:iCs w:val="0"/>
          <w:color w:val="auto"/>
          <w:kern w:val="0"/>
          <w:szCs w:val="21"/>
          <w:highlight w:val="none"/>
        </w:rPr>
        <w:t xml:space="preserve">1、 </w:t>
      </w:r>
      <w:r>
        <w:rPr>
          <w:rFonts w:hint="eastAsia" w:ascii="宋体" w:hAnsi="宋体"/>
          <w:i w:val="0"/>
          <w:iCs w:val="0"/>
          <w:color w:val="auto"/>
          <w:szCs w:val="21"/>
          <w:highlight w:val="none"/>
        </w:rPr>
        <w:t>自查表</w:t>
      </w:r>
      <w:r>
        <w:rPr>
          <w:rFonts w:hint="eastAsia" w:ascii="宋体" w:hAnsi="宋体"/>
          <w:i w:val="0"/>
          <w:iCs w:val="0"/>
          <w:color w:val="auto"/>
          <w:kern w:val="0"/>
          <w:szCs w:val="21"/>
          <w:highlight w:val="none"/>
        </w:rPr>
        <w:t>；</w:t>
      </w:r>
    </w:p>
    <w:p>
      <w:pPr>
        <w:autoSpaceDE w:val="0"/>
        <w:autoSpaceDN w:val="0"/>
        <w:adjustRightInd w:val="0"/>
        <w:spacing w:line="360" w:lineRule="auto"/>
        <w:ind w:right="246" w:firstLine="420" w:firstLineChars="200"/>
        <w:rPr>
          <w:rFonts w:ascii="宋体" w:hAnsi="宋体"/>
          <w:i w:val="0"/>
          <w:iCs w:val="0"/>
          <w:color w:val="auto"/>
          <w:kern w:val="0"/>
          <w:szCs w:val="21"/>
          <w:highlight w:val="none"/>
        </w:rPr>
      </w:pPr>
      <w:r>
        <w:rPr>
          <w:rFonts w:hint="eastAsia" w:ascii="宋体" w:hAnsi="宋体"/>
          <w:i w:val="0"/>
          <w:iCs w:val="0"/>
          <w:color w:val="auto"/>
          <w:kern w:val="0"/>
          <w:szCs w:val="21"/>
          <w:highlight w:val="none"/>
        </w:rPr>
        <w:t xml:space="preserve">2、 </w:t>
      </w:r>
      <w:r>
        <w:rPr>
          <w:rFonts w:hint="eastAsia" w:ascii="宋体" w:hAnsi="宋体"/>
          <w:i w:val="0"/>
          <w:iCs w:val="0"/>
          <w:color w:val="auto"/>
          <w:szCs w:val="21"/>
          <w:highlight w:val="none"/>
        </w:rPr>
        <w:t>资格性文件</w:t>
      </w:r>
      <w:r>
        <w:rPr>
          <w:rFonts w:hint="eastAsia" w:ascii="宋体" w:hAnsi="宋体"/>
          <w:i w:val="0"/>
          <w:iCs w:val="0"/>
          <w:color w:val="auto"/>
          <w:kern w:val="0"/>
          <w:szCs w:val="21"/>
          <w:highlight w:val="none"/>
        </w:rPr>
        <w:t>；</w:t>
      </w:r>
    </w:p>
    <w:p>
      <w:pPr>
        <w:autoSpaceDE w:val="0"/>
        <w:autoSpaceDN w:val="0"/>
        <w:adjustRightInd w:val="0"/>
        <w:spacing w:line="360" w:lineRule="auto"/>
        <w:ind w:right="246" w:firstLine="420" w:firstLineChars="200"/>
        <w:rPr>
          <w:rFonts w:ascii="宋体" w:hAnsi="宋体"/>
          <w:i w:val="0"/>
          <w:iCs w:val="0"/>
          <w:color w:val="auto"/>
          <w:kern w:val="0"/>
          <w:szCs w:val="21"/>
          <w:highlight w:val="none"/>
        </w:rPr>
      </w:pPr>
      <w:r>
        <w:rPr>
          <w:rFonts w:hint="eastAsia" w:ascii="宋体" w:hAnsi="宋体"/>
          <w:i w:val="0"/>
          <w:iCs w:val="0"/>
          <w:color w:val="auto"/>
          <w:kern w:val="0"/>
          <w:szCs w:val="21"/>
          <w:highlight w:val="none"/>
        </w:rPr>
        <w:t xml:space="preserve">3、 </w:t>
      </w:r>
      <w:r>
        <w:rPr>
          <w:rFonts w:hint="eastAsia" w:ascii="宋体" w:hAnsi="宋体"/>
          <w:i w:val="0"/>
          <w:iCs w:val="0"/>
          <w:color w:val="auto"/>
          <w:szCs w:val="21"/>
          <w:highlight w:val="none"/>
        </w:rPr>
        <w:t>商务部分</w:t>
      </w:r>
      <w:r>
        <w:rPr>
          <w:rFonts w:hint="eastAsia" w:ascii="宋体" w:hAnsi="宋体"/>
          <w:i w:val="0"/>
          <w:iCs w:val="0"/>
          <w:color w:val="auto"/>
          <w:kern w:val="0"/>
          <w:szCs w:val="21"/>
          <w:highlight w:val="none"/>
        </w:rPr>
        <w:t>；</w:t>
      </w:r>
    </w:p>
    <w:p>
      <w:pPr>
        <w:autoSpaceDE w:val="0"/>
        <w:autoSpaceDN w:val="0"/>
        <w:adjustRightInd w:val="0"/>
        <w:spacing w:line="360" w:lineRule="auto"/>
        <w:ind w:right="246" w:firstLine="420" w:firstLineChars="200"/>
        <w:rPr>
          <w:rFonts w:ascii="宋体" w:hAnsi="宋体"/>
          <w:i w:val="0"/>
          <w:iCs w:val="0"/>
          <w:color w:val="auto"/>
          <w:kern w:val="0"/>
          <w:szCs w:val="21"/>
          <w:highlight w:val="none"/>
        </w:rPr>
      </w:pPr>
      <w:r>
        <w:rPr>
          <w:rFonts w:hint="eastAsia" w:ascii="宋体" w:hAnsi="宋体"/>
          <w:i w:val="0"/>
          <w:iCs w:val="0"/>
          <w:color w:val="auto"/>
          <w:kern w:val="0"/>
          <w:szCs w:val="21"/>
          <w:highlight w:val="none"/>
        </w:rPr>
        <w:t>4、 技术部分；</w:t>
      </w:r>
    </w:p>
    <w:p>
      <w:pPr>
        <w:autoSpaceDE w:val="0"/>
        <w:autoSpaceDN w:val="0"/>
        <w:adjustRightInd w:val="0"/>
        <w:spacing w:line="360" w:lineRule="auto"/>
        <w:ind w:right="32" w:firstLine="420" w:firstLineChars="200"/>
        <w:rPr>
          <w:rFonts w:ascii="宋体" w:hAnsi="宋体"/>
          <w:i w:val="0"/>
          <w:iCs w:val="0"/>
          <w:color w:val="auto"/>
          <w:kern w:val="0"/>
          <w:szCs w:val="21"/>
          <w:highlight w:val="none"/>
        </w:rPr>
      </w:pPr>
      <w:r>
        <w:rPr>
          <w:rFonts w:hint="eastAsia" w:ascii="宋体" w:hAnsi="宋体"/>
          <w:i w:val="0"/>
          <w:iCs w:val="0"/>
          <w:color w:val="auto"/>
          <w:kern w:val="0"/>
          <w:szCs w:val="21"/>
          <w:highlight w:val="none"/>
        </w:rPr>
        <w:t xml:space="preserve">5、 </w:t>
      </w:r>
      <w:r>
        <w:rPr>
          <w:rFonts w:hint="eastAsia" w:ascii="宋体" w:hAnsi="宋体"/>
          <w:i w:val="0"/>
          <w:iCs w:val="0"/>
          <w:color w:val="auto"/>
          <w:szCs w:val="21"/>
          <w:highlight w:val="none"/>
        </w:rPr>
        <w:t>价格部分。</w:t>
      </w:r>
    </w:p>
    <w:p>
      <w:pPr>
        <w:autoSpaceDE w:val="0"/>
        <w:autoSpaceDN w:val="0"/>
        <w:adjustRightInd w:val="0"/>
        <w:spacing w:line="360" w:lineRule="auto"/>
        <w:ind w:right="246"/>
        <w:rPr>
          <w:rFonts w:ascii="宋体" w:hAnsi="宋体"/>
          <w:i w:val="0"/>
          <w:iCs w:val="0"/>
          <w:color w:val="auto"/>
          <w:kern w:val="0"/>
          <w:szCs w:val="21"/>
          <w:highlight w:val="none"/>
        </w:rPr>
      </w:pPr>
      <w:r>
        <w:rPr>
          <w:rFonts w:hint="eastAsia" w:ascii="宋体" w:hAnsi="宋体"/>
          <w:i w:val="0"/>
          <w:iCs w:val="0"/>
          <w:color w:val="auto"/>
          <w:kern w:val="0"/>
          <w:szCs w:val="21"/>
          <w:highlight w:val="none"/>
        </w:rPr>
        <w:t>在此，我方声明如下：</w:t>
      </w:r>
    </w:p>
    <w:p>
      <w:pPr>
        <w:spacing w:line="360" w:lineRule="auto"/>
        <w:ind w:firstLine="420" w:firstLineChars="200"/>
        <w:rPr>
          <w:rFonts w:ascii="宋体" w:hAnsi="宋体"/>
          <w:i w:val="0"/>
          <w:iCs w:val="0"/>
          <w:color w:val="auto"/>
          <w:szCs w:val="21"/>
          <w:highlight w:val="none"/>
        </w:rPr>
      </w:pPr>
      <w:r>
        <w:rPr>
          <w:rFonts w:hint="eastAsia" w:ascii="宋体" w:hAnsi="宋体"/>
          <w:i w:val="0"/>
          <w:iCs w:val="0"/>
          <w:color w:val="auto"/>
          <w:szCs w:val="21"/>
          <w:highlight w:val="none"/>
        </w:rPr>
        <w:t>1、同意并接受</w:t>
      </w:r>
      <w:r>
        <w:rPr>
          <w:rFonts w:hint="eastAsia" w:ascii="宋体" w:hAnsi="宋体"/>
          <w:i w:val="0"/>
          <w:iCs w:val="0"/>
          <w:color w:val="auto"/>
          <w:szCs w:val="21"/>
          <w:highlight w:val="none"/>
          <w:lang w:eastAsia="zh-CN"/>
        </w:rPr>
        <w:t>磋商</w:t>
      </w:r>
      <w:r>
        <w:rPr>
          <w:rFonts w:hint="eastAsia" w:ascii="宋体" w:hAnsi="宋体"/>
          <w:i w:val="0"/>
          <w:iCs w:val="0"/>
          <w:color w:val="auto"/>
          <w:szCs w:val="21"/>
          <w:highlight w:val="none"/>
        </w:rPr>
        <w:t>文件各项要求，遵守</w:t>
      </w:r>
      <w:r>
        <w:rPr>
          <w:rFonts w:hint="eastAsia" w:ascii="宋体" w:hAnsi="宋体"/>
          <w:i w:val="0"/>
          <w:iCs w:val="0"/>
          <w:color w:val="auto"/>
          <w:szCs w:val="21"/>
          <w:highlight w:val="none"/>
          <w:lang w:eastAsia="zh-CN"/>
        </w:rPr>
        <w:t>磋商</w:t>
      </w:r>
      <w:r>
        <w:rPr>
          <w:rFonts w:hint="eastAsia" w:ascii="宋体" w:hAnsi="宋体"/>
          <w:i w:val="0"/>
          <w:iCs w:val="0"/>
          <w:color w:val="auto"/>
          <w:szCs w:val="21"/>
          <w:highlight w:val="none"/>
        </w:rPr>
        <w:t>文件中的各项规定，按</w:t>
      </w:r>
      <w:r>
        <w:rPr>
          <w:rFonts w:hint="eastAsia" w:ascii="宋体" w:hAnsi="宋体"/>
          <w:i w:val="0"/>
          <w:iCs w:val="0"/>
          <w:color w:val="auto"/>
          <w:szCs w:val="21"/>
          <w:highlight w:val="none"/>
          <w:lang w:eastAsia="zh-CN"/>
        </w:rPr>
        <w:t>磋商</w:t>
      </w:r>
      <w:r>
        <w:rPr>
          <w:rFonts w:hint="eastAsia" w:ascii="宋体" w:hAnsi="宋体"/>
          <w:i w:val="0"/>
          <w:iCs w:val="0"/>
          <w:color w:val="auto"/>
          <w:szCs w:val="21"/>
          <w:highlight w:val="none"/>
        </w:rPr>
        <w:t>文件的要求提供报价。</w:t>
      </w:r>
    </w:p>
    <w:p>
      <w:pPr>
        <w:spacing w:line="360" w:lineRule="auto"/>
        <w:ind w:firstLine="420" w:firstLineChars="200"/>
        <w:rPr>
          <w:rFonts w:ascii="宋体" w:hAnsi="宋体"/>
          <w:i w:val="0"/>
          <w:iCs w:val="0"/>
          <w:color w:val="auto"/>
          <w:szCs w:val="21"/>
          <w:highlight w:val="none"/>
        </w:rPr>
      </w:pPr>
      <w:r>
        <w:rPr>
          <w:rFonts w:hint="eastAsia" w:ascii="宋体" w:hAnsi="宋体"/>
          <w:i w:val="0"/>
          <w:iCs w:val="0"/>
          <w:color w:val="auto"/>
          <w:szCs w:val="21"/>
          <w:highlight w:val="none"/>
        </w:rPr>
        <w:t>2、投标有效期为递交</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文件之日起90天，如成交，有效期将延至合同终止日为止。</w:t>
      </w:r>
    </w:p>
    <w:p>
      <w:pPr>
        <w:spacing w:line="360" w:lineRule="auto"/>
        <w:ind w:firstLine="420" w:firstLineChars="200"/>
        <w:rPr>
          <w:rFonts w:ascii="宋体" w:hAnsi="宋体"/>
          <w:i w:val="0"/>
          <w:iCs w:val="0"/>
          <w:color w:val="auto"/>
          <w:szCs w:val="21"/>
          <w:highlight w:val="none"/>
        </w:rPr>
      </w:pPr>
      <w:r>
        <w:rPr>
          <w:rFonts w:hint="eastAsia" w:ascii="宋体" w:hAnsi="宋体"/>
          <w:i w:val="0"/>
          <w:iCs w:val="0"/>
          <w:color w:val="auto"/>
          <w:szCs w:val="21"/>
          <w:highlight w:val="none"/>
        </w:rPr>
        <w:t>3、我方已经详细地阅读了全部</w:t>
      </w:r>
      <w:r>
        <w:rPr>
          <w:rFonts w:hint="eastAsia" w:ascii="宋体" w:hAnsi="宋体"/>
          <w:i w:val="0"/>
          <w:iCs w:val="0"/>
          <w:color w:val="auto"/>
          <w:szCs w:val="21"/>
          <w:highlight w:val="none"/>
          <w:lang w:eastAsia="zh-CN"/>
        </w:rPr>
        <w:t>磋商</w:t>
      </w:r>
      <w:r>
        <w:rPr>
          <w:rFonts w:hint="eastAsia" w:ascii="宋体" w:hAnsi="宋体"/>
          <w:i w:val="0"/>
          <w:iCs w:val="0"/>
          <w:color w:val="auto"/>
          <w:szCs w:val="21"/>
          <w:highlight w:val="none"/>
        </w:rPr>
        <w:t>文件及其附件，包括澄清及参考文件(如果有的话)。我方已完全清晰理解</w:t>
      </w:r>
      <w:r>
        <w:rPr>
          <w:rFonts w:hint="eastAsia" w:ascii="宋体" w:hAnsi="宋体"/>
          <w:i w:val="0"/>
          <w:iCs w:val="0"/>
          <w:color w:val="auto"/>
          <w:szCs w:val="21"/>
          <w:highlight w:val="none"/>
          <w:lang w:eastAsia="zh-CN"/>
        </w:rPr>
        <w:t>磋商</w:t>
      </w:r>
      <w:r>
        <w:rPr>
          <w:rFonts w:hint="eastAsia" w:ascii="宋体" w:hAnsi="宋体"/>
          <w:i w:val="0"/>
          <w:iCs w:val="0"/>
          <w:color w:val="auto"/>
          <w:szCs w:val="21"/>
          <w:highlight w:val="none"/>
        </w:rPr>
        <w:t>文件的要求，不存在任何含糊不清和误解之处，同意放弃对这些文件所提出的异议和质疑的权利。</w:t>
      </w:r>
    </w:p>
    <w:p>
      <w:pPr>
        <w:spacing w:line="360" w:lineRule="auto"/>
        <w:ind w:firstLine="420" w:firstLineChars="200"/>
        <w:rPr>
          <w:rFonts w:ascii="宋体" w:hAnsi="宋体"/>
          <w:i w:val="0"/>
          <w:iCs w:val="0"/>
          <w:color w:val="auto"/>
          <w:szCs w:val="21"/>
          <w:highlight w:val="none"/>
        </w:rPr>
      </w:pPr>
      <w:r>
        <w:rPr>
          <w:rFonts w:hint="eastAsia" w:ascii="宋体" w:hAnsi="宋体"/>
          <w:i w:val="0"/>
          <w:iCs w:val="0"/>
          <w:color w:val="auto"/>
          <w:szCs w:val="21"/>
          <w:highlight w:val="none"/>
        </w:rPr>
        <w:t>4、我方已毫无保留地向贵方提供一切所需的证明材料。</w:t>
      </w:r>
    </w:p>
    <w:p>
      <w:pPr>
        <w:spacing w:line="360" w:lineRule="auto"/>
        <w:ind w:firstLine="420" w:firstLineChars="200"/>
        <w:rPr>
          <w:rFonts w:ascii="宋体" w:hAnsi="宋体"/>
          <w:i w:val="0"/>
          <w:iCs w:val="0"/>
          <w:color w:val="auto"/>
          <w:szCs w:val="21"/>
          <w:highlight w:val="none"/>
        </w:rPr>
      </w:pPr>
      <w:r>
        <w:rPr>
          <w:rFonts w:hint="eastAsia" w:ascii="宋体" w:hAnsi="宋体"/>
          <w:i w:val="0"/>
          <w:iCs w:val="0"/>
          <w:color w:val="auto"/>
          <w:szCs w:val="21"/>
          <w:highlight w:val="none"/>
        </w:rPr>
        <w:t>5、我方承诺在本次</w:t>
      </w:r>
      <w:r>
        <w:rPr>
          <w:rFonts w:hint="eastAsia" w:ascii="宋体" w:hAnsi="宋体"/>
          <w:i w:val="0"/>
          <w:iCs w:val="0"/>
          <w:color w:val="auto"/>
          <w:szCs w:val="21"/>
          <w:highlight w:val="none"/>
          <w:lang w:eastAsia="zh-CN"/>
        </w:rPr>
        <w:t>响应</w:t>
      </w:r>
      <w:r>
        <w:rPr>
          <w:rFonts w:hint="eastAsia" w:ascii="宋体" w:hAnsi="宋体"/>
          <w:i w:val="0"/>
          <w:iCs w:val="0"/>
          <w:color w:val="auto"/>
          <w:szCs w:val="21"/>
          <w:highlight w:val="none"/>
        </w:rPr>
        <w:t>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i w:val="0"/>
          <w:iCs w:val="0"/>
          <w:color w:val="auto"/>
          <w:szCs w:val="21"/>
          <w:highlight w:val="none"/>
        </w:rPr>
      </w:pPr>
      <w:r>
        <w:rPr>
          <w:rFonts w:hint="eastAsia" w:ascii="宋体" w:hAnsi="宋体"/>
          <w:i w:val="0"/>
          <w:iCs w:val="0"/>
          <w:color w:val="auto"/>
          <w:szCs w:val="21"/>
          <w:highlight w:val="none"/>
        </w:rPr>
        <w:t>6、我方完全服从和尊重评委会所作的评定结果，同时清楚理解到报价最低并非意味着必定获得中标资格。</w:t>
      </w:r>
    </w:p>
    <w:p>
      <w:pPr>
        <w:spacing w:line="360" w:lineRule="auto"/>
        <w:ind w:firstLine="420" w:firstLineChars="200"/>
        <w:rPr>
          <w:rFonts w:ascii="宋体" w:hAnsi="宋体"/>
          <w:i w:val="0"/>
          <w:iCs w:val="0"/>
          <w:color w:val="auto"/>
          <w:szCs w:val="21"/>
          <w:highlight w:val="none"/>
        </w:rPr>
      </w:pPr>
      <w:r>
        <w:rPr>
          <w:rFonts w:hint="eastAsia" w:ascii="宋体" w:hAnsi="宋体"/>
          <w:i w:val="0"/>
          <w:iCs w:val="0"/>
          <w:color w:val="auto"/>
          <w:szCs w:val="21"/>
          <w:highlight w:val="none"/>
        </w:rPr>
        <w:t>7、如我方中标后，同意按招标/谈判文件规定向招标代理机构缴纳采购服务费。</w:t>
      </w:r>
    </w:p>
    <w:p>
      <w:pPr>
        <w:autoSpaceDE w:val="0"/>
        <w:autoSpaceDN w:val="0"/>
        <w:adjustRightInd w:val="0"/>
        <w:spacing w:line="360" w:lineRule="auto"/>
        <w:ind w:right="246"/>
        <w:rPr>
          <w:rFonts w:ascii="宋体" w:hAnsi="宋体"/>
          <w:i w:val="0"/>
          <w:iCs w:val="0"/>
          <w:color w:val="auto"/>
          <w:kern w:val="0"/>
          <w:szCs w:val="21"/>
          <w:highlight w:val="none"/>
        </w:rPr>
      </w:pPr>
      <w:r>
        <w:rPr>
          <w:rFonts w:hint="eastAsia" w:ascii="宋体" w:hAnsi="宋体"/>
          <w:i w:val="0"/>
          <w:iCs w:val="0"/>
          <w:color w:val="auto"/>
          <w:szCs w:val="21"/>
          <w:highlight w:val="none"/>
          <w:lang w:eastAsia="zh-CN"/>
        </w:rPr>
        <w:t>投标人</w:t>
      </w:r>
      <w:r>
        <w:rPr>
          <w:rFonts w:hint="eastAsia" w:ascii="宋体" w:hAnsi="宋体"/>
          <w:i w:val="0"/>
          <w:iCs w:val="0"/>
          <w:color w:val="auto"/>
          <w:kern w:val="0"/>
          <w:szCs w:val="21"/>
          <w:highlight w:val="none"/>
        </w:rPr>
        <w:t>：</w:t>
      </w:r>
      <w:r>
        <w:rPr>
          <w:rFonts w:hint="eastAsia" w:ascii="宋体" w:hAnsi="宋体"/>
          <w:i w:val="0"/>
          <w:iCs w:val="0"/>
          <w:color w:val="auto"/>
          <w:kern w:val="0"/>
          <w:szCs w:val="21"/>
          <w:highlight w:val="none"/>
          <w:u w:val="single"/>
        </w:rPr>
        <w:t xml:space="preserve">                             </w:t>
      </w:r>
      <w:r>
        <w:rPr>
          <w:rFonts w:hint="eastAsia" w:ascii="宋体" w:hAnsi="宋体"/>
          <w:i w:val="0"/>
          <w:iCs w:val="0"/>
          <w:color w:val="auto"/>
          <w:kern w:val="0"/>
          <w:szCs w:val="21"/>
          <w:highlight w:val="none"/>
        </w:rPr>
        <w:t xml:space="preserve"> </w:t>
      </w:r>
    </w:p>
    <w:p>
      <w:pPr>
        <w:autoSpaceDE w:val="0"/>
        <w:autoSpaceDN w:val="0"/>
        <w:adjustRightInd w:val="0"/>
        <w:spacing w:line="360" w:lineRule="auto"/>
        <w:ind w:right="246"/>
        <w:rPr>
          <w:rFonts w:ascii="宋体" w:hAnsi="宋体"/>
          <w:i w:val="0"/>
          <w:iCs w:val="0"/>
          <w:color w:val="auto"/>
          <w:kern w:val="0"/>
          <w:szCs w:val="21"/>
          <w:highlight w:val="none"/>
        </w:rPr>
      </w:pPr>
      <w:r>
        <w:rPr>
          <w:rFonts w:hint="eastAsia" w:ascii="宋体" w:hAnsi="宋体"/>
          <w:i w:val="0"/>
          <w:iCs w:val="0"/>
          <w:color w:val="auto"/>
          <w:kern w:val="0"/>
          <w:szCs w:val="21"/>
          <w:highlight w:val="none"/>
        </w:rPr>
        <w:t>地址：</w:t>
      </w:r>
      <w:r>
        <w:rPr>
          <w:rFonts w:hint="eastAsia" w:ascii="宋体" w:hAnsi="宋体"/>
          <w:i w:val="0"/>
          <w:iCs w:val="0"/>
          <w:color w:val="auto"/>
          <w:kern w:val="0"/>
          <w:szCs w:val="21"/>
          <w:highlight w:val="none"/>
          <w:u w:val="single"/>
        </w:rPr>
        <w:t xml:space="preserve">                               </w:t>
      </w:r>
      <w:r>
        <w:rPr>
          <w:rFonts w:hint="eastAsia" w:ascii="宋体" w:hAnsi="宋体"/>
          <w:i w:val="0"/>
          <w:iCs w:val="0"/>
          <w:color w:val="auto"/>
          <w:kern w:val="0"/>
          <w:szCs w:val="21"/>
          <w:highlight w:val="none"/>
        </w:rPr>
        <w:t xml:space="preserve">    </w:t>
      </w:r>
    </w:p>
    <w:p>
      <w:pPr>
        <w:autoSpaceDE w:val="0"/>
        <w:autoSpaceDN w:val="0"/>
        <w:adjustRightInd w:val="0"/>
        <w:spacing w:line="360" w:lineRule="auto"/>
        <w:ind w:right="246"/>
        <w:rPr>
          <w:rFonts w:ascii="宋体" w:hAnsi="宋体"/>
          <w:i w:val="0"/>
          <w:iCs w:val="0"/>
          <w:color w:val="auto"/>
          <w:kern w:val="0"/>
          <w:szCs w:val="21"/>
          <w:highlight w:val="none"/>
        </w:rPr>
      </w:pPr>
      <w:r>
        <w:rPr>
          <w:rFonts w:hint="eastAsia" w:ascii="宋体" w:hAnsi="宋体"/>
          <w:i w:val="0"/>
          <w:iCs w:val="0"/>
          <w:color w:val="auto"/>
          <w:kern w:val="0"/>
          <w:szCs w:val="21"/>
          <w:highlight w:val="none"/>
        </w:rPr>
        <w:t>传真：</w:t>
      </w:r>
      <w:r>
        <w:rPr>
          <w:rFonts w:hint="eastAsia" w:ascii="宋体" w:hAnsi="宋体"/>
          <w:i w:val="0"/>
          <w:iCs w:val="0"/>
          <w:color w:val="auto"/>
          <w:kern w:val="0"/>
          <w:szCs w:val="21"/>
          <w:highlight w:val="none"/>
          <w:u w:val="single"/>
        </w:rPr>
        <w:t xml:space="preserve">                               </w:t>
      </w:r>
    </w:p>
    <w:p>
      <w:pPr>
        <w:autoSpaceDE w:val="0"/>
        <w:autoSpaceDN w:val="0"/>
        <w:adjustRightInd w:val="0"/>
        <w:spacing w:line="360" w:lineRule="auto"/>
        <w:ind w:right="33"/>
        <w:rPr>
          <w:rFonts w:ascii="宋体" w:hAnsi="宋体"/>
          <w:i w:val="0"/>
          <w:iCs w:val="0"/>
          <w:color w:val="auto"/>
          <w:kern w:val="0"/>
          <w:szCs w:val="21"/>
          <w:highlight w:val="none"/>
        </w:rPr>
      </w:pPr>
      <w:r>
        <w:rPr>
          <w:rFonts w:hint="eastAsia" w:ascii="宋体" w:hAnsi="宋体"/>
          <w:i w:val="0"/>
          <w:iCs w:val="0"/>
          <w:color w:val="auto"/>
          <w:kern w:val="0"/>
          <w:szCs w:val="21"/>
          <w:highlight w:val="none"/>
        </w:rPr>
        <w:t>电话：</w:t>
      </w:r>
      <w:r>
        <w:rPr>
          <w:rFonts w:hint="eastAsia" w:ascii="宋体" w:hAnsi="宋体"/>
          <w:i w:val="0"/>
          <w:iCs w:val="0"/>
          <w:color w:val="auto"/>
          <w:kern w:val="0"/>
          <w:szCs w:val="21"/>
          <w:highlight w:val="none"/>
          <w:u w:val="single"/>
        </w:rPr>
        <w:t xml:space="preserve">                                </w:t>
      </w:r>
    </w:p>
    <w:p>
      <w:pPr>
        <w:autoSpaceDE w:val="0"/>
        <w:autoSpaceDN w:val="0"/>
        <w:adjustRightInd w:val="0"/>
        <w:spacing w:line="360" w:lineRule="auto"/>
        <w:ind w:right="246"/>
        <w:rPr>
          <w:rFonts w:ascii="宋体" w:hAnsi="宋体"/>
          <w:i w:val="0"/>
          <w:iCs w:val="0"/>
          <w:color w:val="auto"/>
          <w:kern w:val="0"/>
          <w:szCs w:val="21"/>
          <w:highlight w:val="none"/>
        </w:rPr>
      </w:pPr>
      <w:r>
        <w:rPr>
          <w:rFonts w:hint="eastAsia" w:ascii="宋体" w:hAnsi="宋体"/>
          <w:i w:val="0"/>
          <w:iCs w:val="0"/>
          <w:color w:val="auto"/>
          <w:kern w:val="0"/>
          <w:szCs w:val="21"/>
          <w:highlight w:val="none"/>
        </w:rPr>
        <w:t>电子邮件：</w:t>
      </w:r>
      <w:r>
        <w:rPr>
          <w:rFonts w:hint="eastAsia" w:ascii="宋体" w:hAnsi="宋体"/>
          <w:i w:val="0"/>
          <w:iCs w:val="0"/>
          <w:color w:val="auto"/>
          <w:kern w:val="0"/>
          <w:szCs w:val="21"/>
          <w:highlight w:val="none"/>
          <w:u w:val="single"/>
        </w:rPr>
        <w:t xml:space="preserve">                           </w:t>
      </w: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rPr>
        <w:t>法定代表人或其授权代表(签字或盖章)：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lang w:eastAsia="zh-CN"/>
        </w:rPr>
        <w:t>投标人</w:t>
      </w:r>
      <w:r>
        <w:rPr>
          <w:rFonts w:hint="eastAsia" w:ascii="宋体" w:hAnsi="宋体"/>
          <w:i w:val="0"/>
          <w:iCs w:val="0"/>
          <w:color w:val="auto"/>
          <w:szCs w:val="21"/>
          <w:highlight w:val="none"/>
        </w:rPr>
        <w:t>（签章）：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rPr>
        <w:t>开户银行：</w:t>
      </w:r>
      <w:r>
        <w:rPr>
          <w:rFonts w:hint="eastAsia" w:ascii="宋体" w:hAnsi="宋体"/>
          <w:i w:val="0"/>
          <w:iCs w:val="0"/>
          <w:color w:val="auto"/>
          <w:szCs w:val="21"/>
          <w:highlight w:val="none"/>
          <w:u w:val="single"/>
        </w:rPr>
        <w:t xml:space="preserve">                           </w:t>
      </w:r>
    </w:p>
    <w:p>
      <w:pPr>
        <w:tabs>
          <w:tab w:val="left" w:pos="5250"/>
        </w:tabs>
        <w:autoSpaceDE w:val="0"/>
        <w:autoSpaceDN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rPr>
        <w:t>帐号：</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rPr>
        <w:t>日期：</w:t>
      </w:r>
      <w:r>
        <w:rPr>
          <w:rFonts w:hint="eastAsia" w:ascii="宋体" w:hAnsi="宋体"/>
          <w:i w:val="0"/>
          <w:iCs w:val="0"/>
          <w:color w:val="auto"/>
          <w:szCs w:val="21"/>
          <w:highlight w:val="none"/>
          <w:u w:val="single"/>
        </w:rPr>
        <w:t xml:space="preserve">                                   </w:t>
      </w:r>
    </w:p>
    <w:p>
      <w:pPr>
        <w:pStyle w:val="6"/>
        <w:numPr>
          <w:ilvl w:val="0"/>
          <w:numId w:val="0"/>
        </w:numPr>
        <w:spacing w:before="0" w:after="0" w:line="360" w:lineRule="auto"/>
        <w:rPr>
          <w:rFonts w:ascii="宋体" w:hAnsi="宋体" w:eastAsia="宋体"/>
          <w:i w:val="0"/>
          <w:iCs w:val="0"/>
          <w:color w:val="auto"/>
          <w:highlight w:val="none"/>
        </w:rPr>
      </w:pPr>
      <w:r>
        <w:rPr>
          <w:rFonts w:hint="eastAsia" w:ascii="宋体" w:hAnsi="宋体" w:eastAsia="宋体"/>
          <w:i w:val="0"/>
          <w:iCs w:val="0"/>
          <w:color w:val="auto"/>
          <w:highlight w:val="none"/>
        </w:rPr>
        <w:t>2.2法定代表人/负责人资格证明书及授权委托书</w:t>
      </w:r>
    </w:p>
    <w:p>
      <w:pPr>
        <w:spacing w:line="360" w:lineRule="auto"/>
        <w:jc w:val="center"/>
        <w:rPr>
          <w:rFonts w:ascii="宋体" w:hAnsi="宋体"/>
          <w:b/>
          <w:i w:val="0"/>
          <w:iCs w:val="0"/>
          <w:color w:val="auto"/>
          <w:sz w:val="24"/>
          <w:highlight w:val="none"/>
        </w:rPr>
      </w:pPr>
      <w:r>
        <w:rPr>
          <w:rFonts w:hint="eastAsia" w:ascii="宋体" w:hAnsi="宋体"/>
          <w:b/>
          <w:i w:val="0"/>
          <w:iCs w:val="0"/>
          <w:color w:val="auto"/>
          <w:sz w:val="24"/>
          <w:highlight w:val="none"/>
        </w:rPr>
        <w:t>（1）法定代表人/负责人资格证明书</w:t>
      </w:r>
    </w:p>
    <w:p>
      <w:pPr>
        <w:spacing w:line="360" w:lineRule="auto"/>
        <w:rPr>
          <w:rFonts w:hint="eastAsia" w:ascii="宋体" w:hAnsi="宋体" w:eastAsia="宋体"/>
          <w:i w:val="0"/>
          <w:iCs w:val="0"/>
          <w:color w:val="auto"/>
          <w:szCs w:val="21"/>
          <w:highlight w:val="none"/>
          <w:lang w:eastAsia="zh-CN"/>
        </w:rPr>
      </w:pPr>
      <w:r>
        <w:rPr>
          <w:rFonts w:hint="eastAsia" w:ascii="宋体" w:hAnsi="宋体"/>
          <w:i w:val="0"/>
          <w:iCs w:val="0"/>
          <w:color w:val="auto"/>
          <w:szCs w:val="21"/>
          <w:highlight w:val="none"/>
        </w:rPr>
        <w:t>致：</w:t>
      </w:r>
      <w:r>
        <w:rPr>
          <w:rFonts w:hint="eastAsia" w:ascii="宋体" w:hAnsi="宋体"/>
          <w:b/>
          <w:i w:val="0"/>
          <w:iCs w:val="0"/>
          <w:color w:val="auto"/>
          <w:szCs w:val="21"/>
          <w:highlight w:val="none"/>
          <w:lang w:eastAsia="zh-CN"/>
        </w:rPr>
        <w:t>广东建发工程管理有限公司</w:t>
      </w:r>
    </w:p>
    <w:p>
      <w:pPr>
        <w:spacing w:line="360" w:lineRule="auto"/>
        <w:rPr>
          <w:rFonts w:ascii="宋体" w:hAnsi="宋体"/>
          <w:i w:val="0"/>
          <w:iCs w:val="0"/>
          <w:color w:val="auto"/>
          <w:szCs w:val="21"/>
          <w:highlight w:val="none"/>
        </w:rPr>
      </w:pPr>
    </w:p>
    <w:p>
      <w:pPr>
        <w:spacing w:line="360" w:lineRule="auto"/>
        <w:rPr>
          <w:rFonts w:ascii="宋体" w:hAnsi="宋体"/>
          <w:i w:val="0"/>
          <w:iCs w:val="0"/>
          <w:color w:val="auto"/>
          <w:szCs w:val="21"/>
          <w:highlight w:val="none"/>
        </w:rPr>
      </w:pPr>
      <w:r>
        <w:rPr>
          <w:rFonts w:ascii="宋体" w:hAnsi="宋体"/>
          <w:i w:val="0"/>
          <w:iCs w:val="0"/>
          <w:color w:val="auto"/>
          <w:szCs w:val="21"/>
          <w:highlight w:val="none"/>
        </w:rPr>
        <w:t xml:space="preserve">     </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rPr>
        <w:t>同志，现任我单位</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rPr>
        <w:t>职务，为法定代表人，特此证明。</w:t>
      </w:r>
    </w:p>
    <w:p>
      <w:pPr>
        <w:spacing w:line="360" w:lineRule="auto"/>
        <w:ind w:firstLine="210" w:firstLineChars="100"/>
        <w:rPr>
          <w:rFonts w:ascii="宋体" w:hAnsi="宋体"/>
          <w:i w:val="0"/>
          <w:iCs w:val="0"/>
          <w:color w:val="auto"/>
          <w:szCs w:val="21"/>
          <w:highlight w:val="none"/>
        </w:rPr>
      </w:pPr>
      <w:r>
        <w:rPr>
          <w:rFonts w:hint="eastAsia" w:ascii="宋体" w:hAnsi="宋体"/>
          <w:i w:val="0"/>
          <w:iCs w:val="0"/>
          <w:color w:val="auto"/>
          <w:szCs w:val="21"/>
          <w:highlight w:val="none"/>
        </w:rPr>
        <w:t>签发日期：</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rPr>
        <w:t xml:space="preserve"> </w:t>
      </w:r>
      <w:r>
        <w:rPr>
          <w:rFonts w:hint="eastAsia" w:ascii="宋体" w:hAnsi="宋体"/>
          <w:i w:val="0"/>
          <w:iCs w:val="0"/>
          <w:color w:val="auto"/>
          <w:szCs w:val="21"/>
          <w:highlight w:val="none"/>
          <w:lang w:eastAsia="zh-CN"/>
        </w:rPr>
        <w:t>投标人</w:t>
      </w:r>
      <w:r>
        <w:rPr>
          <w:rFonts w:hint="eastAsia" w:ascii="宋体" w:hAnsi="宋体"/>
          <w:i w:val="0"/>
          <w:iCs w:val="0"/>
          <w:color w:val="auto"/>
          <w:szCs w:val="21"/>
          <w:highlight w:val="none"/>
        </w:rPr>
        <w:t>：</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rPr>
        <w:t xml:space="preserve">            </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rPr>
        <w:t>（盖章）</w:t>
      </w:r>
    </w:p>
    <w:p>
      <w:pPr>
        <w:spacing w:line="360" w:lineRule="auto"/>
        <w:ind w:firstLine="210" w:firstLineChars="100"/>
        <w:rPr>
          <w:rFonts w:ascii="宋体" w:hAnsi="宋体"/>
          <w:i w:val="0"/>
          <w:iCs w:val="0"/>
          <w:color w:val="auto"/>
          <w:szCs w:val="21"/>
          <w:highlight w:val="none"/>
        </w:rPr>
      </w:pPr>
      <w:r>
        <w:rPr>
          <w:rFonts w:hint="eastAsia" w:ascii="宋体" w:hAnsi="宋体"/>
          <w:i w:val="0"/>
          <w:iCs w:val="0"/>
          <w:color w:val="auto"/>
          <w:szCs w:val="21"/>
          <w:highlight w:val="none"/>
        </w:rPr>
        <w:t>附：代表人性别：</w:t>
      </w:r>
      <w:r>
        <w:rPr>
          <w:rFonts w:ascii="宋体" w:hAnsi="宋体"/>
          <w:i w:val="0"/>
          <w:iCs w:val="0"/>
          <w:color w:val="auto"/>
          <w:szCs w:val="21"/>
          <w:highlight w:val="none"/>
          <w:u w:val="single"/>
        </w:rPr>
        <w:t xml:space="preserve">           </w:t>
      </w:r>
      <w:r>
        <w:rPr>
          <w:rFonts w:ascii="宋体" w:hAnsi="宋体"/>
          <w:i w:val="0"/>
          <w:iCs w:val="0"/>
          <w:color w:val="auto"/>
          <w:szCs w:val="21"/>
          <w:highlight w:val="none"/>
        </w:rPr>
        <w:t xml:space="preserve"> </w:t>
      </w:r>
      <w:r>
        <w:rPr>
          <w:rFonts w:hint="eastAsia" w:ascii="宋体" w:hAnsi="宋体"/>
          <w:i w:val="0"/>
          <w:iCs w:val="0"/>
          <w:color w:val="auto"/>
          <w:szCs w:val="21"/>
          <w:highlight w:val="none"/>
        </w:rPr>
        <w:t>年龄：</w:t>
      </w:r>
      <w:r>
        <w:rPr>
          <w:rFonts w:ascii="宋体" w:hAnsi="宋体"/>
          <w:i w:val="0"/>
          <w:iCs w:val="0"/>
          <w:color w:val="auto"/>
          <w:szCs w:val="21"/>
          <w:highlight w:val="none"/>
          <w:u w:val="single"/>
        </w:rPr>
        <w:t xml:space="preserve">          </w:t>
      </w:r>
      <w:r>
        <w:rPr>
          <w:rFonts w:ascii="宋体" w:hAnsi="宋体"/>
          <w:i w:val="0"/>
          <w:iCs w:val="0"/>
          <w:color w:val="auto"/>
          <w:szCs w:val="21"/>
          <w:highlight w:val="none"/>
        </w:rPr>
        <w:t xml:space="preserve"> </w:t>
      </w:r>
      <w:r>
        <w:rPr>
          <w:rFonts w:hint="eastAsia" w:ascii="宋体" w:hAnsi="宋体"/>
          <w:i w:val="0"/>
          <w:iCs w:val="0"/>
          <w:color w:val="auto"/>
          <w:szCs w:val="21"/>
          <w:highlight w:val="none"/>
        </w:rPr>
        <w:t>身份证号码：</w:t>
      </w:r>
      <w:r>
        <w:rPr>
          <w:rFonts w:hint="eastAsia" w:ascii="宋体" w:hAnsi="宋体"/>
          <w:i w:val="0"/>
          <w:iCs w:val="0"/>
          <w:color w:val="auto"/>
          <w:szCs w:val="21"/>
          <w:highlight w:val="none"/>
          <w:u w:val="single"/>
        </w:rPr>
        <w:t xml:space="preserve">                </w:t>
      </w:r>
    </w:p>
    <w:p>
      <w:pPr>
        <w:spacing w:line="360" w:lineRule="auto"/>
        <w:ind w:firstLine="210" w:firstLineChars="100"/>
        <w:rPr>
          <w:rFonts w:ascii="宋体" w:hAnsi="宋体"/>
          <w:i w:val="0"/>
          <w:iCs w:val="0"/>
          <w:color w:val="auto"/>
          <w:szCs w:val="21"/>
          <w:highlight w:val="none"/>
        </w:rPr>
      </w:pPr>
      <w:r>
        <w:rPr>
          <w:rFonts w:hint="eastAsia" w:ascii="宋体" w:hAnsi="宋体"/>
          <w:i w:val="0"/>
          <w:iCs w:val="0"/>
          <w:color w:val="auto"/>
          <w:szCs w:val="21"/>
          <w:highlight w:val="none"/>
        </w:rPr>
        <w:t>联系电话：</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rPr>
        <w:t xml:space="preserve"> </w:t>
      </w:r>
    </w:p>
    <w:p>
      <w:pPr>
        <w:spacing w:line="360" w:lineRule="auto"/>
        <w:ind w:firstLine="210" w:firstLineChars="100"/>
        <w:rPr>
          <w:rFonts w:ascii="宋体" w:hAnsi="宋体"/>
          <w:i w:val="0"/>
          <w:iCs w:val="0"/>
          <w:color w:val="auto"/>
          <w:szCs w:val="21"/>
          <w:highlight w:val="none"/>
        </w:rPr>
      </w:pPr>
      <w:r>
        <w:rPr>
          <w:rFonts w:hint="eastAsia" w:ascii="宋体" w:hAnsi="宋体"/>
          <w:i w:val="0"/>
          <w:iCs w:val="0"/>
          <w:color w:val="auto"/>
          <w:szCs w:val="21"/>
          <w:highlight w:val="none"/>
        </w:rPr>
        <w:t>营业执照号码：</w:t>
      </w:r>
      <w:r>
        <w:rPr>
          <w:rFonts w:ascii="宋体" w:hAnsi="宋体"/>
          <w:i w:val="0"/>
          <w:iCs w:val="0"/>
          <w:color w:val="auto"/>
          <w:szCs w:val="21"/>
          <w:highlight w:val="none"/>
          <w:u w:val="single"/>
        </w:rPr>
        <w:t xml:space="preserve">                     </w:t>
      </w:r>
      <w:r>
        <w:rPr>
          <w:rFonts w:ascii="宋体" w:hAnsi="宋体"/>
          <w:i w:val="0"/>
          <w:iCs w:val="0"/>
          <w:color w:val="auto"/>
          <w:szCs w:val="21"/>
          <w:highlight w:val="none"/>
        </w:rPr>
        <w:t xml:space="preserve">  </w:t>
      </w:r>
      <w:r>
        <w:rPr>
          <w:rFonts w:hint="eastAsia" w:ascii="宋体" w:hAnsi="宋体"/>
          <w:i w:val="0"/>
          <w:iCs w:val="0"/>
          <w:color w:val="auto"/>
          <w:szCs w:val="21"/>
          <w:highlight w:val="none"/>
        </w:rPr>
        <w:t>经济性质：</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rPr>
        <w:t xml:space="preserve"> </w:t>
      </w:r>
    </w:p>
    <w:p>
      <w:pPr>
        <w:spacing w:line="360" w:lineRule="auto"/>
        <w:ind w:firstLine="210" w:firstLineChars="100"/>
        <w:rPr>
          <w:rFonts w:ascii="宋体" w:hAnsi="宋体"/>
          <w:i w:val="0"/>
          <w:iCs w:val="0"/>
          <w:color w:val="auto"/>
          <w:szCs w:val="21"/>
          <w:highlight w:val="none"/>
        </w:rPr>
      </w:pPr>
      <w:r>
        <w:rPr>
          <w:rFonts w:hint="eastAsia" w:ascii="宋体" w:hAnsi="宋体"/>
          <w:i w:val="0"/>
          <w:iCs w:val="0"/>
          <w:color w:val="auto"/>
          <w:szCs w:val="21"/>
          <w:highlight w:val="none"/>
        </w:rPr>
        <w:t>经营范围：</w:t>
      </w:r>
      <w:r>
        <w:rPr>
          <w:rFonts w:hint="eastAsia" w:ascii="宋体" w:hAnsi="宋体"/>
          <w:i w:val="0"/>
          <w:iCs w:val="0"/>
          <w:color w:val="auto"/>
          <w:szCs w:val="21"/>
          <w:highlight w:val="none"/>
          <w:u w:val="single"/>
        </w:rPr>
        <w:t xml:space="preserve">                         </w:t>
      </w:r>
    </w:p>
    <w:p>
      <w:pPr>
        <w:spacing w:line="360" w:lineRule="auto"/>
        <w:rPr>
          <w:rFonts w:ascii="宋体" w:hAnsi="宋体"/>
          <w:i w:val="0"/>
          <w:iCs w:val="0"/>
          <w:color w:val="auto"/>
          <w:szCs w:val="21"/>
          <w:highlight w:val="none"/>
        </w:rPr>
      </w:pPr>
    </w:p>
    <w:p>
      <w:pPr>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说明：</w:t>
      </w:r>
      <w:r>
        <w:rPr>
          <w:rFonts w:ascii="宋体" w:hAnsi="宋体"/>
          <w:i w:val="0"/>
          <w:iCs w:val="0"/>
          <w:color w:val="auto"/>
          <w:szCs w:val="21"/>
          <w:highlight w:val="none"/>
        </w:rPr>
        <w:t>1</w:t>
      </w:r>
      <w:r>
        <w:rPr>
          <w:rFonts w:hint="eastAsia" w:ascii="宋体" w:hAnsi="宋体"/>
          <w:i w:val="0"/>
          <w:iCs w:val="0"/>
          <w:color w:val="auto"/>
          <w:szCs w:val="21"/>
          <w:highlight w:val="none"/>
        </w:rPr>
        <w:t>、法定代表人为企业事业单位、国家机关、社会团体的主要行政负责人。</w:t>
      </w:r>
    </w:p>
    <w:p>
      <w:pPr>
        <w:spacing w:line="360" w:lineRule="auto"/>
        <w:rPr>
          <w:rFonts w:ascii="宋体" w:hAnsi="宋体"/>
          <w:i w:val="0"/>
          <w:iCs w:val="0"/>
          <w:color w:val="auto"/>
          <w:szCs w:val="21"/>
          <w:highlight w:val="none"/>
        </w:rPr>
      </w:pPr>
      <w:r>
        <w:rPr>
          <w:rFonts w:ascii="宋体" w:hAnsi="宋体"/>
          <w:i w:val="0"/>
          <w:iCs w:val="0"/>
          <w:color w:val="auto"/>
          <w:szCs w:val="21"/>
          <w:highlight w:val="none"/>
        </w:rPr>
        <w:t xml:space="preserve">      2</w:t>
      </w:r>
      <w:r>
        <w:rPr>
          <w:rFonts w:hint="eastAsia" w:ascii="宋体" w:hAnsi="宋体"/>
          <w:i w:val="0"/>
          <w:iCs w:val="0"/>
          <w:color w:val="auto"/>
          <w:szCs w:val="21"/>
          <w:highlight w:val="none"/>
        </w:rPr>
        <w:t>、内容必须填写真实、清楚、涂改无效，不得转让、买卖。</w:t>
      </w:r>
    </w:p>
    <w:p>
      <w:pPr>
        <w:spacing w:line="360" w:lineRule="auto"/>
        <w:ind w:left="0" w:leftChars="0" w:firstLine="638" w:firstLineChars="304"/>
        <w:rPr>
          <w:rFonts w:hint="eastAsia" w:ascii="宋体" w:hAnsi="宋体"/>
          <w:i w:val="0"/>
          <w:iCs w:val="0"/>
          <w:color w:val="auto"/>
          <w:szCs w:val="21"/>
          <w:highlight w:val="none"/>
        </w:rPr>
      </w:pPr>
      <w:r>
        <w:rPr>
          <w:rFonts w:ascii="宋体" w:hAnsi="宋体"/>
          <w:i w:val="0"/>
          <w:iCs w:val="0"/>
          <w:color w:val="auto"/>
          <w:szCs w:val="21"/>
          <w:highlight w:val="none"/>
        </w:rPr>
        <w:t>3</w:t>
      </w:r>
      <w:r>
        <w:rPr>
          <w:rFonts w:hint="eastAsia" w:ascii="宋体" w:hAnsi="宋体"/>
          <w:i w:val="0"/>
          <w:iCs w:val="0"/>
          <w:color w:val="auto"/>
          <w:szCs w:val="21"/>
          <w:highlight w:val="none"/>
        </w:rPr>
        <w:t>、将此证明书提交对方作为合同附件。</w:t>
      </w:r>
    </w:p>
    <w:p>
      <w:pPr>
        <w:spacing w:line="360" w:lineRule="auto"/>
        <w:ind w:left="0" w:leftChars="0" w:firstLine="641" w:firstLineChars="304"/>
        <w:rPr>
          <w:rFonts w:hint="eastAsia" w:ascii="宋体" w:hAnsi="宋体"/>
          <w:b/>
          <w:bCs/>
          <w:i w:val="0"/>
          <w:iCs w:val="0"/>
          <w:color w:val="auto"/>
          <w:szCs w:val="21"/>
          <w:highlight w:val="none"/>
        </w:rPr>
      </w:pPr>
      <w:r>
        <w:rPr>
          <w:rFonts w:hint="eastAsia" w:ascii="宋体" w:hAnsi="宋体"/>
          <w:b/>
          <w:bCs/>
          <w:i w:val="0"/>
          <w:iCs w:val="0"/>
          <w:color w:val="auto"/>
          <w:szCs w:val="21"/>
          <w:highlight w:val="none"/>
          <w:lang w:val="en-US" w:eastAsia="zh-CN"/>
        </w:rPr>
        <w:t>4、如为联合体投标的，本法人证明书只需联合体中的牵头人出具即可。</w:t>
      </w:r>
    </w:p>
    <w:p>
      <w:pPr>
        <w:spacing w:line="360" w:lineRule="auto"/>
        <w:ind w:left="0" w:leftChars="0" w:firstLine="638" w:firstLineChars="304"/>
        <w:rPr>
          <w:rFonts w:ascii="宋体" w:hAnsi="宋体" w:cs="Times New Roman"/>
          <w:i w:val="0"/>
          <w:iCs w:val="0"/>
          <w:color w:val="auto"/>
          <w:szCs w:val="21"/>
          <w:highlight w:val="none"/>
          <w:lang w:val="en-US" w:eastAsia="zh-CN"/>
        </w:rPr>
      </w:pPr>
      <w:r>
        <w:rPr>
          <w:rFonts w:hint="eastAsia" w:ascii="宋体" w:hAnsi="宋体"/>
          <w:i w:val="0"/>
          <w:iCs w:val="0"/>
          <w:color w:val="auto"/>
          <w:szCs w:val="21"/>
          <w:highlight w:val="none"/>
          <w:lang w:val="en-US" w:eastAsia="zh-CN"/>
        </w:rPr>
        <w:t>5、投标人（牵头人）还需提供法定代表人的身份证复印件</w:t>
      </w:r>
      <w:r>
        <w:rPr>
          <w:rFonts w:hint="eastAsia" w:ascii="宋体" w:hAnsi="宋体" w:cs="Times New Roman"/>
          <w:i w:val="0"/>
          <w:iCs w:val="0"/>
          <w:color w:val="auto"/>
          <w:szCs w:val="21"/>
          <w:highlight w:val="none"/>
          <w:lang w:val="en-US" w:eastAsia="zh-CN"/>
        </w:rPr>
        <w:t>。</w:t>
      </w:r>
    </w:p>
    <w:p>
      <w:pPr>
        <w:spacing w:line="360" w:lineRule="auto"/>
        <w:rPr>
          <w:rFonts w:ascii="宋体" w:hAnsi="宋体"/>
          <w:i w:val="0"/>
          <w:iCs w:val="0"/>
          <w:color w:val="auto"/>
          <w:szCs w:val="21"/>
          <w:highlight w:val="none"/>
        </w:rPr>
      </w:pPr>
    </w:p>
    <w:p>
      <w:pPr>
        <w:spacing w:line="360" w:lineRule="auto"/>
        <w:rPr>
          <w:rFonts w:ascii="宋体" w:hAnsi="宋体"/>
          <w:i w:val="0"/>
          <w:iCs w:val="0"/>
          <w:color w:val="auto"/>
          <w:szCs w:val="21"/>
          <w:highlight w:val="none"/>
        </w:rPr>
      </w:pPr>
    </w:p>
    <w:p>
      <w:pPr>
        <w:spacing w:line="360" w:lineRule="auto"/>
        <w:rPr>
          <w:rFonts w:ascii="宋体" w:hAnsi="宋体"/>
          <w:i w:val="0"/>
          <w:iCs w:val="0"/>
          <w:color w:val="auto"/>
          <w:szCs w:val="21"/>
          <w:highlight w:val="none"/>
        </w:rPr>
      </w:pPr>
    </w:p>
    <w:p>
      <w:pPr>
        <w:spacing w:line="360" w:lineRule="auto"/>
        <w:rPr>
          <w:rFonts w:ascii="宋体" w:hAnsi="宋体"/>
          <w:b/>
          <w:i w:val="0"/>
          <w:iCs w:val="0"/>
          <w:color w:val="auto"/>
          <w:szCs w:val="21"/>
          <w:highlight w:val="none"/>
        </w:rPr>
      </w:pPr>
      <w:r>
        <w:rPr>
          <w:rFonts w:ascii="宋体" w:hAnsi="宋体"/>
          <w:i w:val="0"/>
          <w:iCs w:val="0"/>
          <w:color w:val="auto"/>
          <w:szCs w:val="21"/>
          <w:highlight w:val="none"/>
        </w:rPr>
        <w:t xml:space="preserve"> </w:t>
      </w:r>
      <w:r>
        <w:rPr>
          <w:rFonts w:ascii="宋体" w:hAnsi="宋体"/>
          <w:b/>
          <w:i w:val="0"/>
          <w:iCs w:val="0"/>
          <w:color w:val="auto"/>
          <w:szCs w:val="21"/>
          <w:highlight w:val="none"/>
        </w:rPr>
        <w:t xml:space="preserve"> (为避免废标，请供应商务必提供本附件)</w:t>
      </w:r>
    </w:p>
    <w:p>
      <w:pPr>
        <w:spacing w:line="360" w:lineRule="auto"/>
        <w:rPr>
          <w:rFonts w:ascii="宋体" w:hAnsi="宋体"/>
          <w:b/>
          <w:i w:val="0"/>
          <w:iCs w:val="0"/>
          <w:color w:val="auto"/>
          <w:szCs w:val="21"/>
          <w:highlight w:val="none"/>
        </w:rPr>
      </w:pPr>
    </w:p>
    <w:p>
      <w:pPr>
        <w:spacing w:line="360" w:lineRule="auto"/>
        <w:rPr>
          <w:rFonts w:ascii="宋体" w:hAnsi="宋体"/>
          <w:b/>
          <w:i w:val="0"/>
          <w:iCs w:val="0"/>
          <w:color w:val="auto"/>
          <w:szCs w:val="21"/>
          <w:highlight w:val="none"/>
        </w:rPr>
      </w:pPr>
      <w:r>
        <w:rPr>
          <w:rFonts w:ascii="宋体" w:hAnsi="宋体"/>
          <w:b/>
          <w:i w:val="0"/>
          <w:iCs w:val="0"/>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3" name="流程图: 可选过程 1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Wcr9rXAAAACQEAAA8AAAAAAAAAAQAgAAAAIgAAAGRycy9kb3ducmV2LnhtbFBLAQIUABQA&#10;AAAIAIdO4kCgaV3XKgIAAFIEAAAOAAAAAAAAAAEAIAAAACYBAABkcnMvZTJvRG9jLnhtbFBLBQYA&#10;AAAABgAGAFkBAAD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spacing w:line="360" w:lineRule="auto"/>
        <w:jc w:val="center"/>
        <w:rPr>
          <w:rFonts w:ascii="宋体" w:hAnsi="宋体"/>
          <w:b/>
          <w:i w:val="0"/>
          <w:iCs w:val="0"/>
          <w:color w:val="auto"/>
          <w:sz w:val="24"/>
          <w:highlight w:val="none"/>
        </w:rPr>
      </w:pPr>
      <w:r>
        <w:rPr>
          <w:rFonts w:ascii="宋体" w:hAnsi="宋体"/>
          <w:b/>
          <w:i w:val="0"/>
          <w:iCs w:val="0"/>
          <w:color w:val="auto"/>
          <w:szCs w:val="21"/>
          <w:highlight w:val="none"/>
        </w:rPr>
        <w:br w:type="page"/>
      </w:r>
      <w:r>
        <w:rPr>
          <w:rFonts w:hint="eastAsia" w:ascii="宋体" w:hAnsi="宋体"/>
          <w:b/>
          <w:i w:val="0"/>
          <w:iCs w:val="0"/>
          <w:color w:val="auto"/>
          <w:sz w:val="24"/>
          <w:highlight w:val="none"/>
        </w:rPr>
        <w:t>（2）法定代表人/负责人授权委托书</w:t>
      </w:r>
    </w:p>
    <w:p>
      <w:pPr>
        <w:spacing w:line="360" w:lineRule="auto"/>
        <w:rPr>
          <w:rFonts w:hint="eastAsia" w:ascii="宋体" w:hAnsi="宋体" w:eastAsia="宋体"/>
          <w:i w:val="0"/>
          <w:iCs w:val="0"/>
          <w:color w:val="auto"/>
          <w:szCs w:val="21"/>
          <w:highlight w:val="none"/>
          <w:lang w:eastAsia="zh-CN"/>
        </w:rPr>
      </w:pPr>
      <w:r>
        <w:rPr>
          <w:rFonts w:hint="eastAsia" w:ascii="宋体" w:hAnsi="宋体"/>
          <w:i w:val="0"/>
          <w:iCs w:val="0"/>
          <w:color w:val="auto"/>
          <w:szCs w:val="21"/>
          <w:highlight w:val="none"/>
        </w:rPr>
        <w:t>致：</w:t>
      </w:r>
      <w:r>
        <w:rPr>
          <w:rFonts w:hint="eastAsia" w:ascii="宋体" w:hAnsi="宋体"/>
          <w:b/>
          <w:i w:val="0"/>
          <w:iCs w:val="0"/>
          <w:color w:val="auto"/>
          <w:szCs w:val="21"/>
          <w:highlight w:val="none"/>
          <w:lang w:eastAsia="zh-CN"/>
        </w:rPr>
        <w:t>广东建发工程管理有限公司</w:t>
      </w:r>
    </w:p>
    <w:p>
      <w:pPr>
        <w:spacing w:line="360" w:lineRule="auto"/>
        <w:rPr>
          <w:rFonts w:ascii="宋体" w:hAnsi="宋体"/>
          <w:i w:val="0"/>
          <w:iCs w:val="0"/>
          <w:color w:val="auto"/>
          <w:szCs w:val="21"/>
          <w:highlight w:val="none"/>
        </w:rPr>
      </w:pPr>
    </w:p>
    <w:p>
      <w:pPr>
        <w:spacing w:line="360" w:lineRule="auto"/>
        <w:ind w:firstLine="420" w:firstLineChars="200"/>
        <w:rPr>
          <w:rFonts w:ascii="宋体" w:hAnsi="宋体"/>
          <w:i w:val="0"/>
          <w:iCs w:val="0"/>
          <w:color w:val="auto"/>
          <w:szCs w:val="21"/>
          <w:highlight w:val="none"/>
        </w:rPr>
      </w:pPr>
      <w:r>
        <w:rPr>
          <w:rFonts w:hint="eastAsia" w:ascii="宋体" w:hAnsi="宋体"/>
          <w:i w:val="0"/>
          <w:iCs w:val="0"/>
          <w:color w:val="auto"/>
          <w:szCs w:val="21"/>
          <w:highlight w:val="none"/>
        </w:rPr>
        <w:t>兹授权</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rPr>
        <w:t>同志，为我方签订经济合同及办理其他事务代理人，其权限是：</w:t>
      </w:r>
    </w:p>
    <w:p>
      <w:pPr>
        <w:spacing w:line="360" w:lineRule="auto"/>
        <w:rPr>
          <w:rFonts w:ascii="宋体" w:hAnsi="宋体"/>
          <w:i w:val="0"/>
          <w:iCs w:val="0"/>
          <w:color w:val="auto"/>
          <w:szCs w:val="21"/>
          <w:highlight w:val="none"/>
        </w:rPr>
      </w:pPr>
      <w:r>
        <w:rPr>
          <w:rFonts w:hint="eastAsia" w:ascii="宋体" w:hAnsi="宋体"/>
          <w:i w:val="0"/>
          <w:iCs w:val="0"/>
          <w:color w:val="auto"/>
          <w:szCs w:val="21"/>
          <w:highlight w:val="none"/>
          <w:u w:val="single"/>
        </w:rPr>
        <w:t>全权代表本公司参与采购项目：</w:t>
      </w:r>
      <w:r>
        <w:rPr>
          <w:rFonts w:hint="eastAsia" w:ascii="宋体" w:hAnsi="宋体"/>
          <w:i w:val="0"/>
          <w:iCs w:val="0"/>
          <w:color w:val="auto"/>
          <w:szCs w:val="21"/>
          <w:highlight w:val="none"/>
          <w:u w:val="single"/>
          <w:lang w:eastAsia="zh-CN"/>
        </w:rPr>
        <w:t>云浮市新兴江松云国考断面周边入河排污口整治工程勘察和初步设计</w:t>
      </w:r>
      <w:r>
        <w:rPr>
          <w:rFonts w:hint="eastAsia" w:ascii="宋体" w:hAnsi="宋体"/>
          <w:i w:val="0"/>
          <w:iCs w:val="0"/>
          <w:color w:val="auto"/>
          <w:szCs w:val="21"/>
          <w:highlight w:val="none"/>
          <w:u w:val="single"/>
        </w:rPr>
        <w:t>的投标响应</w:t>
      </w:r>
      <w:r>
        <w:rPr>
          <w:rFonts w:hint="eastAsia" w:ascii="宋体" w:hAnsi="宋体"/>
          <w:i w:val="0"/>
          <w:iCs w:val="0"/>
          <w:color w:val="auto"/>
          <w:szCs w:val="21"/>
          <w:highlight w:val="none"/>
          <w:u w:val="single"/>
          <w:lang w:eastAsia="zh-CN"/>
        </w:rPr>
        <w:t>等相关事项目</w:t>
      </w:r>
      <w:r>
        <w:rPr>
          <w:rFonts w:hint="eastAsia" w:ascii="宋体" w:hAnsi="宋体"/>
          <w:i w:val="0"/>
          <w:iCs w:val="0"/>
          <w:color w:val="auto"/>
          <w:szCs w:val="21"/>
          <w:highlight w:val="none"/>
          <w:u w:val="single"/>
        </w:rPr>
        <w:t>，负责提供与签署确认一切文书资料，以及向贵方递交的任何补充承诺</w:t>
      </w:r>
      <w:r>
        <w:rPr>
          <w:rFonts w:hint="eastAsia" w:ascii="宋体" w:hAnsi="宋体"/>
          <w:i w:val="0"/>
          <w:iCs w:val="0"/>
          <w:color w:val="auto"/>
          <w:szCs w:val="21"/>
          <w:highlight w:val="none"/>
        </w:rPr>
        <w:t>。</w:t>
      </w:r>
    </w:p>
    <w:p>
      <w:pPr>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授权单位：</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rPr>
        <w:t xml:space="preserve">         </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rPr>
        <w:t xml:space="preserve"> （盖章）</w:t>
      </w:r>
      <w:r>
        <w:rPr>
          <w:rFonts w:ascii="宋体" w:hAnsi="宋体"/>
          <w:i w:val="0"/>
          <w:iCs w:val="0"/>
          <w:color w:val="auto"/>
          <w:szCs w:val="21"/>
          <w:highlight w:val="none"/>
        </w:rPr>
        <w:t xml:space="preserve">     </w:t>
      </w:r>
      <w:r>
        <w:rPr>
          <w:rFonts w:hint="eastAsia" w:ascii="宋体" w:hAnsi="宋体"/>
          <w:i w:val="0"/>
          <w:iCs w:val="0"/>
          <w:color w:val="auto"/>
          <w:szCs w:val="21"/>
          <w:highlight w:val="none"/>
        </w:rPr>
        <w:t>法定代表人</w:t>
      </w:r>
      <w:r>
        <w:rPr>
          <w:rFonts w:ascii="宋体" w:hAnsi="宋体"/>
          <w:i w:val="0"/>
          <w:iCs w:val="0"/>
          <w:color w:val="auto"/>
          <w:szCs w:val="21"/>
          <w:highlight w:val="none"/>
        </w:rPr>
        <w:t xml:space="preserve"> </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rPr>
        <w:t>（签名或盖私章）</w:t>
      </w:r>
    </w:p>
    <w:p>
      <w:pPr>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有效期限：至</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rPr>
        <w:t>年</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rPr>
        <w:t>月</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rPr>
        <w:t>日</w:t>
      </w:r>
      <w:r>
        <w:rPr>
          <w:rFonts w:ascii="宋体" w:hAnsi="宋体"/>
          <w:i w:val="0"/>
          <w:iCs w:val="0"/>
          <w:color w:val="auto"/>
          <w:szCs w:val="21"/>
          <w:highlight w:val="none"/>
        </w:rPr>
        <w:t xml:space="preserve">       </w:t>
      </w:r>
      <w:r>
        <w:rPr>
          <w:rFonts w:hint="eastAsia" w:ascii="宋体" w:hAnsi="宋体"/>
          <w:i w:val="0"/>
          <w:iCs w:val="0"/>
          <w:color w:val="auto"/>
          <w:szCs w:val="21"/>
          <w:highlight w:val="none"/>
        </w:rPr>
        <w:t>签发日期：</w:t>
      </w:r>
      <w:r>
        <w:rPr>
          <w:rFonts w:ascii="宋体" w:hAnsi="宋体"/>
          <w:i w:val="0"/>
          <w:iCs w:val="0"/>
          <w:color w:val="auto"/>
          <w:szCs w:val="21"/>
          <w:highlight w:val="none"/>
        </w:rPr>
        <w:t xml:space="preserve">             </w:t>
      </w:r>
      <w:r>
        <w:rPr>
          <w:rFonts w:hint="eastAsia" w:ascii="宋体" w:hAnsi="宋体"/>
          <w:i w:val="0"/>
          <w:iCs w:val="0"/>
          <w:color w:val="auto"/>
          <w:szCs w:val="21"/>
          <w:highlight w:val="none"/>
        </w:rPr>
        <w:t xml:space="preserve">     </w:t>
      </w:r>
    </w:p>
    <w:p>
      <w:pPr>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附：代理人性别：</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rPr>
        <w:t>年龄：</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rPr>
        <w:t>职务：</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rPr>
        <w:t>身份证号码：</w:t>
      </w:r>
      <w:r>
        <w:rPr>
          <w:rFonts w:hint="eastAsia" w:ascii="宋体" w:hAnsi="宋体"/>
          <w:i w:val="0"/>
          <w:iCs w:val="0"/>
          <w:color w:val="auto"/>
          <w:szCs w:val="21"/>
          <w:highlight w:val="none"/>
          <w:u w:val="single"/>
        </w:rPr>
        <w:t xml:space="preserve">                  </w:t>
      </w:r>
    </w:p>
    <w:p>
      <w:pPr>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 xml:space="preserve">  联系电话：</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rPr>
        <w:t xml:space="preserve">         </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rPr>
        <w:t xml:space="preserve"> </w:t>
      </w:r>
    </w:p>
    <w:p>
      <w:pPr>
        <w:spacing w:line="360" w:lineRule="auto"/>
        <w:ind w:firstLine="210" w:firstLineChars="100"/>
        <w:rPr>
          <w:rFonts w:ascii="宋体" w:hAnsi="宋体"/>
          <w:i w:val="0"/>
          <w:iCs w:val="0"/>
          <w:color w:val="auto"/>
          <w:szCs w:val="21"/>
          <w:highlight w:val="none"/>
        </w:rPr>
      </w:pPr>
      <w:r>
        <w:rPr>
          <w:rFonts w:hint="eastAsia" w:ascii="宋体" w:hAnsi="宋体"/>
          <w:i w:val="0"/>
          <w:iCs w:val="0"/>
          <w:color w:val="auto"/>
          <w:szCs w:val="21"/>
          <w:highlight w:val="none"/>
        </w:rPr>
        <w:t>营业执照号码：</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rPr>
        <w:t xml:space="preserve">         </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rPr>
        <w:t xml:space="preserve"> </w:t>
      </w:r>
      <w:r>
        <w:rPr>
          <w:rFonts w:ascii="宋体" w:hAnsi="宋体"/>
          <w:i w:val="0"/>
          <w:iCs w:val="0"/>
          <w:color w:val="auto"/>
          <w:szCs w:val="21"/>
          <w:highlight w:val="none"/>
        </w:rPr>
        <w:t xml:space="preserve">      </w:t>
      </w:r>
      <w:r>
        <w:rPr>
          <w:rFonts w:hint="eastAsia" w:ascii="宋体" w:hAnsi="宋体"/>
          <w:i w:val="0"/>
          <w:iCs w:val="0"/>
          <w:color w:val="auto"/>
          <w:szCs w:val="21"/>
          <w:highlight w:val="none"/>
        </w:rPr>
        <w:t>经济性质：</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rPr>
        <w:t xml:space="preserve">         </w:t>
      </w:r>
      <w:r>
        <w:rPr>
          <w:rFonts w:ascii="宋体" w:hAnsi="宋体"/>
          <w:i w:val="0"/>
          <w:iCs w:val="0"/>
          <w:color w:val="auto"/>
          <w:szCs w:val="21"/>
          <w:highlight w:val="none"/>
          <w:u w:val="single"/>
        </w:rPr>
        <w:t xml:space="preserve">   </w:t>
      </w:r>
      <w:r>
        <w:rPr>
          <w:rFonts w:hint="eastAsia" w:ascii="宋体" w:hAnsi="宋体"/>
          <w:i w:val="0"/>
          <w:iCs w:val="0"/>
          <w:color w:val="auto"/>
          <w:szCs w:val="21"/>
          <w:highlight w:val="none"/>
        </w:rPr>
        <w:t xml:space="preserve"> </w:t>
      </w:r>
    </w:p>
    <w:p>
      <w:pPr>
        <w:spacing w:line="360" w:lineRule="auto"/>
        <w:ind w:firstLine="210" w:firstLineChars="100"/>
        <w:rPr>
          <w:rFonts w:ascii="宋体" w:hAnsi="宋体"/>
          <w:i w:val="0"/>
          <w:iCs w:val="0"/>
          <w:color w:val="auto"/>
          <w:szCs w:val="21"/>
          <w:highlight w:val="none"/>
        </w:rPr>
      </w:pPr>
      <w:r>
        <w:rPr>
          <w:rFonts w:hint="eastAsia" w:ascii="宋体" w:hAnsi="宋体"/>
          <w:i w:val="0"/>
          <w:iCs w:val="0"/>
          <w:color w:val="auto"/>
          <w:szCs w:val="21"/>
          <w:highlight w:val="none"/>
        </w:rPr>
        <w:t>经营范围：</w:t>
      </w:r>
      <w:r>
        <w:rPr>
          <w:rFonts w:hint="eastAsia" w:ascii="宋体" w:hAnsi="宋体"/>
          <w:i w:val="0"/>
          <w:iCs w:val="0"/>
          <w:color w:val="auto"/>
          <w:szCs w:val="21"/>
          <w:highlight w:val="none"/>
          <w:u w:val="single"/>
        </w:rPr>
        <w:t xml:space="preserve">                         </w:t>
      </w:r>
    </w:p>
    <w:p>
      <w:pPr>
        <w:spacing w:line="360" w:lineRule="auto"/>
        <w:ind w:firstLine="210" w:firstLineChars="100"/>
        <w:rPr>
          <w:rFonts w:ascii="宋体" w:hAnsi="宋体"/>
          <w:i w:val="0"/>
          <w:iCs w:val="0"/>
          <w:color w:val="auto"/>
          <w:szCs w:val="21"/>
          <w:highlight w:val="none"/>
        </w:rPr>
      </w:pPr>
      <w:r>
        <w:rPr>
          <w:rFonts w:hint="eastAsia" w:ascii="宋体" w:hAnsi="宋体"/>
          <w:i w:val="0"/>
          <w:iCs w:val="0"/>
          <w:color w:val="auto"/>
          <w:szCs w:val="21"/>
          <w:highlight w:val="none"/>
        </w:rPr>
        <w:t xml:space="preserve"> </w:t>
      </w:r>
    </w:p>
    <w:p>
      <w:pPr>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说明：</w:t>
      </w:r>
      <w:r>
        <w:rPr>
          <w:rFonts w:ascii="宋体" w:hAnsi="宋体"/>
          <w:i w:val="0"/>
          <w:iCs w:val="0"/>
          <w:color w:val="auto"/>
          <w:szCs w:val="21"/>
          <w:highlight w:val="none"/>
        </w:rPr>
        <w:t>1</w:t>
      </w:r>
      <w:r>
        <w:rPr>
          <w:rFonts w:hint="eastAsia" w:ascii="宋体" w:hAnsi="宋体"/>
          <w:i w:val="0"/>
          <w:iCs w:val="0"/>
          <w:color w:val="auto"/>
          <w:szCs w:val="21"/>
          <w:highlight w:val="none"/>
        </w:rPr>
        <w:t>、法定代表人为企业事业单位、国家机关、社会团体的主要行政负责人。</w:t>
      </w:r>
    </w:p>
    <w:p>
      <w:pPr>
        <w:numPr>
          <w:ilvl w:val="0"/>
          <w:numId w:val="0"/>
        </w:numPr>
        <w:spacing w:line="360" w:lineRule="auto"/>
        <w:ind w:leftChars="200" w:firstLine="210" w:firstLineChars="100"/>
        <w:rPr>
          <w:rFonts w:hint="eastAsia" w:ascii="宋体" w:hAnsi="宋体" w:cs="Times New Roman"/>
          <w:i w:val="0"/>
          <w:iCs w:val="0"/>
          <w:color w:val="auto"/>
          <w:szCs w:val="21"/>
          <w:highlight w:val="none"/>
        </w:rPr>
      </w:pPr>
      <w:r>
        <w:rPr>
          <w:rFonts w:hint="eastAsia" w:ascii="宋体" w:hAnsi="宋体" w:cs="Times New Roman"/>
          <w:i w:val="0"/>
          <w:iCs w:val="0"/>
          <w:color w:val="auto"/>
          <w:szCs w:val="21"/>
          <w:highlight w:val="none"/>
          <w:lang w:val="en-US" w:eastAsia="zh-CN"/>
        </w:rPr>
        <w:t>2、</w:t>
      </w:r>
      <w:r>
        <w:rPr>
          <w:rFonts w:hint="eastAsia" w:ascii="宋体" w:hAnsi="宋体" w:cs="Times New Roman"/>
          <w:i w:val="0"/>
          <w:iCs w:val="0"/>
          <w:color w:val="auto"/>
          <w:szCs w:val="21"/>
          <w:highlight w:val="none"/>
        </w:rPr>
        <w:t>内容必须填写真实、清楚、涂改无效，不得转让、买卖。</w:t>
      </w:r>
    </w:p>
    <w:p>
      <w:pPr>
        <w:pStyle w:val="11"/>
        <w:ind w:firstLine="632" w:firstLineChars="300"/>
        <w:rPr>
          <w:rFonts w:hint="eastAsia" w:ascii="宋体" w:hAnsi="宋体" w:eastAsia="宋体" w:cs="宋体"/>
          <w:b/>
          <w:bCs/>
          <w:color w:val="auto"/>
          <w:highlight w:val="none"/>
          <w:lang w:val="en-US" w:eastAsia="zh-CN"/>
        </w:rPr>
      </w:pPr>
      <w:r>
        <w:rPr>
          <w:rFonts w:hint="eastAsia" w:ascii="宋体" w:hAnsi="宋体" w:eastAsia="宋体" w:cs="宋体"/>
          <w:b/>
          <w:bCs/>
          <w:color w:val="auto"/>
          <w:kern w:val="0"/>
          <w:szCs w:val="21"/>
          <w:highlight w:val="none"/>
          <w:lang w:val="en-US" w:eastAsia="zh-CN"/>
        </w:rPr>
        <w:t>3、如为联合体投标的，本法人证明书只需联合体中的牵头人出具即可。</w:t>
      </w:r>
    </w:p>
    <w:p>
      <w:pPr>
        <w:pStyle w:val="11"/>
        <w:numPr>
          <w:ilvl w:val="0"/>
          <w:numId w:val="0"/>
        </w:numPr>
        <w:ind w:leftChars="200"/>
        <w:rPr>
          <w:color w:val="auto"/>
          <w:highlight w:val="none"/>
        </w:rPr>
      </w:pPr>
    </w:p>
    <w:p>
      <w:pPr>
        <w:spacing w:line="360" w:lineRule="auto"/>
        <w:ind w:firstLine="632" w:firstLineChars="300"/>
        <w:rPr>
          <w:rFonts w:ascii="宋体" w:hAnsi="宋体"/>
          <w:b/>
          <w:i w:val="0"/>
          <w:iCs w:val="0"/>
          <w:color w:val="auto"/>
          <w:szCs w:val="21"/>
          <w:highlight w:val="none"/>
        </w:rPr>
      </w:pPr>
    </w:p>
    <w:p>
      <w:pPr>
        <w:spacing w:line="360" w:lineRule="auto"/>
        <w:ind w:firstLine="420"/>
        <w:rPr>
          <w:rFonts w:ascii="宋体" w:hAnsi="宋体"/>
          <w:i w:val="0"/>
          <w:iCs w:val="0"/>
          <w:color w:val="auto"/>
          <w:szCs w:val="21"/>
          <w:highlight w:val="none"/>
          <w:u w:val="single"/>
        </w:rPr>
      </w:pPr>
      <w:r>
        <w:rPr>
          <w:rFonts w:hint="eastAsia" w:ascii="宋体" w:hAnsi="宋体"/>
          <w:i w:val="0"/>
          <w:iCs w:val="0"/>
          <w:color w:val="auto"/>
          <w:szCs w:val="21"/>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115.5pt;margin-top:2.6pt;height:124.75pt;width:183.75pt;z-index:251660288;mso-width-relative:page;mso-height-relative:page;" fillcolor="#FFFFFF" filled="t" stroked="t" coordsize="21600,21600" o:gfxdata="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aAf/rXAAAACQEAAA8AAAAAAAAAAQAgAAAAIgAAAGRycy9kb3ducmV2LnhtbFBLAQIUABQA&#10;AAAIAIdO4kAzIuKQKgIAAFIEAAAOAAAAAAAAAAEAIAAAACYBAABkcnMvZTJvRG9jLnhtbFBLBQYA&#10;AAAABgAGAFkBAAD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60" w:lineRule="auto"/>
        <w:ind w:firstLine="420"/>
        <w:rPr>
          <w:rFonts w:ascii="宋体" w:hAnsi="宋体"/>
          <w:i w:val="0"/>
          <w:iCs w:val="0"/>
          <w:color w:val="auto"/>
          <w:szCs w:val="21"/>
          <w:highlight w:val="none"/>
          <w:u w:val="single"/>
        </w:rPr>
      </w:pPr>
    </w:p>
    <w:p>
      <w:pPr>
        <w:widowControl/>
        <w:spacing w:line="360" w:lineRule="auto"/>
        <w:rPr>
          <w:rFonts w:ascii="宋体" w:hAnsi="宋体"/>
          <w:b/>
          <w:i w:val="0"/>
          <w:iCs w:val="0"/>
          <w:color w:val="auto"/>
          <w:kern w:val="0"/>
          <w:sz w:val="28"/>
          <w:szCs w:val="28"/>
          <w:highlight w:val="none"/>
        </w:rPr>
      </w:pPr>
    </w:p>
    <w:p>
      <w:pPr>
        <w:spacing w:line="360" w:lineRule="auto"/>
        <w:rPr>
          <w:rFonts w:ascii="宋体" w:hAnsi="宋体"/>
          <w:i w:val="0"/>
          <w:iCs w:val="0"/>
          <w:color w:val="auto"/>
          <w:szCs w:val="21"/>
          <w:highlight w:val="none"/>
        </w:rPr>
        <w:sectPr>
          <w:footerReference r:id="rId29" w:type="first"/>
          <w:footerReference r:id="rId27" w:type="default"/>
          <w:footerReference r:id="rId28" w:type="even"/>
          <w:type w:val="nextColumn"/>
          <w:pgSz w:w="11906" w:h="16838"/>
          <w:pgMar w:top="1440" w:right="986" w:bottom="1440" w:left="1080" w:header="720" w:footer="998" w:gutter="0"/>
          <w:pgNumType w:fmt="decimal"/>
          <w:cols w:space="720" w:num="1"/>
          <w:titlePg/>
          <w:docGrid w:linePitch="326" w:charSpace="0"/>
        </w:sectPr>
      </w:pPr>
      <w:r>
        <w:rPr>
          <w:rFonts w:ascii="宋体" w:hAnsi="宋体"/>
          <w:i w:val="0"/>
          <w:iCs w:val="0"/>
          <w:color w:val="auto"/>
          <w:szCs w:val="21"/>
          <w:highlight w:val="none"/>
        </w:rPr>
        <w:br w:type="page"/>
      </w:r>
    </w:p>
    <w:p>
      <w:pPr>
        <w:spacing w:line="360" w:lineRule="auto"/>
        <w:rPr>
          <w:rFonts w:ascii="宋体" w:hAnsi="宋体"/>
          <w:b/>
          <w:i w:val="0"/>
          <w:iCs w:val="0"/>
          <w:color w:val="auto"/>
          <w:sz w:val="28"/>
          <w:szCs w:val="28"/>
          <w:highlight w:val="none"/>
        </w:rPr>
      </w:pPr>
      <w:r>
        <w:rPr>
          <w:rFonts w:hint="eastAsia" w:ascii="宋体" w:hAnsi="宋体"/>
          <w:b/>
          <w:i w:val="0"/>
          <w:iCs w:val="0"/>
          <w:color w:val="auto"/>
          <w:sz w:val="28"/>
          <w:szCs w:val="28"/>
          <w:highlight w:val="none"/>
        </w:rPr>
        <w:t>2.</w:t>
      </w:r>
      <w:r>
        <w:rPr>
          <w:rFonts w:hint="eastAsia" w:ascii="宋体" w:hAnsi="宋体"/>
          <w:b/>
          <w:i w:val="0"/>
          <w:iCs w:val="0"/>
          <w:color w:val="auto"/>
          <w:sz w:val="28"/>
          <w:szCs w:val="28"/>
          <w:highlight w:val="none"/>
          <w:lang w:val="en-US" w:eastAsia="zh-CN"/>
        </w:rPr>
        <w:t>3</w:t>
      </w:r>
      <w:r>
        <w:rPr>
          <w:rFonts w:hint="eastAsia" w:ascii="宋体" w:hAnsi="宋体"/>
          <w:b/>
          <w:i w:val="0"/>
          <w:iCs w:val="0"/>
          <w:color w:val="auto"/>
          <w:sz w:val="28"/>
          <w:szCs w:val="28"/>
          <w:highlight w:val="none"/>
        </w:rPr>
        <w:t>关于资格</w:t>
      </w:r>
      <w:r>
        <w:rPr>
          <w:rFonts w:hint="eastAsia" w:ascii="宋体" w:hAnsi="宋体"/>
          <w:b/>
          <w:i w:val="0"/>
          <w:iCs w:val="0"/>
          <w:color w:val="auto"/>
          <w:sz w:val="28"/>
          <w:szCs w:val="28"/>
          <w:highlight w:val="none"/>
          <w:lang w:eastAsia="zh-CN"/>
        </w:rPr>
        <w:t>文件</w:t>
      </w:r>
      <w:r>
        <w:rPr>
          <w:rFonts w:hint="eastAsia" w:ascii="宋体" w:hAnsi="宋体"/>
          <w:b/>
          <w:i w:val="0"/>
          <w:iCs w:val="0"/>
          <w:color w:val="auto"/>
          <w:sz w:val="28"/>
          <w:szCs w:val="28"/>
          <w:highlight w:val="none"/>
        </w:rPr>
        <w:t>声明函</w:t>
      </w:r>
    </w:p>
    <w:p>
      <w:pPr>
        <w:spacing w:line="360" w:lineRule="auto"/>
        <w:rPr>
          <w:rFonts w:ascii="宋体" w:hAnsi="宋体"/>
          <w:i w:val="0"/>
          <w:iCs w:val="0"/>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i w:val="0"/>
          <w:iCs w:val="0"/>
          <w:color w:val="auto"/>
          <w:szCs w:val="21"/>
          <w:highlight w:val="none"/>
        </w:rPr>
      </w:pPr>
      <w:r>
        <w:rPr>
          <w:rFonts w:hint="eastAsia" w:ascii="宋体" w:hAnsi="宋体"/>
          <w:b/>
          <w:i w:val="0"/>
          <w:iCs w:val="0"/>
          <w:color w:val="auto"/>
          <w:sz w:val="28"/>
          <w:szCs w:val="28"/>
          <w:highlight w:val="none"/>
        </w:rPr>
        <w:t>资格声明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i w:val="0"/>
          <w:iCs w:val="0"/>
          <w:color w:val="auto"/>
          <w:szCs w:val="21"/>
          <w:highlight w:val="none"/>
          <w:lang w:eastAsia="zh-CN"/>
        </w:rPr>
      </w:pPr>
      <w:r>
        <w:rPr>
          <w:rFonts w:hint="eastAsia" w:ascii="宋体" w:hAnsi="宋体"/>
          <w:i w:val="0"/>
          <w:iCs w:val="0"/>
          <w:color w:val="auto"/>
          <w:szCs w:val="21"/>
          <w:highlight w:val="none"/>
        </w:rPr>
        <w:t>致：</w:t>
      </w:r>
      <w:r>
        <w:rPr>
          <w:rFonts w:hint="eastAsia" w:ascii="宋体" w:hAnsi="宋体"/>
          <w:b/>
          <w:i w:val="0"/>
          <w:iCs w:val="0"/>
          <w:color w:val="auto"/>
          <w:szCs w:val="21"/>
          <w:highlight w:val="none"/>
          <w:lang w:eastAsia="zh-CN"/>
        </w:rPr>
        <w:t>广东建发工程管理有限公司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i w:val="0"/>
          <w:iCs w:val="0"/>
          <w:color w:val="auto"/>
          <w:szCs w:val="21"/>
          <w:highlight w:val="none"/>
        </w:rPr>
      </w:pPr>
      <w:r>
        <w:rPr>
          <w:rFonts w:ascii="宋体" w:hAnsi="宋体"/>
          <w:i w:val="0"/>
          <w:iCs w:val="0"/>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ascii="宋体" w:hAnsi="宋体"/>
          <w:i w:val="0"/>
          <w:iCs w:val="0"/>
          <w:color w:val="auto"/>
          <w:szCs w:val="21"/>
          <w:highlight w:val="none"/>
        </w:rPr>
      </w:pPr>
      <w:r>
        <w:rPr>
          <w:rFonts w:hint="eastAsia" w:ascii="宋体" w:hAnsi="宋体"/>
          <w:i w:val="0"/>
          <w:iCs w:val="0"/>
          <w:color w:val="auto"/>
          <w:szCs w:val="21"/>
          <w:highlight w:val="none"/>
        </w:rPr>
        <w:t>关于贵方采购项目名称:____________采购项目编号：</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rPr>
        <w:t>的投标邀请，本签字人愿意参加投标，提供</w:t>
      </w:r>
      <w:r>
        <w:rPr>
          <w:rFonts w:hint="eastAsia" w:ascii="宋体" w:hAnsi="宋体"/>
          <w:i w:val="0"/>
          <w:iCs w:val="0"/>
          <w:color w:val="auto"/>
          <w:szCs w:val="21"/>
          <w:highlight w:val="none"/>
          <w:lang w:eastAsia="zh-CN"/>
        </w:rPr>
        <w:t>本磋商</w:t>
      </w:r>
      <w:r>
        <w:rPr>
          <w:rFonts w:hint="eastAsia" w:ascii="宋体" w:hAnsi="宋体"/>
          <w:i w:val="0"/>
          <w:iCs w:val="0"/>
          <w:color w:val="auto"/>
          <w:szCs w:val="21"/>
          <w:highlight w:val="none"/>
        </w:rPr>
        <w:t>文件中规定的服务</w:t>
      </w:r>
      <w:r>
        <w:rPr>
          <w:rFonts w:hint="eastAsia" w:ascii="宋体" w:hAnsi="宋体"/>
          <w:i w:val="0"/>
          <w:iCs w:val="0"/>
          <w:color w:val="auto"/>
          <w:szCs w:val="21"/>
          <w:highlight w:val="none"/>
          <w:lang w:eastAsia="zh-CN"/>
        </w:rPr>
        <w:t>内容</w:t>
      </w:r>
      <w:r>
        <w:rPr>
          <w:rFonts w:hint="eastAsia" w:ascii="宋体" w:hAnsi="宋体"/>
          <w:i w:val="0"/>
          <w:iCs w:val="0"/>
          <w:color w:val="auto"/>
          <w:szCs w:val="21"/>
          <w:highlight w:val="none"/>
        </w:rPr>
        <w:t>，并</w:t>
      </w:r>
      <w:r>
        <w:rPr>
          <w:rFonts w:hint="eastAsia" w:ascii="宋体" w:hAnsi="宋体"/>
          <w:i w:val="0"/>
          <w:iCs w:val="0"/>
          <w:color w:val="auto"/>
          <w:szCs w:val="21"/>
          <w:highlight w:val="none"/>
          <w:lang w:eastAsia="zh-CN"/>
        </w:rPr>
        <w:t>作出以下资格要求承诺内容</w:t>
      </w:r>
      <w:r>
        <w:rPr>
          <w:rFonts w:hint="eastAsia" w:ascii="宋体" w:hAnsi="宋体"/>
          <w:i w:val="0"/>
          <w:iCs w:val="0"/>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i w:val="0"/>
          <w:iCs w:val="0"/>
          <w:color w:val="auto"/>
          <w:highlight w:val="none"/>
          <w:lang w:eastAsia="zh-CN"/>
        </w:rPr>
      </w:pPr>
      <w:r>
        <w:rPr>
          <w:rFonts w:hint="eastAsia" w:ascii="宋体" w:hAnsi="宋体"/>
          <w:i w:val="0"/>
          <w:iCs w:val="0"/>
          <w:color w:val="auto"/>
          <w:highlight w:val="none"/>
          <w:lang w:val="en-US" w:eastAsia="zh-CN"/>
        </w:rPr>
        <w:t>1</w:t>
      </w:r>
      <w:r>
        <w:rPr>
          <w:rFonts w:hint="eastAsia" w:ascii="宋体" w:hAnsi="宋体"/>
          <w:i w:val="0"/>
          <w:iCs w:val="0"/>
          <w:color w:val="auto"/>
          <w:highlight w:val="none"/>
        </w:rPr>
        <w:t>、</w:t>
      </w:r>
      <w:r>
        <w:rPr>
          <w:rFonts w:hint="eastAsia" w:ascii="宋体" w:hAnsi="宋体"/>
          <w:i w:val="0"/>
          <w:iCs w:val="0"/>
          <w:color w:val="auto"/>
          <w:highlight w:val="none"/>
          <w:lang w:eastAsia="zh-CN"/>
        </w:rPr>
        <w:t>投标人</w:t>
      </w:r>
      <w:r>
        <w:rPr>
          <w:rFonts w:hint="eastAsia" w:ascii="宋体" w:hAnsi="宋体" w:eastAsia="宋体" w:cs="Times New Roman"/>
          <w:i w:val="0"/>
          <w:iCs w:val="0"/>
          <w:color w:val="auto"/>
          <w:highlight w:val="none"/>
        </w:rPr>
        <w:t>（或联合体各成员）</w:t>
      </w:r>
      <w:r>
        <w:rPr>
          <w:rFonts w:hint="eastAsia" w:ascii="宋体" w:hAnsi="宋体" w:eastAsia="宋体" w:cs="Times New Roman"/>
          <w:i w:val="0"/>
          <w:iCs w:val="0"/>
          <w:color w:val="auto"/>
          <w:highlight w:val="none"/>
          <w:lang w:eastAsia="zh-CN"/>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i w:val="0"/>
          <w:iCs w:val="0"/>
          <w:color w:val="auto"/>
          <w:highlight w:val="none"/>
          <w:lang w:eastAsia="zh-CN"/>
        </w:rPr>
      </w:pPr>
      <w:r>
        <w:rPr>
          <w:rFonts w:hint="eastAsia" w:ascii="宋体" w:hAnsi="宋体"/>
          <w:i w:val="0"/>
          <w:iCs w:val="0"/>
          <w:color w:val="auto"/>
          <w:highlight w:val="none"/>
          <w:lang w:val="en-US" w:eastAsia="zh-CN"/>
        </w:rPr>
        <w:t>2</w:t>
      </w:r>
      <w:r>
        <w:rPr>
          <w:rFonts w:hint="eastAsia" w:ascii="宋体" w:hAnsi="宋体"/>
          <w:i w:val="0"/>
          <w:iCs w:val="0"/>
          <w:color w:val="auto"/>
          <w:highlight w:val="none"/>
        </w:rPr>
        <w:t>、</w:t>
      </w:r>
      <w:r>
        <w:rPr>
          <w:rFonts w:hint="eastAsia" w:ascii="宋体" w:hAnsi="宋体"/>
          <w:i w:val="0"/>
          <w:iCs w:val="0"/>
          <w:color w:val="auto"/>
          <w:highlight w:val="none"/>
          <w:lang w:eastAsia="zh-CN"/>
        </w:rPr>
        <w:t>投标人</w:t>
      </w:r>
      <w:r>
        <w:rPr>
          <w:rFonts w:hint="eastAsia" w:ascii="宋体" w:hAnsi="宋体" w:eastAsia="宋体" w:cs="Times New Roman"/>
          <w:i w:val="0"/>
          <w:iCs w:val="0"/>
          <w:color w:val="auto"/>
          <w:highlight w:val="none"/>
        </w:rPr>
        <w:t>（或联合体各成员）</w:t>
      </w:r>
      <w:r>
        <w:rPr>
          <w:rFonts w:hint="eastAsia" w:ascii="宋体" w:hAnsi="宋体" w:eastAsia="宋体" w:cs="Times New Roman"/>
          <w:i w:val="0"/>
          <w:iCs w:val="0"/>
          <w:color w:val="auto"/>
          <w:highlight w:val="none"/>
          <w:lang w:eastAsia="zh-CN"/>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i w:val="0"/>
          <w:iCs w:val="0"/>
          <w:color w:val="auto"/>
          <w:highlight w:val="none"/>
          <w:lang w:eastAsia="zh-CN"/>
        </w:rPr>
      </w:pPr>
      <w:r>
        <w:rPr>
          <w:rFonts w:hint="eastAsia" w:ascii="宋体" w:hAnsi="宋体"/>
          <w:i w:val="0"/>
          <w:iCs w:val="0"/>
          <w:color w:val="auto"/>
          <w:highlight w:val="none"/>
          <w:lang w:val="en-US" w:eastAsia="zh-CN"/>
        </w:rPr>
        <w:t>3</w:t>
      </w:r>
      <w:r>
        <w:rPr>
          <w:rFonts w:hint="eastAsia" w:ascii="宋体" w:hAnsi="宋体"/>
          <w:i w:val="0"/>
          <w:iCs w:val="0"/>
          <w:color w:val="auto"/>
          <w:highlight w:val="none"/>
        </w:rPr>
        <w:t>、</w:t>
      </w:r>
      <w:r>
        <w:rPr>
          <w:rFonts w:hint="eastAsia" w:ascii="宋体" w:hAnsi="宋体"/>
          <w:i w:val="0"/>
          <w:iCs w:val="0"/>
          <w:color w:val="auto"/>
          <w:highlight w:val="none"/>
          <w:lang w:eastAsia="zh-CN"/>
        </w:rPr>
        <w:t>投标人</w:t>
      </w:r>
      <w:r>
        <w:rPr>
          <w:rFonts w:hint="eastAsia" w:ascii="宋体" w:hAnsi="宋体" w:eastAsia="宋体" w:cs="Times New Roman"/>
          <w:i w:val="0"/>
          <w:iCs w:val="0"/>
          <w:color w:val="auto"/>
          <w:highlight w:val="none"/>
        </w:rPr>
        <w:t>（或联合体各成员）</w:t>
      </w:r>
      <w:r>
        <w:rPr>
          <w:rFonts w:hint="eastAsia" w:ascii="宋体" w:hAnsi="宋体" w:eastAsia="宋体" w:cs="Times New Roman"/>
          <w:i w:val="0"/>
          <w:iCs w:val="0"/>
          <w:color w:val="auto"/>
          <w:highlight w:val="none"/>
          <w:lang w:eastAsia="zh-CN"/>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i w:val="0"/>
          <w:iCs w:val="0"/>
          <w:color w:val="auto"/>
          <w:highlight w:val="none"/>
          <w:lang w:eastAsia="zh-CN"/>
        </w:rPr>
      </w:pPr>
      <w:r>
        <w:rPr>
          <w:rFonts w:hint="eastAsia" w:ascii="宋体" w:hAnsi="宋体" w:cs="Times New Roman"/>
          <w:i w:val="0"/>
          <w:iCs w:val="0"/>
          <w:color w:val="auto"/>
          <w:highlight w:val="none"/>
          <w:lang w:val="en-US" w:eastAsia="zh-CN"/>
        </w:rPr>
        <w:t>4</w:t>
      </w:r>
      <w:r>
        <w:rPr>
          <w:rFonts w:hint="eastAsia" w:ascii="宋体" w:hAnsi="宋体" w:eastAsia="宋体" w:cs="Times New Roman"/>
          <w:i w:val="0"/>
          <w:iCs w:val="0"/>
          <w:color w:val="auto"/>
          <w:highlight w:val="none"/>
          <w:lang w:eastAsia="zh-CN"/>
        </w:rPr>
        <w:t>、投标人</w:t>
      </w:r>
      <w:r>
        <w:rPr>
          <w:rFonts w:hint="eastAsia" w:ascii="宋体" w:hAnsi="宋体" w:eastAsia="宋体" w:cs="Times New Roman"/>
          <w:i w:val="0"/>
          <w:iCs w:val="0"/>
          <w:color w:val="auto"/>
          <w:highlight w:val="none"/>
        </w:rPr>
        <w:t>（或联合体各成员）</w:t>
      </w:r>
      <w:r>
        <w:rPr>
          <w:rFonts w:hint="eastAsia" w:ascii="宋体" w:hAnsi="宋体" w:eastAsia="宋体" w:cs="Times New Roman"/>
          <w:i w:val="0"/>
          <w:iCs w:val="0"/>
          <w:color w:val="auto"/>
          <w:highlight w:val="none"/>
          <w:lang w:eastAsia="zh-CN"/>
        </w:rPr>
        <w:t>参加采购活动前3年内，在经营活动中没有重大违法记录</w:t>
      </w:r>
      <w:r>
        <w:rPr>
          <w:rFonts w:hint="eastAsia" w:ascii="宋体" w:hAnsi="宋体" w:cs="Times New Roman"/>
          <w:i w:val="0"/>
          <w:iCs w:val="0"/>
          <w:color w:val="auto"/>
          <w:highlight w:val="none"/>
          <w:lang w:eastAsia="zh-CN"/>
        </w:rPr>
        <w:t>。</w:t>
      </w:r>
      <w:r>
        <w:rPr>
          <w:rFonts w:hint="eastAsia" w:ascii="宋体" w:hAnsi="宋体" w:eastAsia="宋体" w:cs="Times New Roman"/>
          <w:i w:val="0"/>
          <w:iCs w:val="0"/>
          <w:color w:val="auto"/>
          <w:highlight w:val="none"/>
          <w:lang w:eastAsia="zh-CN"/>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color w:val="auto"/>
          <w:highlight w:val="none"/>
        </w:rPr>
      </w:pPr>
      <w:r>
        <w:rPr>
          <w:color w:val="auto"/>
          <w:highlight w:val="none"/>
        </w:rPr>
        <w:t>以上内容如有虚假或与事实不符的，评标委员会可将我方做无效投标处理，我方愿意承担相应的法律责任。</w:t>
      </w:r>
    </w:p>
    <w:p>
      <w:pPr>
        <w:spacing w:line="360" w:lineRule="auto"/>
        <w:jc w:val="center"/>
        <w:rPr>
          <w:rFonts w:hint="eastAsia" w:ascii="宋体" w:hAnsi="宋体"/>
          <w:i w:val="0"/>
          <w:iCs w:val="0"/>
          <w:color w:val="auto"/>
          <w:highlight w:val="none"/>
          <w:lang w:eastAsia="zh-CN"/>
        </w:rPr>
      </w:pPr>
    </w:p>
    <w:p>
      <w:pPr>
        <w:spacing w:line="360" w:lineRule="auto"/>
        <w:jc w:val="center"/>
        <w:rPr>
          <w:rFonts w:ascii="宋体" w:hAnsi="宋体"/>
          <w:i w:val="0"/>
          <w:iCs w:val="0"/>
          <w:color w:val="auto"/>
          <w:szCs w:val="21"/>
          <w:highlight w:val="none"/>
        </w:rPr>
      </w:pPr>
      <w:r>
        <w:rPr>
          <w:rFonts w:hint="eastAsia" w:ascii="宋体" w:hAnsi="宋体"/>
          <w:b/>
          <w:i w:val="0"/>
          <w:iCs w:val="0"/>
          <w:color w:val="auto"/>
          <w:szCs w:val="21"/>
          <w:highlight w:val="none"/>
        </w:rPr>
        <w:t>（注：如为联合体投标的，本</w:t>
      </w:r>
      <w:r>
        <w:rPr>
          <w:rFonts w:hint="eastAsia" w:ascii="宋体" w:hAnsi="宋体"/>
          <w:b/>
          <w:i w:val="0"/>
          <w:iCs w:val="0"/>
          <w:color w:val="auto"/>
          <w:szCs w:val="21"/>
          <w:highlight w:val="none"/>
          <w:lang w:eastAsia="zh-CN"/>
        </w:rPr>
        <w:t>资格声</w:t>
      </w:r>
      <w:r>
        <w:rPr>
          <w:rFonts w:hint="eastAsia" w:ascii="宋体" w:hAnsi="宋体"/>
          <w:b/>
          <w:i w:val="0"/>
          <w:iCs w:val="0"/>
          <w:color w:val="auto"/>
          <w:szCs w:val="21"/>
          <w:highlight w:val="none"/>
        </w:rPr>
        <w:t>明书只需联合体中的牵头人</w:t>
      </w:r>
      <w:r>
        <w:rPr>
          <w:rFonts w:hint="eastAsia" w:ascii="宋体" w:hAnsi="宋体"/>
          <w:b/>
          <w:i w:val="0"/>
          <w:iCs w:val="0"/>
          <w:color w:val="auto"/>
          <w:szCs w:val="21"/>
          <w:highlight w:val="none"/>
          <w:lang w:eastAsia="zh-CN"/>
        </w:rPr>
        <w:t>盖章</w:t>
      </w:r>
      <w:r>
        <w:rPr>
          <w:rFonts w:hint="eastAsia" w:ascii="宋体" w:hAnsi="宋体"/>
          <w:b/>
          <w:i w:val="0"/>
          <w:iCs w:val="0"/>
          <w:color w:val="auto"/>
          <w:szCs w:val="21"/>
          <w:highlight w:val="none"/>
        </w:rPr>
        <w:t>即可。）</w:t>
      </w:r>
    </w:p>
    <w:p>
      <w:pPr>
        <w:adjustRightInd w:val="0"/>
        <w:snapToGrid w:val="0"/>
        <w:spacing w:line="360" w:lineRule="auto"/>
        <w:rPr>
          <w:rFonts w:hint="eastAsia" w:ascii="宋体" w:hAnsi="宋体"/>
          <w:i w:val="0"/>
          <w:iCs w:val="0"/>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i w:val="0"/>
          <w:iCs w:val="0"/>
          <w:color w:val="auto"/>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i w:val="0"/>
          <w:iCs w:val="0"/>
          <w:color w:val="auto"/>
          <w:szCs w:val="21"/>
          <w:highlight w:val="none"/>
          <w:u w:val="single"/>
        </w:rPr>
      </w:pPr>
      <w:r>
        <w:rPr>
          <w:rFonts w:hint="eastAsia" w:ascii="宋体" w:hAnsi="宋体"/>
          <w:i w:val="0"/>
          <w:iCs w:val="0"/>
          <w:color w:val="auto"/>
          <w:szCs w:val="21"/>
          <w:highlight w:val="none"/>
          <w:lang w:eastAsia="zh-CN"/>
        </w:rPr>
        <w:t>投标人</w:t>
      </w:r>
      <w:r>
        <w:rPr>
          <w:rFonts w:hint="eastAsia" w:ascii="宋体" w:hAnsi="宋体"/>
          <w:i w:val="0"/>
          <w:iCs w:val="0"/>
          <w:color w:val="auto"/>
          <w:szCs w:val="21"/>
          <w:highlight w:val="none"/>
        </w:rPr>
        <w:t>（签章）：</w:t>
      </w:r>
      <w:r>
        <w:rPr>
          <w:rFonts w:hint="eastAsia" w:ascii="宋体" w:hAnsi="宋体"/>
          <w:i w:val="0"/>
          <w:iCs w:val="0"/>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i w:val="0"/>
          <w:iCs w:val="0"/>
          <w:color w:val="auto"/>
          <w:szCs w:val="21"/>
          <w:highlight w:val="none"/>
          <w:u w:val="single"/>
        </w:rPr>
      </w:pPr>
      <w:r>
        <w:rPr>
          <w:rFonts w:hint="eastAsia" w:ascii="宋体" w:hAnsi="宋体"/>
          <w:i w:val="0"/>
          <w:iCs w:val="0"/>
          <w:color w:val="auto"/>
          <w:szCs w:val="21"/>
          <w:highlight w:val="none"/>
        </w:rPr>
        <w:t>法定代表人或其授权代表(签字或盖章)：</w:t>
      </w:r>
      <w:r>
        <w:rPr>
          <w:rFonts w:hint="eastAsia" w:ascii="宋体" w:hAnsi="宋体"/>
          <w:i w:val="0"/>
          <w:iCs w:val="0"/>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i w:val="0"/>
          <w:iCs w:val="0"/>
          <w:color w:val="auto"/>
          <w:szCs w:val="21"/>
          <w:highlight w:val="none"/>
        </w:rPr>
      </w:pPr>
      <w:r>
        <w:rPr>
          <w:rFonts w:hint="eastAsia" w:ascii="宋体" w:hAnsi="宋体"/>
          <w:i w:val="0"/>
          <w:iCs w:val="0"/>
          <w:color w:val="auto"/>
          <w:szCs w:val="21"/>
          <w:highlight w:val="none"/>
        </w:rPr>
        <w:t>日期：   年   月   日</w:t>
      </w:r>
    </w:p>
    <w:p>
      <w:pPr>
        <w:spacing w:line="588" w:lineRule="exact"/>
        <w:rPr>
          <w:rFonts w:ascii="宋体" w:hAnsi="宋体"/>
          <w:i w:val="0"/>
          <w:iCs w:val="0"/>
          <w:color w:val="auto"/>
          <w:spacing w:val="6"/>
          <w:sz w:val="30"/>
          <w:szCs w:val="30"/>
          <w:highlight w:val="none"/>
        </w:rPr>
        <w:sectPr>
          <w:footerReference r:id="rId30" w:type="default"/>
          <w:type w:val="nextColumn"/>
          <w:pgSz w:w="11906" w:h="16838"/>
          <w:pgMar w:top="1440" w:right="1440" w:bottom="1440" w:left="1440" w:header="851" w:footer="992" w:gutter="0"/>
          <w:pgNumType w:fmt="decimal"/>
          <w:cols w:space="720" w:num="1"/>
          <w:docGrid w:linePitch="312" w:charSpace="0"/>
        </w:sectPr>
      </w:pPr>
      <w:bookmarkStart w:id="40" w:name="_Toc202820352"/>
      <w:bookmarkStart w:id="41" w:name="_Toc202819879"/>
      <w:bookmarkStart w:id="42" w:name="_Toc202816997"/>
      <w:bookmarkStart w:id="43" w:name="_Toc202251701"/>
      <w:bookmarkStart w:id="44" w:name="_Toc202252035"/>
      <w:bookmarkStart w:id="45" w:name="_Toc202254106"/>
      <w:bookmarkStart w:id="46" w:name="_Toc202251076"/>
    </w:p>
    <w:p>
      <w:pPr>
        <w:jc w:val="center"/>
        <w:rPr>
          <w:rFonts w:hint="eastAsia" w:ascii="宋体" w:hAnsi="宋体" w:eastAsia="宋体"/>
          <w:b w:val="0"/>
          <w:bCs w:val="0"/>
          <w:i w:val="0"/>
          <w:iCs w:val="0"/>
          <w:color w:val="auto"/>
          <w:sz w:val="28"/>
          <w:highlight w:val="none"/>
          <w:lang w:eastAsia="zh-CN"/>
        </w:rPr>
      </w:pPr>
      <w:r>
        <w:rPr>
          <w:rFonts w:hint="eastAsia" w:ascii="宋体" w:hAnsi="宋体"/>
          <w:b/>
          <w:bCs/>
          <w:i w:val="0"/>
          <w:iCs w:val="0"/>
          <w:color w:val="auto"/>
          <w:sz w:val="28"/>
          <w:highlight w:val="none"/>
        </w:rPr>
        <w:t>附</w:t>
      </w:r>
      <w:r>
        <w:rPr>
          <w:rFonts w:hint="eastAsia" w:ascii="宋体" w:hAnsi="宋体"/>
          <w:b/>
          <w:bCs/>
          <w:i w:val="0"/>
          <w:iCs w:val="0"/>
          <w:color w:val="auto"/>
          <w:sz w:val="28"/>
          <w:highlight w:val="none"/>
          <w:lang w:val="en-US" w:eastAsia="zh-CN"/>
        </w:rPr>
        <w:t>1</w:t>
      </w:r>
      <w:r>
        <w:rPr>
          <w:rFonts w:hint="eastAsia" w:ascii="宋体" w:hAnsi="宋体"/>
          <w:b/>
          <w:bCs/>
          <w:i w:val="0"/>
          <w:iCs w:val="0"/>
          <w:color w:val="auto"/>
          <w:sz w:val="28"/>
          <w:highlight w:val="none"/>
        </w:rPr>
        <w:t>：提供具有独立承担民事责任的能力的证明材料</w:t>
      </w:r>
    </w:p>
    <w:p>
      <w:pPr>
        <w:jc w:val="left"/>
        <w:rPr>
          <w:rFonts w:ascii="宋体" w:hAnsi="宋体"/>
          <w:i w:val="0"/>
          <w:iCs w:val="0"/>
          <w:color w:val="auto"/>
          <w:sz w:val="32"/>
          <w:highlight w:val="none"/>
        </w:rPr>
      </w:pPr>
    </w:p>
    <w:p>
      <w:pPr>
        <w:jc w:val="left"/>
        <w:rPr>
          <w:rFonts w:ascii="宋体" w:hAnsi="宋体"/>
          <w:i w:val="0"/>
          <w:iCs w:val="0"/>
          <w:color w:val="auto"/>
          <w:highlight w:val="none"/>
        </w:rPr>
      </w:pPr>
    </w:p>
    <w:p>
      <w:pPr>
        <w:jc w:val="left"/>
        <w:rPr>
          <w:rFonts w:ascii="宋体" w:hAnsi="宋体"/>
          <w:i w:val="0"/>
          <w:iCs w:val="0"/>
          <w:color w:val="auto"/>
          <w:highlight w:val="none"/>
        </w:rPr>
      </w:pPr>
    </w:p>
    <w:p>
      <w:pPr>
        <w:pStyle w:val="7"/>
        <w:rPr>
          <w:rFonts w:hAnsi="宋体"/>
          <w:i w:val="0"/>
          <w:iCs w:val="0"/>
          <w:color w:val="auto"/>
          <w:highlight w:val="none"/>
        </w:rPr>
      </w:pPr>
    </w:p>
    <w:p>
      <w:pPr>
        <w:pStyle w:val="8"/>
        <w:rPr>
          <w:rFonts w:hint="eastAsia" w:ascii="宋体" w:hAnsi="宋体" w:eastAsia="宋体" w:cs="Times New Roman"/>
          <w:b/>
          <w:bCs/>
          <w:i w:val="0"/>
          <w:iCs w:val="0"/>
          <w:color w:val="auto"/>
          <w:kern w:val="2"/>
          <w:sz w:val="21"/>
          <w:szCs w:val="20"/>
          <w:highlight w:val="none"/>
          <w:lang w:val="en-US" w:eastAsia="zh-CN" w:bidi="ar-SA"/>
        </w:rPr>
      </w:pPr>
    </w:p>
    <w:p>
      <w:pPr>
        <w:jc w:val="left"/>
        <w:rPr>
          <w:rFonts w:ascii="宋体" w:hAnsi="宋体"/>
          <w:i w:val="0"/>
          <w:iCs w:val="0"/>
          <w:color w:val="auto"/>
          <w:highlight w:val="none"/>
        </w:rPr>
      </w:pPr>
    </w:p>
    <w:p>
      <w:pPr>
        <w:spacing w:line="360" w:lineRule="auto"/>
        <w:rPr>
          <w:rFonts w:ascii="宋体" w:hAnsi="宋体"/>
          <w:b/>
          <w:i w:val="0"/>
          <w:iCs w:val="0"/>
          <w:color w:val="auto"/>
          <w:spacing w:val="6"/>
          <w:sz w:val="28"/>
          <w:szCs w:val="28"/>
          <w:highlight w:val="none"/>
        </w:rPr>
        <w:sectPr>
          <w:footerReference r:id="rId31" w:type="default"/>
          <w:pgSz w:w="11906" w:h="16838"/>
          <w:pgMar w:top="1440" w:right="1440" w:bottom="1440" w:left="1440" w:header="851" w:footer="992" w:gutter="0"/>
          <w:pgNumType w:fmt="decimal"/>
          <w:cols w:space="720" w:num="1"/>
          <w:docGrid w:linePitch="312" w:charSpace="0"/>
        </w:sectPr>
      </w:pPr>
    </w:p>
    <w:p>
      <w:pPr>
        <w:jc w:val="center"/>
        <w:rPr>
          <w:rFonts w:hint="eastAsia" w:ascii="宋体" w:hAnsi="宋体" w:eastAsia="宋体"/>
          <w:b w:val="0"/>
          <w:bCs w:val="0"/>
          <w:i w:val="0"/>
          <w:iCs w:val="0"/>
          <w:color w:val="auto"/>
          <w:sz w:val="28"/>
          <w:highlight w:val="none"/>
          <w:lang w:eastAsia="zh-CN"/>
        </w:rPr>
      </w:pPr>
      <w:r>
        <w:rPr>
          <w:rFonts w:hint="eastAsia" w:ascii="宋体" w:hAnsi="宋体"/>
          <w:b/>
          <w:i w:val="0"/>
          <w:iCs w:val="0"/>
          <w:color w:val="auto"/>
          <w:spacing w:val="6"/>
          <w:sz w:val="28"/>
          <w:szCs w:val="28"/>
          <w:highlight w:val="none"/>
        </w:rPr>
        <w:t>附</w:t>
      </w:r>
      <w:r>
        <w:rPr>
          <w:rFonts w:hint="eastAsia" w:ascii="宋体" w:hAnsi="宋体"/>
          <w:b/>
          <w:i w:val="0"/>
          <w:iCs w:val="0"/>
          <w:color w:val="auto"/>
          <w:spacing w:val="6"/>
          <w:sz w:val="28"/>
          <w:szCs w:val="28"/>
          <w:highlight w:val="none"/>
          <w:lang w:val="en-US" w:eastAsia="zh-CN"/>
        </w:rPr>
        <w:t>2</w:t>
      </w:r>
      <w:r>
        <w:rPr>
          <w:rFonts w:hint="eastAsia" w:ascii="宋体" w:hAnsi="宋体"/>
          <w:b/>
          <w:i w:val="0"/>
          <w:iCs w:val="0"/>
          <w:color w:val="auto"/>
          <w:spacing w:val="6"/>
          <w:sz w:val="28"/>
          <w:szCs w:val="28"/>
          <w:highlight w:val="none"/>
        </w:rPr>
        <w:t>：</w:t>
      </w:r>
      <w:r>
        <w:rPr>
          <w:rFonts w:hint="eastAsia" w:ascii="宋体" w:hAnsi="宋体"/>
          <w:b/>
          <w:bCs/>
          <w:i w:val="0"/>
          <w:iCs w:val="0"/>
          <w:color w:val="auto"/>
          <w:sz w:val="28"/>
          <w:highlight w:val="none"/>
        </w:rPr>
        <w:t>提供</w:t>
      </w:r>
      <w:r>
        <w:rPr>
          <w:rFonts w:hint="eastAsia" w:ascii="宋体" w:hAnsi="宋体"/>
          <w:b/>
          <w:bCs/>
          <w:i w:val="0"/>
          <w:iCs w:val="0"/>
          <w:color w:val="auto"/>
          <w:sz w:val="28"/>
          <w:highlight w:val="none"/>
          <w:lang w:eastAsia="zh-CN"/>
        </w:rPr>
        <w:t>资质要求的</w:t>
      </w:r>
      <w:r>
        <w:rPr>
          <w:rFonts w:hint="eastAsia" w:ascii="宋体" w:hAnsi="宋体"/>
          <w:b/>
          <w:bCs/>
          <w:i w:val="0"/>
          <w:iCs w:val="0"/>
          <w:color w:val="auto"/>
          <w:sz w:val="28"/>
          <w:highlight w:val="none"/>
        </w:rPr>
        <w:t>证明材料</w:t>
      </w:r>
    </w:p>
    <w:p>
      <w:pPr>
        <w:spacing w:line="360" w:lineRule="auto"/>
        <w:rPr>
          <w:rFonts w:ascii="宋体" w:hAnsi="宋体"/>
          <w:b/>
          <w:i w:val="0"/>
          <w:iCs w:val="0"/>
          <w:color w:val="auto"/>
          <w:spacing w:val="6"/>
          <w:sz w:val="28"/>
          <w:szCs w:val="28"/>
          <w:highlight w:val="none"/>
        </w:rPr>
      </w:pPr>
    </w:p>
    <w:p>
      <w:pPr>
        <w:spacing w:line="360" w:lineRule="auto"/>
        <w:rPr>
          <w:rFonts w:hint="eastAsia" w:ascii="宋体" w:hAnsi="宋体"/>
          <w:b/>
          <w:i w:val="0"/>
          <w:iCs w:val="0"/>
          <w:color w:val="auto"/>
          <w:spacing w:val="6"/>
          <w:sz w:val="28"/>
          <w:szCs w:val="28"/>
          <w:highlight w:val="none"/>
        </w:rPr>
        <w:sectPr>
          <w:pgSz w:w="11906" w:h="16838"/>
          <w:pgMar w:top="1440" w:right="1440" w:bottom="1440" w:left="1440" w:header="851" w:footer="992" w:gutter="0"/>
          <w:pgNumType w:fmt="decimal"/>
          <w:cols w:space="720" w:num="1"/>
          <w:docGrid w:linePitch="312" w:charSpace="0"/>
        </w:sectPr>
      </w:pPr>
    </w:p>
    <w:p>
      <w:pPr>
        <w:jc w:val="left"/>
        <w:rPr>
          <w:rFonts w:ascii="宋体" w:hAnsi="宋体"/>
          <w:i w:val="0"/>
          <w:iCs w:val="0"/>
          <w:color w:val="auto"/>
          <w:sz w:val="28"/>
          <w:highlight w:val="none"/>
        </w:rPr>
      </w:pPr>
      <w:r>
        <w:rPr>
          <w:rFonts w:hint="eastAsia" w:ascii="宋体" w:hAnsi="宋体"/>
          <w:b/>
          <w:bCs/>
          <w:i w:val="0"/>
          <w:iCs w:val="0"/>
          <w:color w:val="auto"/>
          <w:sz w:val="28"/>
          <w:highlight w:val="none"/>
        </w:rPr>
        <w:t>附</w:t>
      </w:r>
      <w:r>
        <w:rPr>
          <w:rFonts w:hint="eastAsia" w:ascii="宋体" w:hAnsi="宋体"/>
          <w:b/>
          <w:bCs/>
          <w:i w:val="0"/>
          <w:iCs w:val="0"/>
          <w:color w:val="auto"/>
          <w:sz w:val="28"/>
          <w:highlight w:val="none"/>
          <w:lang w:val="en-US" w:eastAsia="zh-CN"/>
        </w:rPr>
        <w:t>3</w:t>
      </w:r>
      <w:r>
        <w:rPr>
          <w:rFonts w:hint="eastAsia" w:ascii="宋体" w:hAnsi="宋体"/>
          <w:b/>
          <w:bCs/>
          <w:i w:val="0"/>
          <w:iCs w:val="0"/>
          <w:color w:val="auto"/>
          <w:sz w:val="28"/>
          <w:highlight w:val="none"/>
        </w:rPr>
        <w:t>：</w:t>
      </w:r>
    </w:p>
    <w:p>
      <w:pPr>
        <w:spacing w:line="360" w:lineRule="auto"/>
        <w:ind w:firstLine="240" w:firstLineChars="100"/>
        <w:rPr>
          <w:rFonts w:hint="eastAsia" w:ascii="Times New Roman" w:hAnsi="宋体" w:eastAsia="宋体" w:cs="Times New Roman"/>
          <w:bCs/>
          <w:i w:val="0"/>
          <w:iCs w:val="0"/>
          <w:color w:val="auto"/>
          <w:sz w:val="24"/>
          <w:szCs w:val="24"/>
          <w:highlight w:val="none"/>
        </w:rPr>
      </w:pPr>
    </w:p>
    <w:p>
      <w:pPr>
        <w:spacing w:line="360" w:lineRule="auto"/>
        <w:ind w:firstLine="240" w:firstLineChars="100"/>
        <w:rPr>
          <w:rFonts w:ascii="宋体" w:hAnsi="宋体"/>
          <w:bCs/>
          <w:i w:val="0"/>
          <w:iCs w:val="0"/>
          <w:color w:val="auto"/>
          <w:sz w:val="24"/>
          <w:szCs w:val="24"/>
          <w:highlight w:val="none"/>
        </w:rPr>
      </w:pPr>
      <w:r>
        <w:rPr>
          <w:rFonts w:hint="eastAsia" w:ascii="Times New Roman" w:hAnsi="宋体" w:eastAsia="宋体" w:cs="Times New Roman"/>
          <w:bCs/>
          <w:i w:val="0"/>
          <w:iCs w:val="0"/>
          <w:color w:val="auto"/>
          <w:sz w:val="24"/>
          <w:szCs w:val="24"/>
          <w:highlight w:val="none"/>
        </w:rPr>
        <w:t>后附：1、</w:t>
      </w:r>
      <w:r>
        <w:rPr>
          <w:rFonts w:hint="eastAsia" w:ascii="Times New Roman" w:hAnsi="宋体" w:eastAsia="宋体" w:cs="Times New Roman"/>
          <w:bCs/>
          <w:i w:val="0"/>
          <w:iCs w:val="0"/>
          <w:color w:val="auto"/>
          <w:sz w:val="24"/>
          <w:szCs w:val="24"/>
          <w:highlight w:val="none"/>
          <w:lang w:eastAsia="zh-CN"/>
        </w:rPr>
        <w:t>投标人</w:t>
      </w:r>
      <w:r>
        <w:rPr>
          <w:rFonts w:hint="eastAsia" w:ascii="Times New Roman" w:hAnsi="宋体" w:eastAsia="宋体" w:cs="Times New Roman"/>
          <w:bCs/>
          <w:i w:val="0"/>
          <w:iCs w:val="0"/>
          <w:color w:val="auto"/>
          <w:sz w:val="24"/>
          <w:szCs w:val="24"/>
          <w:highlight w:val="none"/>
        </w:rPr>
        <w:t>未被列入“信用中国”网站(</w:t>
      </w:r>
      <w:r>
        <w:rPr>
          <w:rFonts w:hint="eastAsia" w:ascii="Times New Roman" w:hAnsi="宋体" w:eastAsia="宋体" w:cs="Times New Roman"/>
          <w:bCs/>
          <w:i w:val="0"/>
          <w:iCs w:val="0"/>
          <w:color w:val="auto"/>
          <w:sz w:val="24"/>
          <w:szCs w:val="24"/>
          <w:highlight w:val="none"/>
          <w:lang w:val="zh-TW" w:eastAsia="zh-CN"/>
        </w:rPr>
        <w:t>www.creditchina.gov.cn</w:t>
      </w:r>
      <w:r>
        <w:rPr>
          <w:rFonts w:hint="eastAsia" w:ascii="Times New Roman" w:hAnsi="宋体" w:eastAsia="宋体" w:cs="Times New Roman"/>
          <w:bCs/>
          <w:i w:val="0"/>
          <w:iCs w:val="0"/>
          <w:color w:val="auto"/>
          <w:sz w:val="24"/>
          <w:szCs w:val="24"/>
          <w:highlight w:val="none"/>
        </w:rPr>
        <w:t>)“失信被执行人</w:t>
      </w:r>
      <w:r>
        <w:rPr>
          <w:rFonts w:hint="eastAsia" w:ascii="Times New Roman" w:hAnsi="宋体" w:eastAsia="宋体" w:cs="Times New Roman"/>
          <w:bCs/>
          <w:i w:val="0"/>
          <w:iCs w:val="0"/>
          <w:color w:val="auto"/>
          <w:sz w:val="24"/>
          <w:szCs w:val="24"/>
          <w:highlight w:val="none"/>
          <w:lang w:val="en-US" w:eastAsia="zh-CN"/>
        </w:rPr>
        <w:t>(</w:t>
      </w:r>
      <w:r>
        <w:rPr>
          <w:rFonts w:hint="eastAsia" w:ascii="Times New Roman" w:hAnsi="宋体" w:eastAsia="宋体" w:cs="Times New Roman"/>
          <w:bCs/>
          <w:i w:val="0"/>
          <w:iCs w:val="0"/>
          <w:color w:val="auto"/>
          <w:sz w:val="24"/>
          <w:szCs w:val="24"/>
          <w:highlight w:val="none"/>
        </w:rPr>
        <w:t>中国执行信息公开网</w:t>
      </w:r>
      <w:r>
        <w:rPr>
          <w:rFonts w:hint="eastAsia" w:ascii="Times New Roman" w:hAnsi="宋体" w:eastAsia="宋体" w:cs="Times New Roman"/>
          <w:bCs/>
          <w:i w:val="0"/>
          <w:iCs w:val="0"/>
          <w:color w:val="auto"/>
          <w:sz w:val="24"/>
          <w:szCs w:val="24"/>
          <w:highlight w:val="none"/>
          <w:lang w:val="en-US" w:eastAsia="zh-CN"/>
        </w:rPr>
        <w:t xml:space="preserve">) </w:t>
      </w:r>
      <w:r>
        <w:rPr>
          <w:rFonts w:hint="eastAsia" w:ascii="Times New Roman" w:hAnsi="宋体" w:eastAsia="宋体" w:cs="Times New Roman"/>
          <w:bCs/>
          <w:i w:val="0"/>
          <w:iCs w:val="0"/>
          <w:color w:val="auto"/>
          <w:sz w:val="24"/>
          <w:szCs w:val="24"/>
          <w:highlight w:val="none"/>
        </w:rPr>
        <w:t>或重大税收违法案件当事人名单”记</w:t>
      </w:r>
      <w:r>
        <w:rPr>
          <w:rFonts w:hint="eastAsia" w:hAnsi="宋体"/>
          <w:bCs/>
          <w:i w:val="0"/>
          <w:iCs w:val="0"/>
          <w:color w:val="auto"/>
          <w:sz w:val="24"/>
          <w:szCs w:val="24"/>
          <w:highlight w:val="none"/>
        </w:rPr>
        <w:t>录名单；不处于中国政府采购网(</w:t>
      </w:r>
      <w:r>
        <w:rPr>
          <w:rFonts w:hint="eastAsia" w:hAnsi="宋体"/>
          <w:bCs/>
          <w:i w:val="0"/>
          <w:iCs w:val="0"/>
          <w:color w:val="auto"/>
          <w:sz w:val="24"/>
          <w:szCs w:val="24"/>
          <w:highlight w:val="none"/>
        </w:rPr>
        <w:drawing>
          <wp:inline distT="0" distB="0" distL="114300" distR="114300">
            <wp:extent cx="190500" cy="142875"/>
            <wp:effectExtent l="0" t="0" r="0" b="9525"/>
            <wp:docPr id="20" name="图片 10"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descr="%W@GJ$ACOF(TYDYECOKVDYB"/>
                    <pic:cNvPicPr>
                      <a:picLocks noChangeAspect="1"/>
                    </pic:cNvPicPr>
                  </pic:nvPicPr>
                  <pic:blipFill>
                    <a:blip r:embed="rId34"/>
                    <a:stretch>
                      <a:fillRect/>
                    </a:stretch>
                  </pic:blipFill>
                  <pic:spPr>
                    <a:xfrm>
                      <a:off x="0" y="0"/>
                      <a:ext cx="190500" cy="142875"/>
                    </a:xfrm>
                    <a:prstGeom prst="rect">
                      <a:avLst/>
                    </a:prstGeom>
                    <a:noFill/>
                    <a:ln>
                      <a:noFill/>
                    </a:ln>
                  </pic:spPr>
                </pic:pic>
              </a:graphicData>
            </a:graphic>
          </wp:inline>
        </w:drawing>
      </w:r>
      <w:r>
        <w:rPr>
          <w:rFonts w:hint="eastAsia" w:hAnsi="宋体"/>
          <w:bCs/>
          <w:i w:val="0"/>
          <w:iCs w:val="0"/>
          <w:color w:val="auto"/>
          <w:sz w:val="24"/>
          <w:szCs w:val="24"/>
          <w:highlight w:val="none"/>
        </w:rPr>
        <w:t>www.ccgp.gov.cn)“政府采购严重违法失信行为信息记录”的查询结果截图证明；</w:t>
      </w:r>
    </w:p>
    <w:p>
      <w:pPr>
        <w:spacing w:line="360" w:lineRule="auto"/>
        <w:ind w:firstLine="210" w:firstLineChars="100"/>
        <w:rPr>
          <w:rFonts w:ascii="宋体" w:hAnsi="宋体"/>
          <w:bCs/>
          <w:i w:val="0"/>
          <w:iCs w:val="0"/>
          <w:color w:val="auto"/>
          <w:szCs w:val="21"/>
          <w:highlight w:val="none"/>
        </w:rPr>
      </w:pPr>
    </w:p>
    <w:p>
      <w:pPr>
        <w:spacing w:line="360" w:lineRule="auto"/>
        <w:ind w:firstLine="210" w:firstLineChars="100"/>
        <w:rPr>
          <w:rFonts w:ascii="宋体" w:hAnsi="宋体"/>
          <w:i w:val="0"/>
          <w:iCs w:val="0"/>
          <w:color w:val="auto"/>
          <w:szCs w:val="21"/>
          <w:highlight w:val="none"/>
        </w:rPr>
        <w:sectPr>
          <w:pgSz w:w="11906" w:h="16838"/>
          <w:pgMar w:top="1440" w:right="1440" w:bottom="1440" w:left="1440" w:header="851" w:footer="992" w:gutter="0"/>
          <w:pgNumType w:fmt="decimal"/>
          <w:cols w:space="720" w:num="1"/>
          <w:docGrid w:linePitch="312" w:charSpace="0"/>
        </w:sectPr>
      </w:pPr>
      <w:r>
        <w:rPr>
          <w:rFonts w:ascii="宋体" w:hAnsi="宋体"/>
          <w:i w:val="0"/>
          <w:iCs w:val="0"/>
          <w:color w:val="auto"/>
          <w:szCs w:val="21"/>
          <w:highlight w:val="none"/>
        </w:rPr>
        <w:br w:type="page"/>
      </w:r>
    </w:p>
    <w:p>
      <w:pPr>
        <w:jc w:val="left"/>
        <w:rPr>
          <w:rFonts w:ascii="宋体" w:hAnsi="宋体"/>
          <w:i w:val="0"/>
          <w:iCs w:val="0"/>
          <w:color w:val="auto"/>
          <w:sz w:val="28"/>
          <w:highlight w:val="none"/>
        </w:rPr>
      </w:pPr>
      <w:r>
        <w:rPr>
          <w:rFonts w:hint="eastAsia" w:ascii="宋体" w:hAnsi="宋体"/>
          <w:b/>
          <w:bCs/>
          <w:i w:val="0"/>
          <w:iCs w:val="0"/>
          <w:color w:val="auto"/>
          <w:sz w:val="28"/>
          <w:highlight w:val="none"/>
        </w:rPr>
        <w:t>附</w:t>
      </w:r>
      <w:r>
        <w:rPr>
          <w:rFonts w:hint="eastAsia" w:ascii="宋体" w:hAnsi="宋体"/>
          <w:b/>
          <w:bCs/>
          <w:i w:val="0"/>
          <w:iCs w:val="0"/>
          <w:color w:val="auto"/>
          <w:sz w:val="28"/>
          <w:highlight w:val="none"/>
          <w:lang w:val="en-US" w:eastAsia="zh-CN"/>
        </w:rPr>
        <w:t>4</w:t>
      </w:r>
      <w:r>
        <w:rPr>
          <w:rFonts w:hint="eastAsia" w:ascii="宋体" w:hAnsi="宋体"/>
          <w:b/>
          <w:bCs/>
          <w:i w:val="0"/>
          <w:iCs w:val="0"/>
          <w:color w:val="auto"/>
          <w:sz w:val="28"/>
          <w:highlight w:val="none"/>
        </w:rPr>
        <w:t>：</w:t>
      </w:r>
    </w:p>
    <w:p>
      <w:pPr>
        <w:spacing w:line="360" w:lineRule="auto"/>
        <w:jc w:val="center"/>
        <w:rPr>
          <w:rFonts w:ascii="宋体" w:hAnsi="宋体"/>
          <w:b/>
          <w:i w:val="0"/>
          <w:iCs w:val="0"/>
          <w:color w:val="auto"/>
          <w:spacing w:val="6"/>
          <w:sz w:val="24"/>
          <w:highlight w:val="none"/>
        </w:rPr>
      </w:pPr>
      <w:r>
        <w:rPr>
          <w:rFonts w:hint="eastAsia" w:ascii="宋体" w:hAnsi="宋体"/>
          <w:b/>
          <w:bCs/>
          <w:i w:val="0"/>
          <w:iCs w:val="0"/>
          <w:color w:val="auto"/>
          <w:sz w:val="28"/>
          <w:highlight w:val="none"/>
        </w:rPr>
        <w:t>承</w:t>
      </w:r>
      <w:r>
        <w:rPr>
          <w:rFonts w:hint="eastAsia" w:ascii="宋体" w:hAnsi="宋体"/>
          <w:b/>
          <w:bCs/>
          <w:i w:val="0"/>
          <w:iCs w:val="0"/>
          <w:color w:val="auto"/>
          <w:sz w:val="28"/>
          <w:highlight w:val="none"/>
          <w:lang w:val="en-US" w:eastAsia="zh-CN"/>
        </w:rPr>
        <w:t xml:space="preserve"> </w:t>
      </w:r>
      <w:r>
        <w:rPr>
          <w:rFonts w:hint="eastAsia" w:ascii="宋体" w:hAnsi="宋体"/>
          <w:b/>
          <w:bCs/>
          <w:i w:val="0"/>
          <w:iCs w:val="0"/>
          <w:color w:val="auto"/>
          <w:sz w:val="28"/>
          <w:highlight w:val="none"/>
        </w:rPr>
        <w:t>诺</w:t>
      </w:r>
      <w:r>
        <w:rPr>
          <w:rFonts w:hint="eastAsia" w:ascii="宋体" w:hAnsi="宋体"/>
          <w:b/>
          <w:bCs/>
          <w:i w:val="0"/>
          <w:iCs w:val="0"/>
          <w:color w:val="auto"/>
          <w:sz w:val="28"/>
          <w:highlight w:val="none"/>
          <w:lang w:val="en-US" w:eastAsia="zh-CN"/>
        </w:rPr>
        <w:t xml:space="preserve"> </w:t>
      </w:r>
      <w:r>
        <w:rPr>
          <w:rFonts w:hint="eastAsia" w:ascii="宋体" w:hAnsi="宋体"/>
          <w:b/>
          <w:bCs/>
          <w:i w:val="0"/>
          <w:iCs w:val="0"/>
          <w:color w:val="auto"/>
          <w:sz w:val="28"/>
          <w:highlight w:val="none"/>
        </w:rPr>
        <w:t>函</w:t>
      </w:r>
    </w:p>
    <w:p>
      <w:pPr>
        <w:spacing w:line="360" w:lineRule="auto"/>
        <w:rPr>
          <w:rFonts w:hint="eastAsia" w:ascii="宋体" w:hAnsi="宋体" w:eastAsia="宋体"/>
          <w:b/>
          <w:i w:val="0"/>
          <w:iCs w:val="0"/>
          <w:color w:val="auto"/>
          <w:spacing w:val="6"/>
          <w:sz w:val="24"/>
          <w:highlight w:val="none"/>
          <w:lang w:eastAsia="zh-CN"/>
        </w:rPr>
      </w:pPr>
      <w:r>
        <w:rPr>
          <w:rFonts w:hint="eastAsia" w:ascii="宋体" w:hAnsi="宋体"/>
          <w:b/>
          <w:i w:val="0"/>
          <w:iCs w:val="0"/>
          <w:color w:val="auto"/>
          <w:spacing w:val="6"/>
          <w:sz w:val="24"/>
          <w:highlight w:val="none"/>
        </w:rPr>
        <w:t>致：</w:t>
      </w:r>
      <w:r>
        <w:rPr>
          <w:rFonts w:hint="eastAsia" w:ascii="宋体" w:hAnsi="宋体"/>
          <w:b/>
          <w:i w:val="0"/>
          <w:iCs w:val="0"/>
          <w:color w:val="auto"/>
          <w:spacing w:val="6"/>
          <w:sz w:val="24"/>
          <w:highlight w:val="none"/>
          <w:lang w:eastAsia="zh-CN"/>
        </w:rPr>
        <w:t>广东建发工程管理有限公司</w:t>
      </w:r>
    </w:p>
    <w:p>
      <w:pPr>
        <w:jc w:val="left"/>
        <w:rPr>
          <w:rFonts w:ascii="宋体" w:hAnsi="宋体"/>
          <w:i w:val="0"/>
          <w:iCs w:val="0"/>
          <w:color w:val="auto"/>
          <w:highlight w:val="none"/>
        </w:rPr>
      </w:pPr>
    </w:p>
    <w:p>
      <w:pPr>
        <w:spacing w:line="480" w:lineRule="exact"/>
        <w:ind w:firstLine="660" w:firstLineChars="300"/>
        <w:jc w:val="left"/>
        <w:rPr>
          <w:rFonts w:ascii="宋体" w:hAnsi="宋体"/>
          <w:i w:val="0"/>
          <w:iCs w:val="0"/>
          <w:color w:val="auto"/>
          <w:sz w:val="22"/>
          <w:szCs w:val="21"/>
          <w:highlight w:val="none"/>
        </w:rPr>
      </w:pPr>
      <w:r>
        <w:rPr>
          <w:rFonts w:hint="eastAsia" w:ascii="宋体" w:hAnsi="宋体"/>
          <w:i w:val="0"/>
          <w:iCs w:val="0"/>
          <w:color w:val="auto"/>
          <w:sz w:val="22"/>
          <w:szCs w:val="21"/>
          <w:highlight w:val="none"/>
        </w:rPr>
        <w:t>我公司参加（项目名称：</w:t>
      </w:r>
      <w:r>
        <w:rPr>
          <w:rFonts w:hint="eastAsia" w:ascii="宋体" w:hAnsi="宋体"/>
          <w:i w:val="0"/>
          <w:iCs w:val="0"/>
          <w:color w:val="auto"/>
          <w:sz w:val="22"/>
          <w:szCs w:val="21"/>
          <w:highlight w:val="none"/>
          <w:u w:val="single"/>
        </w:rPr>
        <w:t xml:space="preserve">          </w:t>
      </w:r>
      <w:r>
        <w:rPr>
          <w:rFonts w:hint="eastAsia" w:ascii="宋体" w:hAnsi="宋体"/>
          <w:i w:val="0"/>
          <w:iCs w:val="0"/>
          <w:color w:val="auto"/>
          <w:sz w:val="22"/>
          <w:szCs w:val="21"/>
          <w:highlight w:val="none"/>
        </w:rPr>
        <w:t xml:space="preserve"> 采购编号</w:t>
      </w:r>
      <w:r>
        <w:rPr>
          <w:rFonts w:hint="eastAsia" w:ascii="宋体" w:hAnsi="宋体"/>
          <w:i w:val="0"/>
          <w:iCs w:val="0"/>
          <w:color w:val="auto"/>
          <w:sz w:val="22"/>
          <w:szCs w:val="21"/>
          <w:highlight w:val="none"/>
          <w:u w:val="single"/>
        </w:rPr>
        <w:t xml:space="preserve">：          </w:t>
      </w:r>
      <w:r>
        <w:rPr>
          <w:rFonts w:hint="eastAsia" w:ascii="宋体" w:hAnsi="宋体"/>
          <w:i w:val="0"/>
          <w:iCs w:val="0"/>
          <w:color w:val="auto"/>
          <w:sz w:val="22"/>
          <w:szCs w:val="21"/>
          <w:highlight w:val="none"/>
        </w:rPr>
        <w:t>）的竞争性磋商会议，作出以下声明承诺：</w:t>
      </w:r>
    </w:p>
    <w:p>
      <w:pPr>
        <w:pStyle w:val="7"/>
        <w:rPr>
          <w:i w:val="0"/>
          <w:iCs w:val="0"/>
          <w:color w:val="auto"/>
          <w:sz w:val="22"/>
          <w:szCs w:val="21"/>
          <w:highlight w:val="none"/>
        </w:rPr>
      </w:pPr>
    </w:p>
    <w:p>
      <w:pPr>
        <w:numPr>
          <w:ilvl w:val="0"/>
          <w:numId w:val="27"/>
        </w:num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我方</w:t>
      </w:r>
      <w:r>
        <w:rPr>
          <w:rFonts w:hint="eastAsia" w:ascii="宋体" w:hAnsi="宋体" w:cs="宋体"/>
          <w:color w:val="auto"/>
          <w:sz w:val="22"/>
          <w:szCs w:val="22"/>
          <w:highlight w:val="none"/>
          <w:lang w:eastAsia="zh-CN"/>
        </w:rPr>
        <w:t>（或联合体各成员）</w:t>
      </w:r>
      <w:r>
        <w:rPr>
          <w:rFonts w:hint="eastAsia" w:ascii="宋体" w:hAnsi="宋体" w:eastAsia="宋体" w:cs="宋体"/>
          <w:color w:val="auto"/>
          <w:sz w:val="22"/>
          <w:szCs w:val="22"/>
          <w:highlight w:val="none"/>
          <w:lang w:eastAsia="zh-CN"/>
        </w:rPr>
        <w:t>承诺未为本项目提供整体设计、规范编制或者项目管理、监理、检测等服务；</w:t>
      </w:r>
    </w:p>
    <w:p>
      <w:pPr>
        <w:numPr>
          <w:ilvl w:val="0"/>
          <w:numId w:val="27"/>
        </w:num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我方</w:t>
      </w:r>
      <w:r>
        <w:rPr>
          <w:rFonts w:hint="eastAsia" w:ascii="宋体" w:hAnsi="宋体" w:cs="宋体"/>
          <w:color w:val="auto"/>
          <w:sz w:val="22"/>
          <w:szCs w:val="22"/>
          <w:highlight w:val="none"/>
          <w:lang w:eastAsia="zh-CN"/>
        </w:rPr>
        <w:t>（或联合体各成员）</w:t>
      </w:r>
      <w:r>
        <w:rPr>
          <w:rFonts w:hint="eastAsia" w:ascii="宋体" w:hAnsi="宋体" w:eastAsia="宋体" w:cs="宋体"/>
          <w:color w:val="auto"/>
          <w:sz w:val="22"/>
          <w:szCs w:val="22"/>
          <w:highlight w:val="none"/>
          <w:lang w:val="en-US" w:eastAsia="zh-CN"/>
        </w:rPr>
        <w:t>与其他供应商不存在单位负责人为同一人或者存在直接控股、管理关系。</w:t>
      </w:r>
    </w:p>
    <w:p>
      <w:pPr>
        <w:numPr>
          <w:ilvl w:val="0"/>
          <w:numId w:val="27"/>
        </w:num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我方（或联合体各成员）</w:t>
      </w:r>
      <w:r>
        <w:rPr>
          <w:rFonts w:hint="eastAsia" w:ascii="宋体" w:hAnsi="宋体" w:eastAsia="宋体" w:cs="宋体"/>
          <w:color w:val="auto"/>
          <w:sz w:val="22"/>
          <w:szCs w:val="22"/>
          <w:highlight w:val="none"/>
          <w:lang w:val="en-US" w:eastAsia="zh-CN"/>
        </w:rPr>
        <w:t>在本项目中取得中标资格后，不得将中标项目进行转包和分包。</w:t>
      </w:r>
    </w:p>
    <w:p>
      <w:pPr>
        <w:numPr>
          <w:ilvl w:val="0"/>
          <w:numId w:val="27"/>
        </w:num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我方对本函及</w:t>
      </w:r>
      <w:r>
        <w:rPr>
          <w:rFonts w:hint="eastAsia" w:ascii="宋体" w:hAnsi="宋体"/>
          <w:i w:val="0"/>
          <w:iCs w:val="0"/>
          <w:color w:val="auto"/>
          <w:szCs w:val="21"/>
          <w:highlight w:val="none"/>
          <w:lang w:eastAsia="zh-CN"/>
        </w:rPr>
        <w:t>响应</w:t>
      </w:r>
      <w:r>
        <w:rPr>
          <w:rFonts w:hint="eastAsia" w:ascii="宋体" w:hAnsi="宋体" w:eastAsia="宋体" w:cs="宋体"/>
          <w:color w:val="auto"/>
          <w:sz w:val="22"/>
          <w:szCs w:val="22"/>
          <w:highlight w:val="none"/>
          <w:lang w:eastAsia="zh-CN"/>
        </w:rPr>
        <w:t>文件中所作的所有承诺承担法律责任。</w:t>
      </w:r>
    </w:p>
    <w:p>
      <w:pPr>
        <w:spacing w:line="360" w:lineRule="auto"/>
        <w:rPr>
          <w:rFonts w:hint="eastAsia" w:ascii="宋体" w:hAnsi="宋体"/>
          <w:i w:val="0"/>
          <w:iCs w:val="0"/>
          <w:color w:val="auto"/>
          <w:sz w:val="22"/>
          <w:szCs w:val="21"/>
          <w:highlight w:val="none"/>
        </w:rPr>
      </w:pPr>
    </w:p>
    <w:p>
      <w:pPr>
        <w:spacing w:line="360" w:lineRule="auto"/>
        <w:rPr>
          <w:rFonts w:ascii="宋体" w:hAnsi="宋体"/>
          <w:i w:val="0"/>
          <w:iCs w:val="0"/>
          <w:color w:val="auto"/>
          <w:sz w:val="22"/>
          <w:szCs w:val="21"/>
          <w:highlight w:val="none"/>
        </w:rPr>
      </w:pPr>
      <w:r>
        <w:rPr>
          <w:rFonts w:hint="eastAsia" w:ascii="宋体" w:hAnsi="宋体"/>
          <w:i w:val="0"/>
          <w:iCs w:val="0"/>
          <w:color w:val="auto"/>
          <w:sz w:val="22"/>
          <w:szCs w:val="21"/>
          <w:highlight w:val="none"/>
        </w:rPr>
        <w:t>特此承诺！</w:t>
      </w:r>
    </w:p>
    <w:p>
      <w:pPr>
        <w:spacing w:line="360" w:lineRule="auto"/>
        <w:rPr>
          <w:rFonts w:ascii="宋体" w:hAnsi="宋体"/>
          <w:i w:val="0"/>
          <w:iCs w:val="0"/>
          <w:color w:val="auto"/>
          <w:highlight w:val="none"/>
        </w:rPr>
      </w:pPr>
    </w:p>
    <w:p>
      <w:pPr>
        <w:spacing w:line="360" w:lineRule="auto"/>
        <w:jc w:val="center"/>
        <w:rPr>
          <w:rFonts w:ascii="宋体" w:hAnsi="宋体"/>
          <w:i w:val="0"/>
          <w:iCs w:val="0"/>
          <w:color w:val="auto"/>
          <w:szCs w:val="21"/>
          <w:highlight w:val="none"/>
        </w:rPr>
      </w:pPr>
      <w:r>
        <w:rPr>
          <w:rFonts w:hint="eastAsia" w:ascii="宋体" w:hAnsi="宋体"/>
          <w:b/>
          <w:i w:val="0"/>
          <w:iCs w:val="0"/>
          <w:color w:val="auto"/>
          <w:szCs w:val="21"/>
          <w:highlight w:val="none"/>
        </w:rPr>
        <w:t>（注：如为联合体投标的，本</w:t>
      </w:r>
      <w:r>
        <w:rPr>
          <w:rFonts w:hint="eastAsia" w:ascii="宋体" w:hAnsi="宋体"/>
          <w:b/>
          <w:i w:val="0"/>
          <w:iCs w:val="0"/>
          <w:color w:val="auto"/>
          <w:szCs w:val="21"/>
          <w:highlight w:val="none"/>
          <w:lang w:eastAsia="zh-CN"/>
        </w:rPr>
        <w:t>资格声</w:t>
      </w:r>
      <w:r>
        <w:rPr>
          <w:rFonts w:hint="eastAsia" w:ascii="宋体" w:hAnsi="宋体"/>
          <w:b/>
          <w:i w:val="0"/>
          <w:iCs w:val="0"/>
          <w:color w:val="auto"/>
          <w:szCs w:val="21"/>
          <w:highlight w:val="none"/>
        </w:rPr>
        <w:t>明书只需联合体中的牵头人</w:t>
      </w:r>
      <w:r>
        <w:rPr>
          <w:rFonts w:hint="eastAsia" w:ascii="宋体" w:hAnsi="宋体"/>
          <w:b/>
          <w:i w:val="0"/>
          <w:iCs w:val="0"/>
          <w:color w:val="auto"/>
          <w:szCs w:val="21"/>
          <w:highlight w:val="none"/>
          <w:lang w:eastAsia="zh-CN"/>
        </w:rPr>
        <w:t>盖章</w:t>
      </w:r>
      <w:r>
        <w:rPr>
          <w:rFonts w:hint="eastAsia" w:ascii="宋体" w:hAnsi="宋体"/>
          <w:b/>
          <w:i w:val="0"/>
          <w:iCs w:val="0"/>
          <w:color w:val="auto"/>
          <w:szCs w:val="21"/>
          <w:highlight w:val="none"/>
        </w:rPr>
        <w:t>即可。）</w:t>
      </w:r>
    </w:p>
    <w:p>
      <w:pPr>
        <w:pStyle w:val="11"/>
        <w:rPr>
          <w:color w:val="auto"/>
          <w:highlight w:val="none"/>
        </w:rPr>
      </w:pPr>
    </w:p>
    <w:p>
      <w:pPr>
        <w:spacing w:line="360" w:lineRule="auto"/>
        <w:rPr>
          <w:rFonts w:ascii="宋体" w:hAnsi="宋体"/>
          <w:i w:val="0"/>
          <w:iCs w:val="0"/>
          <w:color w:val="auto"/>
          <w:spacing w:val="6"/>
          <w:sz w:val="24"/>
          <w:highlight w:val="none"/>
        </w:rPr>
      </w:pP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lang w:eastAsia="zh-CN"/>
        </w:rPr>
        <w:t>投标人</w:t>
      </w:r>
      <w:r>
        <w:rPr>
          <w:rFonts w:hint="eastAsia" w:ascii="宋体" w:hAnsi="宋体"/>
          <w:i w:val="0"/>
          <w:iCs w:val="0"/>
          <w:color w:val="auto"/>
          <w:szCs w:val="21"/>
          <w:highlight w:val="none"/>
        </w:rPr>
        <w:t>（签章）：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rPr>
        <w:t>法定代表人或其授权代表(签字或盖章)：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日期：   年   月   日</w:t>
      </w:r>
    </w:p>
    <w:p>
      <w:pPr>
        <w:spacing w:line="360" w:lineRule="auto"/>
        <w:ind w:firstLine="281" w:firstLineChars="100"/>
        <w:rPr>
          <w:rFonts w:hint="eastAsia" w:ascii="宋体" w:hAnsi="宋体"/>
          <w:b/>
          <w:i w:val="0"/>
          <w:iCs w:val="0"/>
          <w:color w:val="auto"/>
          <w:sz w:val="28"/>
          <w:szCs w:val="28"/>
          <w:highlight w:val="none"/>
        </w:rPr>
        <w:sectPr>
          <w:pgSz w:w="11906" w:h="16838"/>
          <w:pgMar w:top="1440" w:right="1440" w:bottom="1440" w:left="1440" w:header="851" w:footer="992" w:gutter="0"/>
          <w:pgNumType w:fmt="decimal"/>
          <w:cols w:space="720" w:num="1"/>
          <w:docGrid w:linePitch="312" w:charSpace="0"/>
        </w:sectPr>
      </w:pPr>
    </w:p>
    <w:p>
      <w:pPr>
        <w:jc w:val="center"/>
        <w:rPr>
          <w:rFonts w:hint="eastAsia" w:ascii="宋体" w:hAnsi="宋体"/>
          <w:b/>
          <w:i w:val="0"/>
          <w:iCs w:val="0"/>
          <w:color w:val="auto"/>
          <w:spacing w:val="6"/>
          <w:sz w:val="28"/>
          <w:szCs w:val="28"/>
          <w:highlight w:val="none"/>
        </w:rPr>
      </w:pPr>
      <w:r>
        <w:rPr>
          <w:rFonts w:hint="eastAsia" w:ascii="宋体" w:hAnsi="宋体"/>
          <w:b/>
          <w:i w:val="0"/>
          <w:iCs w:val="0"/>
          <w:color w:val="auto"/>
          <w:spacing w:val="6"/>
          <w:sz w:val="28"/>
          <w:szCs w:val="28"/>
          <w:highlight w:val="none"/>
          <w:lang w:eastAsia="zh-CN"/>
        </w:rPr>
        <w:t>附</w:t>
      </w:r>
      <w:r>
        <w:rPr>
          <w:rFonts w:hint="eastAsia" w:ascii="宋体" w:hAnsi="宋体"/>
          <w:b/>
          <w:i w:val="0"/>
          <w:iCs w:val="0"/>
          <w:color w:val="auto"/>
          <w:spacing w:val="6"/>
          <w:sz w:val="28"/>
          <w:szCs w:val="28"/>
          <w:highlight w:val="none"/>
          <w:lang w:val="en-US" w:eastAsia="zh-CN"/>
        </w:rPr>
        <w:t>5：</w:t>
      </w:r>
      <w:r>
        <w:rPr>
          <w:rFonts w:hint="eastAsia" w:ascii="宋体" w:hAnsi="宋体"/>
          <w:b/>
          <w:i w:val="0"/>
          <w:iCs w:val="0"/>
          <w:color w:val="auto"/>
          <w:spacing w:val="6"/>
          <w:sz w:val="28"/>
          <w:szCs w:val="28"/>
          <w:highlight w:val="none"/>
        </w:rPr>
        <w:t>联合体共同响应协议书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立约方：</w:t>
      </w:r>
      <w:r>
        <w:rPr>
          <w:color w:val="auto"/>
          <w:highlight w:val="none"/>
          <w:u w:val="single"/>
        </w:rPr>
        <w:t>（甲公司全称）</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u w:val="single"/>
        </w:rPr>
        <w:t>（乙公司全称）</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u w:val="single"/>
        </w:rPr>
        <w:t>（……公司全称）</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u w:val="single"/>
        </w:rPr>
        <w:t>（甲公司全称）、（乙公司全称）、（……公司全称）</w:t>
      </w:r>
      <w:r>
        <w:rPr>
          <w:color w:val="auto"/>
          <w:highlight w:val="none"/>
        </w:rPr>
        <w:t>自愿组成联合体，以一个供应商的身份共同参加（采购项目名称）（采购项目编号）的响应活动。经各方充分协商一致，就项目的响应和合同实施阶段的有关事务协商一致订立协议如下：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一、联合体各方关系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u w:val="single"/>
        </w:rPr>
        <w:t>（甲公司全称）、（乙公司全称）、（……公司全称）</w:t>
      </w:r>
      <w:r>
        <w:rPr>
          <w:color w:val="auto"/>
          <w:highlight w:val="none"/>
        </w:rPr>
        <w:t>共同组成一个联合体，以一个供应商的身份共同参加本项目的响应。（甲公司全称）、（乙公司全称）、（……公司全称）作为联合体成员，若成交，联合体各方共同与签订政府采购合同。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二、联合体内部有关事项约定如下：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1.（甲公司全称）作为联合体的牵头单位，代表联合体双方负责响应和合同实施阶段的主办、协调工作。</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2.联合体将严格按照文件的各项要求，递交响应文件，切实执行一切合同文件，共同承担合同规定的一切义务和责任，同时按照内部职责的划分，承担自身所负的责任和风险，在法律在承担连带责任。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3.如果本联合体成交，（甲公司全称）负责本项目___________部分，（乙公司全称）负责本项目___________部分。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4.如成交，联合体各方共同与（采购人）签订合同书，并就成交项目向采购人负责有连带的和各自的法律责任；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5.联合体成员（公司全称）为（请填写：小型、微型）企业，将承担合同总金额____%的工作内容（联合体成员中有小型、微型企业时适用）。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四、联合体如因违约过失责任而导致采购人经济损失或被索赔时，本联合体任何一方均同意无条件优先清偿采购人的一切债务和经济赔偿。</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五、本协议在自签署之日起生效，有效期内有效，如获成交资格，合同有效期延续至合同履行完毕之日。</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六、本协议书正本一式____份，随响应文件装订____份，送采购人____份，联合体成员各一份；副本一式____份，联合体成员各执____份。</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color w:val="auto"/>
          <w:highlight w:val="none"/>
        </w:rPr>
      </w:pPr>
      <w:r>
        <w:rPr>
          <w:color w:val="auto"/>
          <w:highlight w:val="none"/>
        </w:rPr>
        <w:t>甲公司全称：____（盖章）________，乙公司全称：____（盖章）________，……公司全称：____（盖章）________，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color w:val="auto"/>
          <w:highlight w:val="none"/>
        </w:rPr>
      </w:pPr>
      <w:r>
        <w:rPr>
          <w:color w:val="auto"/>
          <w:highlight w:val="none"/>
        </w:rPr>
        <w:t>____年____月 ____日，____年____月____日，____年____月____日</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注：1．联合响应时需签本协议，联合体各方成员应在本协议上共同盖章确认。</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t>2．本协议内容不得擅自修改。此协议将作为签订合同的附件之一。</w:t>
      </w:r>
    </w:p>
    <w:p>
      <w:pPr>
        <w:spacing w:line="360" w:lineRule="auto"/>
        <w:ind w:firstLine="281" w:firstLineChars="100"/>
        <w:rPr>
          <w:rFonts w:hint="eastAsia" w:ascii="宋体" w:hAnsi="宋体"/>
          <w:b/>
          <w:i w:val="0"/>
          <w:iCs w:val="0"/>
          <w:color w:val="auto"/>
          <w:sz w:val="28"/>
          <w:szCs w:val="28"/>
          <w:highlight w:val="none"/>
        </w:rPr>
        <w:sectPr>
          <w:pgSz w:w="11906" w:h="16838"/>
          <w:pgMar w:top="1440" w:right="1440" w:bottom="1440" w:left="1440" w:header="851" w:footer="992" w:gutter="0"/>
          <w:pgNumType w:fmt="decimal"/>
          <w:cols w:space="720" w:num="1"/>
          <w:docGrid w:linePitch="312" w:charSpace="0"/>
        </w:sectPr>
      </w:pPr>
    </w:p>
    <w:p>
      <w:pPr>
        <w:spacing w:line="360" w:lineRule="auto"/>
        <w:ind w:firstLine="281" w:firstLineChars="100"/>
        <w:rPr>
          <w:rFonts w:ascii="宋体" w:hAnsi="宋体"/>
          <w:b/>
          <w:i w:val="0"/>
          <w:iCs w:val="0"/>
          <w:color w:val="auto"/>
          <w:sz w:val="28"/>
          <w:szCs w:val="28"/>
          <w:highlight w:val="none"/>
        </w:rPr>
      </w:pPr>
      <w:r>
        <w:rPr>
          <w:rFonts w:hint="eastAsia" w:ascii="宋体" w:hAnsi="宋体"/>
          <w:b/>
          <w:i w:val="0"/>
          <w:iCs w:val="0"/>
          <w:color w:val="auto"/>
          <w:sz w:val="28"/>
          <w:szCs w:val="28"/>
          <w:highlight w:val="none"/>
        </w:rPr>
        <w:t>2.</w:t>
      </w:r>
      <w:r>
        <w:rPr>
          <w:rFonts w:hint="eastAsia" w:ascii="宋体" w:hAnsi="宋体"/>
          <w:b/>
          <w:i w:val="0"/>
          <w:iCs w:val="0"/>
          <w:color w:val="auto"/>
          <w:sz w:val="28"/>
          <w:szCs w:val="28"/>
          <w:highlight w:val="none"/>
          <w:lang w:val="en-US" w:eastAsia="zh-CN"/>
        </w:rPr>
        <w:t>4</w:t>
      </w:r>
      <w:r>
        <w:rPr>
          <w:rFonts w:hint="eastAsia" w:ascii="宋体" w:hAnsi="宋体"/>
          <w:b/>
          <w:i w:val="0"/>
          <w:iCs w:val="0"/>
          <w:color w:val="auto"/>
          <w:sz w:val="28"/>
          <w:szCs w:val="28"/>
          <w:highlight w:val="none"/>
        </w:rPr>
        <w:t>服务费承诺书格式</w:t>
      </w:r>
    </w:p>
    <w:p>
      <w:pPr>
        <w:spacing w:line="480" w:lineRule="exact"/>
        <w:rPr>
          <w:rFonts w:ascii="宋体" w:hAnsi="宋体"/>
          <w:b/>
          <w:i w:val="0"/>
          <w:iCs w:val="0"/>
          <w:color w:val="auto"/>
          <w:sz w:val="24"/>
          <w:highlight w:val="none"/>
        </w:rPr>
      </w:pPr>
    </w:p>
    <w:p>
      <w:pPr>
        <w:jc w:val="center"/>
        <w:rPr>
          <w:rFonts w:ascii="宋体" w:hAnsi="宋体"/>
          <w:b/>
          <w:i w:val="0"/>
          <w:iCs w:val="0"/>
          <w:color w:val="auto"/>
          <w:sz w:val="28"/>
          <w:szCs w:val="28"/>
          <w:highlight w:val="none"/>
        </w:rPr>
      </w:pPr>
      <w:r>
        <w:rPr>
          <w:rFonts w:hint="eastAsia" w:ascii="宋体" w:hAnsi="宋体"/>
          <w:b/>
          <w:i w:val="0"/>
          <w:iCs w:val="0"/>
          <w:color w:val="auto"/>
          <w:sz w:val="28"/>
          <w:szCs w:val="28"/>
          <w:highlight w:val="none"/>
        </w:rPr>
        <w:t>中标服务费承诺书</w:t>
      </w:r>
    </w:p>
    <w:p>
      <w:pPr>
        <w:spacing w:line="480" w:lineRule="exact"/>
        <w:rPr>
          <w:rFonts w:ascii="宋体" w:hAnsi="宋体"/>
          <w:i w:val="0"/>
          <w:iCs w:val="0"/>
          <w:color w:val="auto"/>
          <w:sz w:val="24"/>
          <w:highlight w:val="none"/>
        </w:rPr>
      </w:pPr>
    </w:p>
    <w:p>
      <w:pPr>
        <w:spacing w:line="360" w:lineRule="auto"/>
        <w:ind w:left="315" w:right="279" w:rightChars="133"/>
        <w:rPr>
          <w:rFonts w:ascii="宋体" w:hAnsi="宋体" w:cs="宋体"/>
          <w:b/>
          <w:i w:val="0"/>
          <w:iCs w:val="0"/>
          <w:color w:val="auto"/>
          <w:szCs w:val="21"/>
          <w:highlight w:val="none"/>
        </w:rPr>
      </w:pPr>
      <w:r>
        <w:rPr>
          <w:rFonts w:hint="eastAsia" w:ascii="宋体" w:hAnsi="宋体" w:cs="宋体"/>
          <w:b/>
          <w:i w:val="0"/>
          <w:iCs w:val="0"/>
          <w:color w:val="auto"/>
          <w:szCs w:val="21"/>
          <w:highlight w:val="none"/>
          <w:lang w:eastAsia="zh-CN"/>
        </w:rPr>
        <w:t>广东建发工程管理有限公司</w:t>
      </w:r>
      <w:r>
        <w:rPr>
          <w:rFonts w:hint="eastAsia" w:ascii="宋体" w:hAnsi="宋体" w:cs="宋体"/>
          <w:b/>
          <w:i w:val="0"/>
          <w:iCs w:val="0"/>
          <w:color w:val="auto"/>
          <w:szCs w:val="21"/>
          <w:highlight w:val="none"/>
        </w:rPr>
        <w:t>:</w:t>
      </w:r>
    </w:p>
    <w:p>
      <w:pPr>
        <w:spacing w:line="360" w:lineRule="auto"/>
        <w:ind w:left="315" w:leftChars="150" w:right="-57" w:rightChars="-27" w:firstLine="420" w:firstLineChars="200"/>
        <w:rPr>
          <w:rFonts w:hint="eastAsia" w:ascii="宋体" w:hAnsi="宋体" w:cs="宋体"/>
          <w:i w:val="0"/>
          <w:iCs w:val="0"/>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80" w:lineRule="auto"/>
        <w:ind w:left="315" w:leftChars="150" w:right="-57" w:rightChars="-27" w:firstLine="420" w:firstLineChars="200"/>
        <w:textAlignment w:val="auto"/>
        <w:rPr>
          <w:rFonts w:ascii="宋体" w:hAnsi="宋体" w:cs="宋体"/>
          <w:i w:val="0"/>
          <w:iCs w:val="0"/>
          <w:color w:val="auto"/>
          <w:szCs w:val="21"/>
          <w:highlight w:val="none"/>
        </w:rPr>
      </w:pPr>
      <w:r>
        <w:rPr>
          <w:rFonts w:hint="eastAsia" w:ascii="宋体" w:hAnsi="宋体" w:cs="宋体"/>
          <w:i w:val="0"/>
          <w:iCs w:val="0"/>
          <w:color w:val="auto"/>
          <w:szCs w:val="21"/>
          <w:highlight w:val="none"/>
        </w:rPr>
        <w:t>本公司</w:t>
      </w:r>
      <w:r>
        <w:rPr>
          <w:rFonts w:hint="eastAsia" w:ascii="宋体" w:hAnsi="宋体" w:cs="宋体"/>
          <w:i w:val="0"/>
          <w:iCs w:val="0"/>
          <w:color w:val="auto"/>
          <w:szCs w:val="21"/>
          <w:highlight w:val="none"/>
          <w:u w:val="single"/>
        </w:rPr>
        <w:t xml:space="preserve">       (</w:t>
      </w:r>
      <w:r>
        <w:rPr>
          <w:rFonts w:hint="eastAsia" w:ascii="宋体" w:hAnsi="宋体"/>
          <w:i w:val="0"/>
          <w:iCs w:val="0"/>
          <w:color w:val="auto"/>
          <w:szCs w:val="21"/>
          <w:highlight w:val="none"/>
          <w:u w:val="single"/>
          <w:lang w:eastAsia="zh-CN"/>
        </w:rPr>
        <w:t>投标人</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在参加在贵公司举行的</w:t>
      </w:r>
      <w:r>
        <w:rPr>
          <w:rFonts w:hint="eastAsia" w:ascii="宋体" w:hAnsi="宋体" w:cs="宋体"/>
          <w:i w:val="0"/>
          <w:iCs w:val="0"/>
          <w:color w:val="auto"/>
          <w:szCs w:val="21"/>
          <w:highlight w:val="none"/>
          <w:u w:val="single"/>
          <w:lang w:eastAsia="zh-CN"/>
        </w:rPr>
        <w:t>云浮市新兴江松云国考断面周边入河排污口整治工程勘察和初步设计</w:t>
      </w:r>
      <w:r>
        <w:rPr>
          <w:rFonts w:hint="eastAsia" w:ascii="宋体" w:hAnsi="宋体" w:cs="宋体"/>
          <w:i w:val="0"/>
          <w:iCs w:val="0"/>
          <w:color w:val="auto"/>
          <w:szCs w:val="21"/>
          <w:highlight w:val="none"/>
          <w:u w:val="single"/>
        </w:rPr>
        <w:t xml:space="preserve">  (采购项目编号：</w:t>
      </w:r>
      <w:r>
        <w:rPr>
          <w:rFonts w:hint="eastAsia" w:ascii="宋体" w:hAnsi="宋体" w:cs="宋体"/>
          <w:i w:val="0"/>
          <w:iCs w:val="0"/>
          <w:color w:val="auto"/>
          <w:szCs w:val="21"/>
          <w:highlight w:val="none"/>
          <w:u w:val="single"/>
          <w:lang w:eastAsia="zh-CN"/>
        </w:rPr>
        <w:t>GDJF-2023YF0316001</w:t>
      </w:r>
      <w:r>
        <w:rPr>
          <w:rFonts w:hint="eastAsia" w:ascii="宋体" w:hAnsi="宋体" w:cs="宋体"/>
          <w:i w:val="0"/>
          <w:iCs w:val="0"/>
          <w:color w:val="auto"/>
          <w:szCs w:val="21"/>
          <w:highlight w:val="none"/>
          <w:u w:val="single"/>
        </w:rPr>
        <w:t>)</w:t>
      </w:r>
      <w:r>
        <w:rPr>
          <w:rFonts w:hint="eastAsia" w:ascii="宋体" w:hAnsi="宋体" w:cs="宋体"/>
          <w:i w:val="0"/>
          <w:iCs w:val="0"/>
          <w:color w:val="auto"/>
          <w:szCs w:val="21"/>
          <w:highlight w:val="none"/>
        </w:rPr>
        <w:t>的招标中如获中标，我公司保证按照</w:t>
      </w:r>
      <w:r>
        <w:rPr>
          <w:rFonts w:hint="eastAsia" w:ascii="宋体" w:hAnsi="宋体"/>
          <w:i w:val="0"/>
          <w:iCs w:val="0"/>
          <w:color w:val="auto"/>
          <w:szCs w:val="21"/>
          <w:highlight w:val="none"/>
          <w:lang w:eastAsia="zh-CN"/>
        </w:rPr>
        <w:t>磋商</w:t>
      </w:r>
      <w:r>
        <w:rPr>
          <w:rFonts w:hint="eastAsia" w:ascii="宋体" w:hAnsi="宋体" w:cs="宋体"/>
          <w:i w:val="0"/>
          <w:iCs w:val="0"/>
          <w:color w:val="auto"/>
          <w:szCs w:val="21"/>
          <w:highlight w:val="none"/>
        </w:rPr>
        <w:t>文件规定在领取中标通知书前，按贵司开出的缴费通知书向贵司一次性支付招标代理服务费，缴费后，我司同时提供缴费凭证领取《中标通知书》。</w:t>
      </w:r>
    </w:p>
    <w:p>
      <w:pPr>
        <w:keepNext w:val="0"/>
        <w:keepLines w:val="0"/>
        <w:pageBreakBefore w:val="0"/>
        <w:widowControl w:val="0"/>
        <w:kinsoku/>
        <w:wordWrap/>
        <w:overflowPunct/>
        <w:topLinePunct w:val="0"/>
        <w:autoSpaceDE/>
        <w:autoSpaceDN/>
        <w:bidi w:val="0"/>
        <w:adjustRightInd/>
        <w:snapToGrid/>
        <w:spacing w:line="480" w:lineRule="auto"/>
        <w:ind w:firstLine="735" w:firstLineChars="350"/>
        <w:textAlignment w:val="auto"/>
        <w:rPr>
          <w:rFonts w:ascii="宋体" w:hAnsi="宋体"/>
          <w:i w:val="0"/>
          <w:iCs w:val="0"/>
          <w:color w:val="auto"/>
          <w:highlight w:val="none"/>
        </w:rPr>
      </w:pPr>
      <w:r>
        <w:rPr>
          <w:rFonts w:hint="eastAsia" w:ascii="宋体" w:hAnsi="宋体"/>
          <w:i w:val="0"/>
          <w:iCs w:val="0"/>
          <w:color w:val="auto"/>
          <w:highlight w:val="none"/>
        </w:rPr>
        <w:t>如我公司违反上款承诺,愿承担由此引起的一切法律责任。</w:t>
      </w:r>
    </w:p>
    <w:p>
      <w:pPr>
        <w:spacing w:line="360" w:lineRule="auto"/>
        <w:ind w:left="315" w:leftChars="150" w:right="279" w:rightChars="133" w:firstLine="420" w:firstLineChars="200"/>
        <w:rPr>
          <w:rFonts w:ascii="宋体" w:hAnsi="宋体" w:cs="宋体"/>
          <w:i w:val="0"/>
          <w:iCs w:val="0"/>
          <w:color w:val="auto"/>
          <w:szCs w:val="21"/>
          <w:highlight w:val="none"/>
        </w:rPr>
      </w:pPr>
    </w:p>
    <w:p>
      <w:pPr>
        <w:spacing w:line="360" w:lineRule="auto"/>
        <w:ind w:left="315" w:leftChars="150" w:right="279" w:rightChars="133" w:firstLine="42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特此承诺!</w:t>
      </w:r>
    </w:p>
    <w:p>
      <w:pPr>
        <w:spacing w:line="480" w:lineRule="exact"/>
        <w:ind w:firstLine="420"/>
        <w:rPr>
          <w:rFonts w:ascii="宋体" w:hAnsi="宋体"/>
          <w:i w:val="0"/>
          <w:iCs w:val="0"/>
          <w:color w:val="auto"/>
          <w:highlight w:val="none"/>
        </w:rPr>
      </w:pPr>
    </w:p>
    <w:p>
      <w:pPr>
        <w:spacing w:line="480" w:lineRule="exact"/>
        <w:ind w:firstLine="420"/>
        <w:rPr>
          <w:rFonts w:ascii="宋体" w:hAnsi="宋体"/>
          <w:i w:val="0"/>
          <w:iCs w:val="0"/>
          <w:color w:val="auto"/>
          <w:highlight w:val="none"/>
        </w:rPr>
      </w:pPr>
    </w:p>
    <w:p>
      <w:pPr>
        <w:spacing w:line="480" w:lineRule="exact"/>
        <w:ind w:firstLine="420"/>
        <w:rPr>
          <w:rFonts w:ascii="宋体" w:hAnsi="宋体"/>
          <w:i w:val="0"/>
          <w:iCs w:val="0"/>
          <w:color w:val="auto"/>
          <w:highlight w:val="none"/>
        </w:rPr>
      </w:pP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lang w:eastAsia="zh-CN"/>
        </w:rPr>
        <w:t>投标人</w:t>
      </w:r>
      <w:r>
        <w:rPr>
          <w:rFonts w:hint="eastAsia" w:ascii="宋体" w:hAnsi="宋体"/>
          <w:i w:val="0"/>
          <w:iCs w:val="0"/>
          <w:color w:val="auto"/>
          <w:szCs w:val="21"/>
          <w:highlight w:val="none"/>
        </w:rPr>
        <w:t>（签章）：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rPr>
        <w:t>法定代表人或其授权代表(签字或盖章)：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日期：   年   月   日</w:t>
      </w:r>
    </w:p>
    <w:p>
      <w:pPr>
        <w:spacing w:line="480" w:lineRule="exact"/>
        <w:rPr>
          <w:rFonts w:ascii="宋体" w:hAnsi="宋体"/>
          <w:b/>
          <w:i w:val="0"/>
          <w:iCs w:val="0"/>
          <w:color w:val="auto"/>
          <w:sz w:val="32"/>
          <w:szCs w:val="32"/>
          <w:highlight w:val="none"/>
        </w:rPr>
      </w:pPr>
      <w:r>
        <w:rPr>
          <w:rFonts w:ascii="宋体" w:hAnsi="宋体"/>
          <w:i w:val="0"/>
          <w:iCs w:val="0"/>
          <w:color w:val="auto"/>
          <w:highlight w:val="none"/>
        </w:rPr>
        <w:br w:type="page"/>
      </w:r>
      <w:r>
        <w:rPr>
          <w:rFonts w:hint="eastAsia" w:ascii="宋体" w:hAnsi="宋体"/>
          <w:b/>
          <w:i w:val="0"/>
          <w:iCs w:val="0"/>
          <w:color w:val="auto"/>
          <w:sz w:val="32"/>
          <w:szCs w:val="32"/>
          <w:highlight w:val="none"/>
        </w:rPr>
        <w:t>三、商务部分</w:t>
      </w:r>
      <w:bookmarkEnd w:id="40"/>
      <w:bookmarkEnd w:id="41"/>
      <w:bookmarkEnd w:id="42"/>
      <w:bookmarkEnd w:id="43"/>
      <w:bookmarkEnd w:id="44"/>
      <w:bookmarkEnd w:id="45"/>
      <w:bookmarkEnd w:id="46"/>
    </w:p>
    <w:p>
      <w:pPr>
        <w:spacing w:line="360" w:lineRule="auto"/>
        <w:rPr>
          <w:rFonts w:ascii="宋体" w:hAnsi="宋体"/>
          <w:b/>
          <w:i w:val="0"/>
          <w:iCs w:val="0"/>
          <w:color w:val="auto"/>
          <w:sz w:val="28"/>
          <w:szCs w:val="28"/>
          <w:highlight w:val="none"/>
        </w:rPr>
      </w:pPr>
    </w:p>
    <w:p>
      <w:pPr>
        <w:spacing w:line="360" w:lineRule="auto"/>
        <w:rPr>
          <w:rFonts w:ascii="宋体" w:hAnsi="宋体"/>
          <w:b/>
          <w:i w:val="0"/>
          <w:iCs w:val="0"/>
          <w:color w:val="auto"/>
          <w:sz w:val="28"/>
          <w:szCs w:val="28"/>
          <w:highlight w:val="none"/>
        </w:rPr>
      </w:pPr>
      <w:r>
        <w:rPr>
          <w:rFonts w:hint="eastAsia" w:ascii="宋体" w:hAnsi="宋体"/>
          <w:b/>
          <w:i w:val="0"/>
          <w:iCs w:val="0"/>
          <w:color w:val="auto"/>
          <w:sz w:val="28"/>
          <w:szCs w:val="28"/>
          <w:highlight w:val="none"/>
        </w:rPr>
        <w:t>3.1投标人综合概况</w:t>
      </w:r>
    </w:p>
    <w:tbl>
      <w:tblPr>
        <w:tblStyle w:val="23"/>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779"/>
        <w:gridCol w:w="1357"/>
        <w:gridCol w:w="1312"/>
        <w:gridCol w:w="1741"/>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749" w:type="dxa"/>
            <w:vAlign w:val="center"/>
          </w:tcPr>
          <w:p>
            <w:pPr>
              <w:spacing w:line="408" w:lineRule="auto"/>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单位名称</w:t>
            </w:r>
          </w:p>
        </w:tc>
        <w:tc>
          <w:tcPr>
            <w:tcW w:w="7530" w:type="dxa"/>
            <w:gridSpan w:val="5"/>
            <w:vAlign w:val="center"/>
          </w:tcPr>
          <w:p>
            <w:pPr>
              <w:spacing w:line="408" w:lineRule="auto"/>
              <w:rPr>
                <w:rFonts w:ascii="宋体" w:hAnsi="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749" w:type="dxa"/>
            <w:vAlign w:val="center"/>
          </w:tcPr>
          <w:p>
            <w:pPr>
              <w:spacing w:line="408" w:lineRule="auto"/>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地址</w:t>
            </w:r>
          </w:p>
        </w:tc>
        <w:tc>
          <w:tcPr>
            <w:tcW w:w="7530" w:type="dxa"/>
            <w:gridSpan w:val="5"/>
            <w:vAlign w:val="center"/>
          </w:tcPr>
          <w:p>
            <w:pPr>
              <w:spacing w:line="408" w:lineRule="auto"/>
              <w:rPr>
                <w:rFonts w:ascii="宋体" w:hAnsi="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749" w:type="dxa"/>
            <w:vAlign w:val="center"/>
          </w:tcPr>
          <w:p>
            <w:pPr>
              <w:spacing w:line="408" w:lineRule="auto"/>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主管部门</w:t>
            </w:r>
          </w:p>
        </w:tc>
        <w:tc>
          <w:tcPr>
            <w:tcW w:w="1779" w:type="dxa"/>
            <w:vAlign w:val="center"/>
          </w:tcPr>
          <w:p>
            <w:pPr>
              <w:spacing w:line="408" w:lineRule="auto"/>
              <w:rPr>
                <w:rFonts w:ascii="宋体" w:hAnsi="宋体"/>
                <w:i w:val="0"/>
                <w:iCs w:val="0"/>
                <w:color w:val="auto"/>
                <w:sz w:val="24"/>
                <w:szCs w:val="24"/>
                <w:highlight w:val="none"/>
              </w:rPr>
            </w:pPr>
          </w:p>
        </w:tc>
        <w:tc>
          <w:tcPr>
            <w:tcW w:w="1357" w:type="dxa"/>
            <w:vAlign w:val="center"/>
          </w:tcPr>
          <w:p>
            <w:pPr>
              <w:spacing w:line="408" w:lineRule="auto"/>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法定代表人</w:t>
            </w:r>
          </w:p>
        </w:tc>
        <w:tc>
          <w:tcPr>
            <w:tcW w:w="1312" w:type="dxa"/>
            <w:vAlign w:val="center"/>
          </w:tcPr>
          <w:p>
            <w:pPr>
              <w:spacing w:line="408" w:lineRule="auto"/>
              <w:jc w:val="center"/>
              <w:rPr>
                <w:rFonts w:ascii="宋体" w:hAnsi="宋体"/>
                <w:i w:val="0"/>
                <w:iCs w:val="0"/>
                <w:color w:val="auto"/>
                <w:sz w:val="24"/>
                <w:szCs w:val="24"/>
                <w:highlight w:val="none"/>
              </w:rPr>
            </w:pPr>
          </w:p>
        </w:tc>
        <w:tc>
          <w:tcPr>
            <w:tcW w:w="1741" w:type="dxa"/>
            <w:vAlign w:val="center"/>
          </w:tcPr>
          <w:p>
            <w:pPr>
              <w:spacing w:line="408" w:lineRule="auto"/>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职务</w:t>
            </w:r>
          </w:p>
        </w:tc>
        <w:tc>
          <w:tcPr>
            <w:tcW w:w="1341" w:type="dxa"/>
          </w:tcPr>
          <w:p>
            <w:pPr>
              <w:spacing w:line="408" w:lineRule="auto"/>
              <w:rPr>
                <w:rFonts w:ascii="宋体" w:hAnsi="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749" w:type="dxa"/>
            <w:vAlign w:val="center"/>
          </w:tcPr>
          <w:p>
            <w:pPr>
              <w:spacing w:line="408" w:lineRule="auto"/>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经济类型</w:t>
            </w:r>
          </w:p>
        </w:tc>
        <w:tc>
          <w:tcPr>
            <w:tcW w:w="1779" w:type="dxa"/>
            <w:vAlign w:val="center"/>
          </w:tcPr>
          <w:p>
            <w:pPr>
              <w:spacing w:line="408" w:lineRule="auto"/>
              <w:rPr>
                <w:rFonts w:ascii="宋体" w:hAnsi="宋体"/>
                <w:i w:val="0"/>
                <w:iCs w:val="0"/>
                <w:color w:val="auto"/>
                <w:sz w:val="24"/>
                <w:szCs w:val="24"/>
                <w:highlight w:val="none"/>
              </w:rPr>
            </w:pPr>
          </w:p>
        </w:tc>
        <w:tc>
          <w:tcPr>
            <w:tcW w:w="1357" w:type="dxa"/>
            <w:vAlign w:val="center"/>
          </w:tcPr>
          <w:p>
            <w:pPr>
              <w:spacing w:line="408" w:lineRule="auto"/>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授权代表</w:t>
            </w:r>
          </w:p>
        </w:tc>
        <w:tc>
          <w:tcPr>
            <w:tcW w:w="1312" w:type="dxa"/>
            <w:vAlign w:val="center"/>
          </w:tcPr>
          <w:p>
            <w:pPr>
              <w:spacing w:line="408" w:lineRule="auto"/>
              <w:jc w:val="center"/>
              <w:rPr>
                <w:rFonts w:ascii="宋体" w:hAnsi="宋体"/>
                <w:i w:val="0"/>
                <w:iCs w:val="0"/>
                <w:color w:val="auto"/>
                <w:sz w:val="24"/>
                <w:szCs w:val="24"/>
                <w:highlight w:val="none"/>
              </w:rPr>
            </w:pPr>
          </w:p>
        </w:tc>
        <w:tc>
          <w:tcPr>
            <w:tcW w:w="1741" w:type="dxa"/>
            <w:vAlign w:val="center"/>
          </w:tcPr>
          <w:p>
            <w:pPr>
              <w:spacing w:line="408" w:lineRule="auto"/>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职务</w:t>
            </w:r>
          </w:p>
        </w:tc>
        <w:tc>
          <w:tcPr>
            <w:tcW w:w="1341" w:type="dxa"/>
          </w:tcPr>
          <w:p>
            <w:pPr>
              <w:spacing w:line="408" w:lineRule="auto"/>
              <w:rPr>
                <w:rFonts w:ascii="宋体" w:hAnsi="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749" w:type="dxa"/>
            <w:vAlign w:val="center"/>
          </w:tcPr>
          <w:p>
            <w:pPr>
              <w:spacing w:line="408" w:lineRule="auto"/>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邮编</w:t>
            </w:r>
          </w:p>
        </w:tc>
        <w:tc>
          <w:tcPr>
            <w:tcW w:w="1779" w:type="dxa"/>
            <w:vAlign w:val="center"/>
          </w:tcPr>
          <w:p>
            <w:pPr>
              <w:spacing w:line="408" w:lineRule="auto"/>
              <w:rPr>
                <w:rFonts w:ascii="宋体" w:hAnsi="宋体"/>
                <w:i w:val="0"/>
                <w:iCs w:val="0"/>
                <w:color w:val="auto"/>
                <w:sz w:val="24"/>
                <w:szCs w:val="24"/>
                <w:highlight w:val="none"/>
              </w:rPr>
            </w:pPr>
          </w:p>
        </w:tc>
        <w:tc>
          <w:tcPr>
            <w:tcW w:w="1357" w:type="dxa"/>
            <w:vAlign w:val="center"/>
          </w:tcPr>
          <w:p>
            <w:pPr>
              <w:spacing w:line="408" w:lineRule="auto"/>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电话</w:t>
            </w:r>
          </w:p>
        </w:tc>
        <w:tc>
          <w:tcPr>
            <w:tcW w:w="1312" w:type="dxa"/>
            <w:vAlign w:val="center"/>
          </w:tcPr>
          <w:p>
            <w:pPr>
              <w:spacing w:line="408" w:lineRule="auto"/>
              <w:jc w:val="center"/>
              <w:rPr>
                <w:rFonts w:ascii="宋体" w:hAnsi="宋体"/>
                <w:i w:val="0"/>
                <w:iCs w:val="0"/>
                <w:color w:val="auto"/>
                <w:sz w:val="24"/>
                <w:szCs w:val="24"/>
                <w:highlight w:val="none"/>
              </w:rPr>
            </w:pPr>
          </w:p>
        </w:tc>
        <w:tc>
          <w:tcPr>
            <w:tcW w:w="1741" w:type="dxa"/>
            <w:vAlign w:val="center"/>
          </w:tcPr>
          <w:p>
            <w:pPr>
              <w:spacing w:line="408" w:lineRule="auto"/>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传真</w:t>
            </w:r>
          </w:p>
        </w:tc>
        <w:tc>
          <w:tcPr>
            <w:tcW w:w="1341" w:type="dxa"/>
          </w:tcPr>
          <w:p>
            <w:pPr>
              <w:spacing w:line="408" w:lineRule="auto"/>
              <w:rPr>
                <w:rFonts w:ascii="宋体" w:hAnsi="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1749" w:type="dxa"/>
            <w:vAlign w:val="center"/>
          </w:tcPr>
          <w:p>
            <w:pPr>
              <w:spacing w:line="408" w:lineRule="auto"/>
              <w:jc w:val="center"/>
              <w:rPr>
                <w:rFonts w:ascii="宋体" w:hAnsi="宋体"/>
                <w:i w:val="0"/>
                <w:iCs w:val="0"/>
                <w:color w:val="auto"/>
                <w:sz w:val="24"/>
                <w:szCs w:val="24"/>
                <w:highlight w:val="none"/>
              </w:rPr>
            </w:pPr>
            <w:r>
              <w:rPr>
                <w:rFonts w:hint="eastAsia" w:ascii="宋体" w:hAnsi="宋体"/>
                <w:i w:val="0"/>
                <w:iCs w:val="0"/>
                <w:color w:val="auto"/>
                <w:sz w:val="24"/>
                <w:szCs w:val="24"/>
                <w:highlight w:val="none"/>
              </w:rPr>
              <w:t>经营范围</w:t>
            </w:r>
          </w:p>
        </w:tc>
        <w:tc>
          <w:tcPr>
            <w:tcW w:w="7530" w:type="dxa"/>
            <w:gridSpan w:val="5"/>
          </w:tcPr>
          <w:p>
            <w:pPr>
              <w:spacing w:line="408" w:lineRule="auto"/>
              <w:rPr>
                <w:rFonts w:ascii="宋体" w:hAnsi="宋体"/>
                <w:i w:val="0"/>
                <w:iCs w:val="0"/>
                <w:color w:val="auto"/>
                <w:sz w:val="24"/>
                <w:szCs w:val="24"/>
                <w:highlight w:val="none"/>
              </w:rPr>
            </w:pPr>
          </w:p>
        </w:tc>
      </w:tr>
    </w:tbl>
    <w:p>
      <w:pPr>
        <w:spacing w:line="360" w:lineRule="auto"/>
        <w:rPr>
          <w:rFonts w:hint="eastAsia" w:ascii="宋体" w:hAnsi="宋体"/>
          <w:b/>
          <w:bCs/>
          <w:i w:val="0"/>
          <w:iCs w:val="0"/>
          <w:color w:val="auto"/>
          <w:szCs w:val="21"/>
          <w:highlight w:val="none"/>
          <w:lang w:eastAsia="zh-CN"/>
        </w:rPr>
      </w:pPr>
    </w:p>
    <w:p>
      <w:pPr>
        <w:spacing w:line="360" w:lineRule="auto"/>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注：</w:t>
      </w:r>
      <w:r>
        <w:rPr>
          <w:rFonts w:hint="eastAsia" w:ascii="宋体" w:hAnsi="宋体" w:eastAsia="宋体" w:cs="宋体"/>
          <w:b/>
          <w:bCs/>
          <w:color w:val="auto"/>
          <w:kern w:val="0"/>
          <w:sz w:val="24"/>
          <w:highlight w:val="none"/>
        </w:rPr>
        <w:t>联合体投标的，联合体各方均应分别填写本表并提供相应的证明资料。</w:t>
      </w:r>
    </w:p>
    <w:p>
      <w:pPr>
        <w:adjustRightInd w:val="0"/>
        <w:snapToGrid w:val="0"/>
        <w:spacing w:line="360" w:lineRule="auto"/>
        <w:rPr>
          <w:rFonts w:hint="eastAsia" w:ascii="宋体" w:hAnsi="宋体"/>
          <w:i w:val="0"/>
          <w:iCs w:val="0"/>
          <w:color w:val="auto"/>
          <w:szCs w:val="21"/>
          <w:highlight w:val="none"/>
          <w:lang w:eastAsia="zh-CN"/>
        </w:rPr>
      </w:pPr>
    </w:p>
    <w:p>
      <w:pPr>
        <w:adjustRightInd w:val="0"/>
        <w:snapToGrid w:val="0"/>
        <w:spacing w:line="360" w:lineRule="auto"/>
        <w:rPr>
          <w:rFonts w:hint="eastAsia" w:ascii="宋体" w:hAnsi="宋体"/>
          <w:i w:val="0"/>
          <w:iCs w:val="0"/>
          <w:color w:val="auto"/>
          <w:szCs w:val="21"/>
          <w:highlight w:val="none"/>
          <w:lang w:eastAsia="zh-CN"/>
        </w:rPr>
      </w:pP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lang w:eastAsia="zh-CN"/>
        </w:rPr>
        <w:t>投标人</w:t>
      </w:r>
      <w:r>
        <w:rPr>
          <w:rFonts w:hint="eastAsia" w:ascii="宋体" w:hAnsi="宋体"/>
          <w:i w:val="0"/>
          <w:iCs w:val="0"/>
          <w:color w:val="auto"/>
          <w:szCs w:val="21"/>
          <w:highlight w:val="none"/>
        </w:rPr>
        <w:t>（签章）：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rPr>
        <w:t>法定代表人或其授权代表(签字或盖章)：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日期：   年   月   日</w:t>
      </w:r>
    </w:p>
    <w:p>
      <w:pPr>
        <w:spacing w:line="360" w:lineRule="auto"/>
        <w:rPr>
          <w:rFonts w:ascii="宋体" w:hAnsi="宋体"/>
          <w:b/>
          <w:i w:val="0"/>
          <w:iCs w:val="0"/>
          <w:color w:val="auto"/>
          <w:sz w:val="32"/>
          <w:szCs w:val="32"/>
          <w:highlight w:val="none"/>
        </w:rPr>
        <w:sectPr>
          <w:pgSz w:w="11906" w:h="16838"/>
          <w:pgMar w:top="1440" w:right="1440" w:bottom="1440" w:left="1440" w:header="851" w:footer="992" w:gutter="0"/>
          <w:pgNumType w:fmt="decimal"/>
          <w:cols w:space="720" w:num="1"/>
          <w:docGrid w:linePitch="312" w:charSpace="0"/>
        </w:sectPr>
      </w:pPr>
    </w:p>
    <w:p>
      <w:pPr>
        <w:spacing w:line="360" w:lineRule="auto"/>
        <w:rPr>
          <w:rFonts w:hint="eastAsia" w:ascii="宋体" w:hAnsi="宋体"/>
          <w:b/>
          <w:i w:val="0"/>
          <w:iCs w:val="0"/>
          <w:color w:val="auto"/>
          <w:sz w:val="32"/>
          <w:szCs w:val="32"/>
          <w:highlight w:val="none"/>
        </w:rPr>
      </w:pPr>
      <w:r>
        <w:rPr>
          <w:rFonts w:hint="eastAsia" w:ascii="宋体" w:hAnsi="宋体"/>
          <w:b/>
          <w:i w:val="0"/>
          <w:iCs w:val="0"/>
          <w:color w:val="auto"/>
          <w:sz w:val="32"/>
          <w:szCs w:val="32"/>
          <w:highlight w:val="none"/>
        </w:rPr>
        <w:t>3.2</w:t>
      </w:r>
      <w:r>
        <w:rPr>
          <w:rFonts w:hint="eastAsia" w:ascii="宋体" w:hAnsi="宋体"/>
          <w:b/>
          <w:i w:val="0"/>
          <w:iCs w:val="0"/>
          <w:color w:val="auto"/>
          <w:sz w:val="32"/>
          <w:szCs w:val="32"/>
          <w:highlight w:val="none"/>
          <w:lang w:eastAsia="zh-CN"/>
        </w:rPr>
        <w:t>项目负责人配置要求</w:t>
      </w:r>
    </w:p>
    <w:tbl>
      <w:tblPr>
        <w:tblStyle w:val="23"/>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172"/>
        <w:gridCol w:w="1362"/>
        <w:gridCol w:w="838"/>
        <w:gridCol w:w="1474"/>
        <w:gridCol w:w="1029"/>
        <w:gridCol w:w="1285"/>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472" w:type="dxa"/>
            <w:vMerge w:val="restart"/>
            <w:noWrap w:val="0"/>
            <w:vAlign w:val="center"/>
          </w:tcPr>
          <w:p>
            <w:pPr>
              <w:autoSpaceDE w:val="0"/>
              <w:autoSpaceDN w:val="0"/>
              <w:adjustRightInd w:val="0"/>
              <w:jc w:val="center"/>
              <w:rPr>
                <w:rFonts w:hint="eastAsia" w:ascii="宋体" w:hAnsi="宋体" w:cs="宋体"/>
                <w:color w:val="auto"/>
                <w:kern w:val="0"/>
                <w:sz w:val="22"/>
                <w:szCs w:val="18"/>
                <w:highlight w:val="none"/>
              </w:rPr>
            </w:pPr>
            <w:r>
              <w:rPr>
                <w:rFonts w:hint="eastAsia" w:ascii="宋体" w:hAnsi="宋体" w:cs="宋体"/>
                <w:color w:val="auto"/>
                <w:kern w:val="0"/>
                <w:sz w:val="22"/>
                <w:szCs w:val="18"/>
                <w:highlight w:val="none"/>
              </w:rPr>
              <w:t>职务</w:t>
            </w:r>
          </w:p>
        </w:tc>
        <w:tc>
          <w:tcPr>
            <w:tcW w:w="1172" w:type="dxa"/>
            <w:vMerge w:val="restart"/>
            <w:noWrap w:val="0"/>
            <w:vAlign w:val="center"/>
          </w:tcPr>
          <w:p>
            <w:pPr>
              <w:autoSpaceDE w:val="0"/>
              <w:autoSpaceDN w:val="0"/>
              <w:adjustRightInd w:val="0"/>
              <w:jc w:val="center"/>
              <w:rPr>
                <w:rFonts w:hint="eastAsia" w:ascii="宋体" w:hAnsi="宋体" w:cs="宋体"/>
                <w:color w:val="auto"/>
                <w:kern w:val="0"/>
                <w:sz w:val="22"/>
                <w:szCs w:val="18"/>
                <w:highlight w:val="none"/>
              </w:rPr>
            </w:pPr>
            <w:r>
              <w:rPr>
                <w:rFonts w:hint="eastAsia" w:ascii="宋体" w:hAnsi="宋体" w:cs="宋体"/>
                <w:color w:val="auto"/>
                <w:kern w:val="0"/>
                <w:sz w:val="22"/>
                <w:szCs w:val="18"/>
                <w:highlight w:val="none"/>
              </w:rPr>
              <w:t>姓名</w:t>
            </w:r>
          </w:p>
        </w:tc>
        <w:tc>
          <w:tcPr>
            <w:tcW w:w="1362" w:type="dxa"/>
            <w:vMerge w:val="restart"/>
            <w:noWrap w:val="0"/>
            <w:vAlign w:val="center"/>
          </w:tcPr>
          <w:p>
            <w:pPr>
              <w:autoSpaceDE w:val="0"/>
              <w:autoSpaceDN w:val="0"/>
              <w:adjustRightInd w:val="0"/>
              <w:jc w:val="center"/>
              <w:rPr>
                <w:rFonts w:hint="eastAsia" w:ascii="宋体" w:hAnsi="宋体" w:cs="宋体"/>
                <w:color w:val="auto"/>
                <w:kern w:val="0"/>
                <w:sz w:val="22"/>
                <w:szCs w:val="18"/>
                <w:highlight w:val="none"/>
              </w:rPr>
            </w:pPr>
            <w:r>
              <w:rPr>
                <w:rFonts w:hint="eastAsia" w:ascii="宋体" w:hAnsi="宋体" w:cs="宋体"/>
                <w:color w:val="auto"/>
                <w:kern w:val="0"/>
                <w:sz w:val="22"/>
                <w:szCs w:val="18"/>
                <w:highlight w:val="none"/>
              </w:rPr>
              <w:t>职称</w:t>
            </w:r>
          </w:p>
        </w:tc>
        <w:tc>
          <w:tcPr>
            <w:tcW w:w="838" w:type="dxa"/>
            <w:vMerge w:val="restart"/>
            <w:noWrap w:val="0"/>
            <w:vAlign w:val="center"/>
          </w:tcPr>
          <w:p>
            <w:pPr>
              <w:autoSpaceDE w:val="0"/>
              <w:autoSpaceDN w:val="0"/>
              <w:adjustRightInd w:val="0"/>
              <w:jc w:val="center"/>
              <w:rPr>
                <w:rFonts w:hint="eastAsia" w:ascii="宋体" w:hAnsi="宋体" w:cs="宋体"/>
                <w:color w:val="auto"/>
                <w:kern w:val="0"/>
                <w:sz w:val="22"/>
                <w:szCs w:val="18"/>
                <w:highlight w:val="none"/>
              </w:rPr>
            </w:pPr>
            <w:r>
              <w:rPr>
                <w:rFonts w:hint="eastAsia" w:ascii="宋体" w:hAnsi="宋体" w:cs="宋体"/>
                <w:color w:val="auto"/>
                <w:kern w:val="0"/>
                <w:sz w:val="22"/>
                <w:szCs w:val="18"/>
                <w:highlight w:val="none"/>
              </w:rPr>
              <w:t>职称证号</w:t>
            </w:r>
          </w:p>
        </w:tc>
        <w:tc>
          <w:tcPr>
            <w:tcW w:w="4804" w:type="dxa"/>
            <w:gridSpan w:val="4"/>
            <w:noWrap w:val="0"/>
            <w:vAlign w:val="center"/>
          </w:tcPr>
          <w:p>
            <w:pPr>
              <w:autoSpaceDE w:val="0"/>
              <w:autoSpaceDN w:val="0"/>
              <w:adjustRightInd w:val="0"/>
              <w:jc w:val="center"/>
              <w:rPr>
                <w:rFonts w:hint="eastAsia" w:ascii="宋体" w:hAnsi="宋体" w:cs="宋体"/>
                <w:color w:val="auto"/>
                <w:kern w:val="0"/>
                <w:sz w:val="22"/>
                <w:szCs w:val="18"/>
                <w:highlight w:val="none"/>
              </w:rPr>
            </w:pPr>
            <w:r>
              <w:rPr>
                <w:rFonts w:hint="eastAsia" w:ascii="宋体" w:hAnsi="宋体" w:cs="宋体"/>
                <w:color w:val="auto"/>
                <w:kern w:val="0"/>
                <w:sz w:val="22"/>
                <w:szCs w:val="18"/>
                <w:highlight w:val="none"/>
              </w:rPr>
              <w:t>上岗执业或职业资格证明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472" w:type="dxa"/>
            <w:vMerge w:val="continue"/>
            <w:noWrap w:val="0"/>
            <w:vAlign w:val="center"/>
          </w:tcPr>
          <w:p>
            <w:pPr>
              <w:rPr>
                <w:rFonts w:hint="eastAsia" w:ascii="宋体" w:hAnsi="宋体" w:cs="宋体"/>
                <w:color w:val="auto"/>
                <w:sz w:val="20"/>
                <w:szCs w:val="18"/>
                <w:highlight w:val="none"/>
              </w:rPr>
            </w:pPr>
          </w:p>
        </w:tc>
        <w:tc>
          <w:tcPr>
            <w:tcW w:w="1172" w:type="dxa"/>
            <w:vMerge w:val="continue"/>
            <w:noWrap w:val="0"/>
            <w:vAlign w:val="center"/>
          </w:tcPr>
          <w:p>
            <w:pPr>
              <w:rPr>
                <w:rFonts w:hint="eastAsia" w:ascii="宋体" w:hAnsi="宋体" w:cs="宋体"/>
                <w:color w:val="auto"/>
                <w:sz w:val="20"/>
                <w:szCs w:val="18"/>
                <w:highlight w:val="none"/>
              </w:rPr>
            </w:pPr>
          </w:p>
        </w:tc>
        <w:tc>
          <w:tcPr>
            <w:tcW w:w="1362" w:type="dxa"/>
            <w:vMerge w:val="continue"/>
            <w:noWrap w:val="0"/>
            <w:vAlign w:val="center"/>
          </w:tcPr>
          <w:p>
            <w:pPr>
              <w:rPr>
                <w:rFonts w:hint="eastAsia" w:ascii="宋体" w:hAnsi="宋体" w:cs="宋体"/>
                <w:color w:val="auto"/>
                <w:sz w:val="20"/>
                <w:szCs w:val="18"/>
                <w:highlight w:val="none"/>
              </w:rPr>
            </w:pPr>
          </w:p>
        </w:tc>
        <w:tc>
          <w:tcPr>
            <w:tcW w:w="838" w:type="dxa"/>
            <w:vMerge w:val="continue"/>
            <w:noWrap w:val="0"/>
            <w:vAlign w:val="center"/>
          </w:tcPr>
          <w:p>
            <w:pPr>
              <w:rPr>
                <w:rFonts w:hint="eastAsia" w:ascii="宋体" w:hAnsi="宋体" w:cs="宋体"/>
                <w:color w:val="auto"/>
                <w:sz w:val="20"/>
                <w:szCs w:val="18"/>
                <w:highlight w:val="none"/>
              </w:rPr>
            </w:pPr>
          </w:p>
        </w:tc>
        <w:tc>
          <w:tcPr>
            <w:tcW w:w="1474" w:type="dxa"/>
            <w:noWrap w:val="0"/>
            <w:vAlign w:val="center"/>
          </w:tcPr>
          <w:p>
            <w:pPr>
              <w:autoSpaceDE w:val="0"/>
              <w:autoSpaceDN w:val="0"/>
              <w:adjustRightInd w:val="0"/>
              <w:jc w:val="center"/>
              <w:rPr>
                <w:rFonts w:hint="eastAsia" w:ascii="宋体" w:hAnsi="宋体" w:cs="宋体"/>
                <w:color w:val="auto"/>
                <w:kern w:val="0"/>
                <w:sz w:val="22"/>
                <w:szCs w:val="18"/>
                <w:highlight w:val="none"/>
              </w:rPr>
            </w:pPr>
            <w:r>
              <w:rPr>
                <w:rFonts w:hint="eastAsia" w:ascii="宋体" w:hAnsi="宋体" w:cs="宋体"/>
                <w:color w:val="auto"/>
                <w:kern w:val="0"/>
                <w:sz w:val="22"/>
                <w:szCs w:val="18"/>
                <w:highlight w:val="none"/>
              </w:rPr>
              <w:t>证书名称</w:t>
            </w:r>
          </w:p>
        </w:tc>
        <w:tc>
          <w:tcPr>
            <w:tcW w:w="1029" w:type="dxa"/>
            <w:noWrap w:val="0"/>
            <w:vAlign w:val="center"/>
          </w:tcPr>
          <w:p>
            <w:pPr>
              <w:autoSpaceDE w:val="0"/>
              <w:autoSpaceDN w:val="0"/>
              <w:adjustRightInd w:val="0"/>
              <w:jc w:val="center"/>
              <w:rPr>
                <w:rFonts w:hint="eastAsia" w:ascii="宋体" w:hAnsi="宋体" w:cs="宋体"/>
                <w:color w:val="auto"/>
                <w:kern w:val="0"/>
                <w:sz w:val="22"/>
                <w:szCs w:val="18"/>
                <w:highlight w:val="none"/>
              </w:rPr>
            </w:pPr>
            <w:r>
              <w:rPr>
                <w:rFonts w:hint="eastAsia" w:ascii="宋体" w:hAnsi="宋体" w:cs="宋体"/>
                <w:color w:val="auto"/>
                <w:kern w:val="0"/>
                <w:sz w:val="22"/>
                <w:szCs w:val="18"/>
                <w:highlight w:val="none"/>
              </w:rPr>
              <w:t>级别</w:t>
            </w:r>
          </w:p>
        </w:tc>
        <w:tc>
          <w:tcPr>
            <w:tcW w:w="1285" w:type="dxa"/>
            <w:noWrap w:val="0"/>
            <w:vAlign w:val="center"/>
          </w:tcPr>
          <w:p>
            <w:pPr>
              <w:autoSpaceDE w:val="0"/>
              <w:autoSpaceDN w:val="0"/>
              <w:adjustRightInd w:val="0"/>
              <w:jc w:val="center"/>
              <w:rPr>
                <w:rFonts w:hint="eastAsia" w:ascii="宋体" w:hAnsi="宋体" w:cs="宋体"/>
                <w:color w:val="auto"/>
                <w:kern w:val="0"/>
                <w:sz w:val="22"/>
                <w:szCs w:val="18"/>
                <w:highlight w:val="none"/>
              </w:rPr>
            </w:pPr>
            <w:r>
              <w:rPr>
                <w:rFonts w:hint="eastAsia" w:ascii="宋体" w:hAnsi="宋体" w:cs="宋体"/>
                <w:color w:val="auto"/>
                <w:kern w:val="0"/>
                <w:sz w:val="22"/>
                <w:szCs w:val="18"/>
                <w:highlight w:val="none"/>
              </w:rPr>
              <w:t>证号</w:t>
            </w:r>
          </w:p>
        </w:tc>
        <w:tc>
          <w:tcPr>
            <w:tcW w:w="1016" w:type="dxa"/>
            <w:noWrap w:val="0"/>
            <w:vAlign w:val="center"/>
          </w:tcPr>
          <w:p>
            <w:pPr>
              <w:autoSpaceDE w:val="0"/>
              <w:autoSpaceDN w:val="0"/>
              <w:adjustRightInd w:val="0"/>
              <w:jc w:val="center"/>
              <w:rPr>
                <w:rFonts w:hint="eastAsia" w:ascii="宋体" w:hAnsi="宋体" w:cs="宋体"/>
                <w:color w:val="auto"/>
                <w:kern w:val="0"/>
                <w:sz w:val="22"/>
                <w:szCs w:val="18"/>
                <w:highlight w:val="none"/>
              </w:rPr>
            </w:pPr>
            <w:r>
              <w:rPr>
                <w:rFonts w:hint="eastAsia" w:ascii="宋体" w:hAnsi="宋体" w:cs="宋体"/>
                <w:color w:val="auto"/>
                <w:kern w:val="0"/>
                <w:sz w:val="22"/>
                <w:szCs w:val="18"/>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472" w:type="dxa"/>
            <w:noWrap w:val="0"/>
            <w:vAlign w:val="center"/>
          </w:tcPr>
          <w:p>
            <w:pPr>
              <w:autoSpaceDE w:val="0"/>
              <w:autoSpaceDN w:val="0"/>
              <w:adjustRightInd w:val="0"/>
              <w:jc w:val="center"/>
              <w:rPr>
                <w:rFonts w:hint="eastAsia" w:ascii="宋体" w:hAnsi="宋体" w:cs="宋体"/>
                <w:color w:val="auto"/>
                <w:kern w:val="0"/>
                <w:sz w:val="22"/>
                <w:szCs w:val="18"/>
                <w:highlight w:val="none"/>
              </w:rPr>
            </w:pPr>
            <w:r>
              <w:rPr>
                <w:rFonts w:hint="eastAsia" w:ascii="宋体" w:hAnsi="宋体" w:cs="宋体"/>
                <w:color w:val="auto"/>
                <w:kern w:val="0"/>
                <w:sz w:val="22"/>
                <w:szCs w:val="18"/>
                <w:highlight w:val="none"/>
              </w:rPr>
              <w:t>项目设计负责人</w:t>
            </w:r>
          </w:p>
        </w:tc>
        <w:tc>
          <w:tcPr>
            <w:tcW w:w="1172" w:type="dxa"/>
            <w:noWrap w:val="0"/>
            <w:vAlign w:val="center"/>
          </w:tcPr>
          <w:p>
            <w:pPr>
              <w:jc w:val="center"/>
              <w:rPr>
                <w:rFonts w:hint="eastAsia" w:ascii="宋体" w:hAnsi="宋体" w:cs="宋体"/>
                <w:color w:val="auto"/>
                <w:sz w:val="22"/>
                <w:szCs w:val="18"/>
                <w:highlight w:val="none"/>
              </w:rPr>
            </w:pPr>
          </w:p>
        </w:tc>
        <w:tc>
          <w:tcPr>
            <w:tcW w:w="1362" w:type="dxa"/>
            <w:noWrap w:val="0"/>
            <w:vAlign w:val="center"/>
          </w:tcPr>
          <w:p>
            <w:pPr>
              <w:ind w:right="66" w:firstLine="110" w:firstLineChars="50"/>
              <w:jc w:val="center"/>
              <w:rPr>
                <w:rFonts w:hint="eastAsia" w:ascii="宋体" w:hAnsi="宋体" w:cs="宋体"/>
                <w:color w:val="auto"/>
                <w:sz w:val="22"/>
                <w:szCs w:val="18"/>
                <w:highlight w:val="none"/>
              </w:rPr>
            </w:pPr>
          </w:p>
        </w:tc>
        <w:tc>
          <w:tcPr>
            <w:tcW w:w="838" w:type="dxa"/>
            <w:noWrap w:val="0"/>
            <w:vAlign w:val="center"/>
          </w:tcPr>
          <w:p>
            <w:pPr>
              <w:ind w:firstLine="22"/>
              <w:jc w:val="center"/>
              <w:rPr>
                <w:rFonts w:hint="eastAsia" w:ascii="宋体" w:hAnsi="宋体" w:cs="宋体"/>
                <w:color w:val="auto"/>
                <w:sz w:val="22"/>
                <w:szCs w:val="18"/>
                <w:highlight w:val="none"/>
              </w:rPr>
            </w:pPr>
          </w:p>
        </w:tc>
        <w:tc>
          <w:tcPr>
            <w:tcW w:w="1474" w:type="dxa"/>
            <w:noWrap w:val="0"/>
            <w:vAlign w:val="center"/>
          </w:tcPr>
          <w:p>
            <w:pPr>
              <w:jc w:val="center"/>
              <w:rPr>
                <w:rFonts w:hint="eastAsia" w:ascii="宋体" w:hAnsi="宋体" w:cs="宋体"/>
                <w:color w:val="auto"/>
                <w:sz w:val="22"/>
                <w:szCs w:val="18"/>
                <w:highlight w:val="none"/>
              </w:rPr>
            </w:pPr>
          </w:p>
        </w:tc>
        <w:tc>
          <w:tcPr>
            <w:tcW w:w="1029" w:type="dxa"/>
            <w:noWrap w:val="0"/>
            <w:vAlign w:val="center"/>
          </w:tcPr>
          <w:p>
            <w:pPr>
              <w:ind w:firstLine="129"/>
              <w:jc w:val="center"/>
              <w:rPr>
                <w:rFonts w:hint="eastAsia" w:ascii="宋体" w:hAnsi="宋体" w:cs="宋体"/>
                <w:color w:val="auto"/>
                <w:sz w:val="22"/>
                <w:szCs w:val="18"/>
                <w:highlight w:val="none"/>
              </w:rPr>
            </w:pPr>
          </w:p>
        </w:tc>
        <w:tc>
          <w:tcPr>
            <w:tcW w:w="1285" w:type="dxa"/>
            <w:noWrap w:val="0"/>
            <w:vAlign w:val="center"/>
          </w:tcPr>
          <w:p>
            <w:pPr>
              <w:jc w:val="center"/>
              <w:rPr>
                <w:rFonts w:hint="eastAsia" w:ascii="宋体" w:hAnsi="宋体" w:cs="宋体"/>
                <w:color w:val="auto"/>
                <w:sz w:val="22"/>
                <w:szCs w:val="18"/>
                <w:highlight w:val="none"/>
              </w:rPr>
            </w:pPr>
          </w:p>
        </w:tc>
        <w:tc>
          <w:tcPr>
            <w:tcW w:w="1016" w:type="dxa"/>
            <w:noWrap w:val="0"/>
            <w:vAlign w:val="center"/>
          </w:tcPr>
          <w:p>
            <w:pPr>
              <w:jc w:val="center"/>
              <w:rPr>
                <w:rFonts w:hint="eastAsia" w:ascii="宋体" w:hAnsi="宋体" w:cs="宋体"/>
                <w:color w:val="auto"/>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72" w:type="dxa"/>
            <w:noWrap w:val="0"/>
            <w:vAlign w:val="center"/>
          </w:tcPr>
          <w:p>
            <w:pPr>
              <w:autoSpaceDE w:val="0"/>
              <w:autoSpaceDN w:val="0"/>
              <w:adjustRightInd w:val="0"/>
              <w:jc w:val="center"/>
              <w:rPr>
                <w:rFonts w:hint="eastAsia" w:ascii="宋体" w:hAnsi="宋体" w:cs="宋体"/>
                <w:color w:val="auto"/>
                <w:kern w:val="0"/>
                <w:sz w:val="22"/>
                <w:szCs w:val="18"/>
                <w:highlight w:val="none"/>
              </w:rPr>
            </w:pPr>
            <w:r>
              <w:rPr>
                <w:rFonts w:hint="eastAsia" w:ascii="宋体" w:hAnsi="宋体" w:cs="宋体"/>
                <w:color w:val="auto"/>
                <w:kern w:val="0"/>
                <w:sz w:val="22"/>
                <w:szCs w:val="18"/>
                <w:highlight w:val="none"/>
              </w:rPr>
              <w:t>项目勘察负责人</w:t>
            </w:r>
          </w:p>
        </w:tc>
        <w:tc>
          <w:tcPr>
            <w:tcW w:w="1172" w:type="dxa"/>
            <w:noWrap w:val="0"/>
            <w:vAlign w:val="center"/>
          </w:tcPr>
          <w:p>
            <w:pPr>
              <w:jc w:val="center"/>
              <w:rPr>
                <w:rFonts w:hint="eastAsia" w:ascii="宋体" w:hAnsi="宋体" w:cs="宋体"/>
                <w:color w:val="auto"/>
                <w:sz w:val="22"/>
                <w:szCs w:val="18"/>
                <w:highlight w:val="none"/>
              </w:rPr>
            </w:pPr>
          </w:p>
        </w:tc>
        <w:tc>
          <w:tcPr>
            <w:tcW w:w="1362" w:type="dxa"/>
            <w:noWrap w:val="0"/>
            <w:vAlign w:val="center"/>
          </w:tcPr>
          <w:p>
            <w:pPr>
              <w:ind w:right="66" w:firstLine="110" w:firstLineChars="50"/>
              <w:jc w:val="center"/>
              <w:rPr>
                <w:rFonts w:hint="eastAsia" w:ascii="宋体" w:hAnsi="宋体" w:cs="宋体"/>
                <w:color w:val="auto"/>
                <w:sz w:val="22"/>
                <w:szCs w:val="18"/>
                <w:highlight w:val="none"/>
              </w:rPr>
            </w:pPr>
          </w:p>
        </w:tc>
        <w:tc>
          <w:tcPr>
            <w:tcW w:w="838" w:type="dxa"/>
            <w:noWrap w:val="0"/>
            <w:vAlign w:val="center"/>
          </w:tcPr>
          <w:p>
            <w:pPr>
              <w:ind w:firstLine="22"/>
              <w:jc w:val="center"/>
              <w:rPr>
                <w:rFonts w:hint="eastAsia" w:ascii="宋体" w:hAnsi="宋体" w:cs="宋体"/>
                <w:color w:val="auto"/>
                <w:sz w:val="22"/>
                <w:szCs w:val="18"/>
                <w:highlight w:val="none"/>
              </w:rPr>
            </w:pPr>
          </w:p>
        </w:tc>
        <w:tc>
          <w:tcPr>
            <w:tcW w:w="1474" w:type="dxa"/>
            <w:noWrap w:val="0"/>
            <w:vAlign w:val="center"/>
          </w:tcPr>
          <w:p>
            <w:pPr>
              <w:jc w:val="center"/>
              <w:rPr>
                <w:rFonts w:hint="eastAsia" w:ascii="宋体" w:hAnsi="宋体" w:cs="宋体"/>
                <w:color w:val="auto"/>
                <w:sz w:val="22"/>
                <w:szCs w:val="18"/>
                <w:highlight w:val="none"/>
              </w:rPr>
            </w:pPr>
          </w:p>
        </w:tc>
        <w:tc>
          <w:tcPr>
            <w:tcW w:w="1029" w:type="dxa"/>
            <w:noWrap w:val="0"/>
            <w:vAlign w:val="center"/>
          </w:tcPr>
          <w:p>
            <w:pPr>
              <w:ind w:firstLine="129"/>
              <w:jc w:val="center"/>
              <w:rPr>
                <w:rFonts w:hint="eastAsia" w:ascii="宋体" w:hAnsi="宋体" w:cs="宋体"/>
                <w:color w:val="auto"/>
                <w:sz w:val="22"/>
                <w:szCs w:val="18"/>
                <w:highlight w:val="none"/>
              </w:rPr>
            </w:pPr>
          </w:p>
        </w:tc>
        <w:tc>
          <w:tcPr>
            <w:tcW w:w="1285" w:type="dxa"/>
            <w:noWrap w:val="0"/>
            <w:vAlign w:val="center"/>
          </w:tcPr>
          <w:p>
            <w:pPr>
              <w:jc w:val="center"/>
              <w:rPr>
                <w:rFonts w:hint="eastAsia" w:ascii="宋体" w:hAnsi="宋体" w:cs="宋体"/>
                <w:color w:val="auto"/>
                <w:sz w:val="22"/>
                <w:szCs w:val="18"/>
                <w:highlight w:val="none"/>
              </w:rPr>
            </w:pPr>
          </w:p>
        </w:tc>
        <w:tc>
          <w:tcPr>
            <w:tcW w:w="1016" w:type="dxa"/>
            <w:noWrap w:val="0"/>
            <w:vAlign w:val="center"/>
          </w:tcPr>
          <w:p>
            <w:pPr>
              <w:jc w:val="center"/>
              <w:rPr>
                <w:rFonts w:hint="eastAsia" w:ascii="宋体" w:hAnsi="宋体" w:cs="宋体"/>
                <w:color w:val="auto"/>
                <w:sz w:val="22"/>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472" w:type="dxa"/>
            <w:noWrap w:val="0"/>
            <w:vAlign w:val="center"/>
          </w:tcPr>
          <w:p>
            <w:pPr>
              <w:autoSpaceDE w:val="0"/>
              <w:autoSpaceDN w:val="0"/>
              <w:adjustRightInd w:val="0"/>
              <w:jc w:val="center"/>
              <w:rPr>
                <w:rFonts w:hint="eastAsia" w:ascii="宋体" w:hAnsi="宋体"/>
                <w:color w:val="auto"/>
                <w:sz w:val="22"/>
                <w:szCs w:val="18"/>
                <w:highlight w:val="none"/>
              </w:rPr>
            </w:pPr>
            <w:r>
              <w:rPr>
                <w:rFonts w:hint="eastAsia" w:ascii="宋体" w:hAnsi="宋体"/>
                <w:color w:val="auto"/>
                <w:sz w:val="22"/>
                <w:szCs w:val="18"/>
                <w:highlight w:val="none"/>
              </w:rPr>
              <w:t>...</w:t>
            </w:r>
          </w:p>
        </w:tc>
        <w:tc>
          <w:tcPr>
            <w:tcW w:w="1172" w:type="dxa"/>
            <w:noWrap w:val="0"/>
            <w:vAlign w:val="center"/>
          </w:tcPr>
          <w:p>
            <w:pPr>
              <w:jc w:val="center"/>
              <w:rPr>
                <w:rFonts w:hint="eastAsia" w:ascii="宋体" w:hAnsi="宋体" w:cs="宋体"/>
                <w:color w:val="auto"/>
                <w:sz w:val="22"/>
                <w:szCs w:val="18"/>
                <w:highlight w:val="none"/>
              </w:rPr>
            </w:pPr>
          </w:p>
        </w:tc>
        <w:tc>
          <w:tcPr>
            <w:tcW w:w="1362" w:type="dxa"/>
            <w:noWrap w:val="0"/>
            <w:vAlign w:val="center"/>
          </w:tcPr>
          <w:p>
            <w:pPr>
              <w:jc w:val="center"/>
              <w:rPr>
                <w:rFonts w:hint="eastAsia" w:ascii="宋体" w:hAnsi="宋体" w:cs="宋体"/>
                <w:color w:val="auto"/>
                <w:sz w:val="22"/>
                <w:szCs w:val="18"/>
                <w:highlight w:val="none"/>
              </w:rPr>
            </w:pPr>
          </w:p>
        </w:tc>
        <w:tc>
          <w:tcPr>
            <w:tcW w:w="838" w:type="dxa"/>
            <w:noWrap w:val="0"/>
            <w:vAlign w:val="center"/>
          </w:tcPr>
          <w:p>
            <w:pPr>
              <w:jc w:val="center"/>
              <w:rPr>
                <w:rFonts w:hint="eastAsia" w:ascii="宋体" w:hAnsi="宋体" w:cs="宋体"/>
                <w:color w:val="auto"/>
                <w:sz w:val="22"/>
                <w:szCs w:val="18"/>
                <w:highlight w:val="none"/>
              </w:rPr>
            </w:pPr>
          </w:p>
        </w:tc>
        <w:tc>
          <w:tcPr>
            <w:tcW w:w="1474" w:type="dxa"/>
            <w:noWrap w:val="0"/>
            <w:vAlign w:val="center"/>
          </w:tcPr>
          <w:p>
            <w:pPr>
              <w:jc w:val="center"/>
              <w:rPr>
                <w:rFonts w:hint="eastAsia" w:ascii="宋体" w:hAnsi="宋体" w:cs="宋体"/>
                <w:color w:val="auto"/>
                <w:sz w:val="20"/>
                <w:szCs w:val="18"/>
                <w:highlight w:val="none"/>
              </w:rPr>
            </w:pPr>
          </w:p>
        </w:tc>
        <w:tc>
          <w:tcPr>
            <w:tcW w:w="1029" w:type="dxa"/>
            <w:noWrap w:val="0"/>
            <w:vAlign w:val="center"/>
          </w:tcPr>
          <w:p>
            <w:pPr>
              <w:jc w:val="center"/>
              <w:rPr>
                <w:rFonts w:hint="eastAsia" w:ascii="宋体" w:hAnsi="宋体" w:cs="宋体"/>
                <w:color w:val="auto"/>
                <w:sz w:val="22"/>
                <w:szCs w:val="18"/>
                <w:highlight w:val="none"/>
              </w:rPr>
            </w:pPr>
          </w:p>
        </w:tc>
        <w:tc>
          <w:tcPr>
            <w:tcW w:w="1285" w:type="dxa"/>
            <w:noWrap w:val="0"/>
            <w:vAlign w:val="center"/>
          </w:tcPr>
          <w:p>
            <w:pPr>
              <w:jc w:val="center"/>
              <w:rPr>
                <w:rFonts w:hint="eastAsia" w:ascii="宋体" w:hAnsi="宋体" w:cs="宋体"/>
                <w:color w:val="auto"/>
                <w:sz w:val="22"/>
                <w:szCs w:val="18"/>
                <w:highlight w:val="none"/>
              </w:rPr>
            </w:pPr>
          </w:p>
        </w:tc>
        <w:tc>
          <w:tcPr>
            <w:tcW w:w="1016" w:type="dxa"/>
            <w:noWrap w:val="0"/>
            <w:vAlign w:val="center"/>
          </w:tcPr>
          <w:p>
            <w:pPr>
              <w:jc w:val="center"/>
              <w:rPr>
                <w:rFonts w:hint="eastAsia" w:ascii="宋体" w:hAnsi="宋体" w:cs="宋体"/>
                <w:color w:val="auto"/>
                <w:sz w:val="20"/>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648" w:type="dxa"/>
            <w:gridSpan w:val="8"/>
            <w:noWrap w:val="0"/>
            <w:vAlign w:val="top"/>
          </w:tcPr>
          <w:p>
            <w:pPr>
              <w:autoSpaceDE w:val="0"/>
              <w:autoSpaceDN w:val="0"/>
              <w:adjustRightInd w:val="0"/>
              <w:ind w:firstLine="440" w:firstLineChars="200"/>
              <w:jc w:val="left"/>
              <w:rPr>
                <w:rFonts w:hint="eastAsia" w:ascii="宋体" w:hAnsi="宋体" w:cs="宋体"/>
                <w:color w:val="auto"/>
                <w:kern w:val="0"/>
                <w:sz w:val="22"/>
                <w:szCs w:val="18"/>
                <w:highlight w:val="none"/>
              </w:rPr>
            </w:pPr>
          </w:p>
          <w:p>
            <w:pPr>
              <w:autoSpaceDE w:val="0"/>
              <w:autoSpaceDN w:val="0"/>
              <w:adjustRightInd w:val="0"/>
              <w:ind w:firstLine="440" w:firstLineChars="200"/>
              <w:jc w:val="left"/>
              <w:rPr>
                <w:rFonts w:hint="eastAsia" w:ascii="宋体" w:hAnsi="宋体" w:cs="宋体"/>
                <w:color w:val="auto"/>
                <w:kern w:val="0"/>
                <w:sz w:val="22"/>
                <w:szCs w:val="18"/>
                <w:highlight w:val="none"/>
              </w:rPr>
            </w:pPr>
          </w:p>
          <w:p>
            <w:pPr>
              <w:autoSpaceDE w:val="0"/>
              <w:autoSpaceDN w:val="0"/>
              <w:adjustRightInd w:val="0"/>
              <w:spacing w:line="480" w:lineRule="auto"/>
              <w:ind w:firstLine="440" w:firstLineChars="200"/>
              <w:jc w:val="left"/>
              <w:rPr>
                <w:rFonts w:hint="eastAsia" w:ascii="宋体" w:hAnsi="宋体" w:cs="宋体"/>
                <w:color w:val="auto"/>
                <w:kern w:val="0"/>
                <w:sz w:val="22"/>
                <w:szCs w:val="18"/>
                <w:highlight w:val="none"/>
              </w:rPr>
            </w:pPr>
            <w:r>
              <w:rPr>
                <w:rFonts w:hint="eastAsia" w:ascii="宋体" w:hAnsi="宋体" w:cs="宋体"/>
                <w:color w:val="auto"/>
                <w:kern w:val="0"/>
                <w:sz w:val="22"/>
                <w:szCs w:val="18"/>
                <w:highlight w:val="none"/>
              </w:rPr>
              <w:t>一旦我单位中标，将实行项目负责人负责制，并配备上述项目管理机构到岗。我方保证上述填报内容真实，若不真实，愿按有关规定接受处理并承担违约责任。</w:t>
            </w:r>
          </w:p>
        </w:tc>
      </w:tr>
    </w:tbl>
    <w:p>
      <w:pPr>
        <w:autoSpaceDE w:val="0"/>
        <w:autoSpaceDN w:val="0"/>
        <w:adjustRightInd w:val="0"/>
        <w:jc w:val="left"/>
        <w:rPr>
          <w:rFonts w:hint="eastAsia" w:ascii="宋体" w:hAnsi="宋体" w:cs="宋体"/>
          <w:color w:val="auto"/>
          <w:kern w:val="0"/>
          <w:sz w:val="22"/>
          <w:szCs w:val="18"/>
          <w:highlight w:val="none"/>
        </w:rPr>
      </w:pPr>
    </w:p>
    <w:p>
      <w:pPr>
        <w:autoSpaceDE w:val="0"/>
        <w:autoSpaceDN w:val="0"/>
        <w:adjustRightInd w:val="0"/>
        <w:jc w:val="left"/>
        <w:rPr>
          <w:rFonts w:hint="eastAsia" w:ascii="宋体" w:hAnsi="宋体" w:cs="宋体"/>
          <w:color w:val="auto"/>
          <w:kern w:val="0"/>
          <w:sz w:val="22"/>
          <w:szCs w:val="18"/>
          <w:highlight w:val="none"/>
          <w:lang w:eastAsia="zh-CN"/>
        </w:rPr>
      </w:pPr>
      <w:r>
        <w:rPr>
          <w:rFonts w:hint="eastAsia" w:ascii="宋体" w:hAnsi="宋体" w:cs="宋体"/>
          <w:color w:val="auto"/>
          <w:kern w:val="0"/>
          <w:sz w:val="22"/>
          <w:szCs w:val="18"/>
          <w:highlight w:val="none"/>
        </w:rPr>
        <w:t>注：上表可按实际配备的人员数量自行增加或自拟格式；后附上述人员相关证明资料并加盖公章</w:t>
      </w:r>
      <w:r>
        <w:rPr>
          <w:rFonts w:hint="eastAsia" w:ascii="宋体" w:hAnsi="宋体" w:cs="宋体"/>
          <w:color w:val="auto"/>
          <w:kern w:val="0"/>
          <w:sz w:val="22"/>
          <w:szCs w:val="18"/>
          <w:highlight w:val="none"/>
          <w:lang w:eastAsia="zh-CN"/>
        </w:rPr>
        <w:t>。</w:t>
      </w:r>
    </w:p>
    <w:p>
      <w:pPr>
        <w:pStyle w:val="11"/>
        <w:rPr>
          <w:rFonts w:hint="eastAsia" w:ascii="宋体" w:hAnsi="宋体" w:cs="宋体"/>
          <w:color w:val="auto"/>
          <w:kern w:val="0"/>
          <w:sz w:val="22"/>
          <w:szCs w:val="18"/>
          <w:highlight w:val="none"/>
          <w:lang w:eastAsia="zh-CN"/>
        </w:rPr>
      </w:pPr>
    </w:p>
    <w:p>
      <w:pPr>
        <w:rPr>
          <w:rFonts w:hint="eastAsia" w:ascii="宋体" w:hAnsi="宋体" w:cs="宋体"/>
          <w:color w:val="auto"/>
          <w:kern w:val="0"/>
          <w:sz w:val="22"/>
          <w:szCs w:val="18"/>
          <w:highlight w:val="none"/>
          <w:lang w:eastAsia="zh-CN"/>
        </w:rPr>
      </w:pPr>
    </w:p>
    <w:p>
      <w:pPr>
        <w:adjustRightInd w:val="0"/>
        <w:snapToGrid w:val="0"/>
        <w:spacing w:line="360" w:lineRule="auto"/>
        <w:rPr>
          <w:rFonts w:ascii="宋体" w:hAnsi="宋体"/>
          <w:i w:val="0"/>
          <w:iCs w:val="0"/>
          <w:color w:val="auto"/>
          <w:sz w:val="22"/>
          <w:szCs w:val="22"/>
          <w:highlight w:val="none"/>
          <w:u w:val="single"/>
        </w:rPr>
      </w:pPr>
      <w:r>
        <w:rPr>
          <w:rFonts w:hint="eastAsia" w:ascii="宋体" w:hAnsi="宋体"/>
          <w:i w:val="0"/>
          <w:iCs w:val="0"/>
          <w:color w:val="auto"/>
          <w:sz w:val="22"/>
          <w:szCs w:val="22"/>
          <w:highlight w:val="none"/>
          <w:lang w:eastAsia="zh-CN"/>
        </w:rPr>
        <w:t>投标人</w:t>
      </w:r>
      <w:r>
        <w:rPr>
          <w:rFonts w:hint="eastAsia" w:ascii="宋体" w:hAnsi="宋体"/>
          <w:i w:val="0"/>
          <w:iCs w:val="0"/>
          <w:color w:val="auto"/>
          <w:sz w:val="22"/>
          <w:szCs w:val="22"/>
          <w:highlight w:val="none"/>
        </w:rPr>
        <w:t>（签章）：</w:t>
      </w:r>
      <w:r>
        <w:rPr>
          <w:rFonts w:hint="eastAsia" w:ascii="宋体" w:hAnsi="宋体"/>
          <w:i w:val="0"/>
          <w:iCs w:val="0"/>
          <w:color w:val="auto"/>
          <w:sz w:val="22"/>
          <w:szCs w:val="22"/>
          <w:highlight w:val="none"/>
          <w:u w:val="single"/>
        </w:rPr>
        <w:t xml:space="preserve">                 </w:t>
      </w:r>
    </w:p>
    <w:p>
      <w:pPr>
        <w:adjustRightInd w:val="0"/>
        <w:snapToGrid w:val="0"/>
        <w:spacing w:line="360" w:lineRule="auto"/>
        <w:rPr>
          <w:rFonts w:ascii="宋体" w:hAnsi="宋体"/>
          <w:i w:val="0"/>
          <w:iCs w:val="0"/>
          <w:color w:val="auto"/>
          <w:sz w:val="22"/>
          <w:szCs w:val="22"/>
          <w:highlight w:val="none"/>
          <w:u w:val="single"/>
        </w:rPr>
      </w:pPr>
      <w:r>
        <w:rPr>
          <w:rFonts w:hint="eastAsia" w:ascii="宋体" w:hAnsi="宋体"/>
          <w:i w:val="0"/>
          <w:iCs w:val="0"/>
          <w:color w:val="auto"/>
          <w:sz w:val="22"/>
          <w:szCs w:val="22"/>
          <w:highlight w:val="none"/>
        </w:rPr>
        <w:t>法定代表人或其授权代表(签字或盖章)：</w:t>
      </w:r>
      <w:r>
        <w:rPr>
          <w:rFonts w:hint="eastAsia" w:ascii="宋体" w:hAnsi="宋体"/>
          <w:i w:val="0"/>
          <w:iCs w:val="0"/>
          <w:color w:val="auto"/>
          <w:sz w:val="22"/>
          <w:szCs w:val="22"/>
          <w:highlight w:val="none"/>
          <w:u w:val="single"/>
        </w:rPr>
        <w:t xml:space="preserve">                         </w:t>
      </w:r>
    </w:p>
    <w:p>
      <w:pPr>
        <w:adjustRightInd w:val="0"/>
        <w:snapToGrid w:val="0"/>
        <w:spacing w:line="360" w:lineRule="auto"/>
        <w:rPr>
          <w:rFonts w:ascii="宋体" w:hAnsi="宋体"/>
          <w:i w:val="0"/>
          <w:iCs w:val="0"/>
          <w:color w:val="auto"/>
          <w:sz w:val="22"/>
          <w:szCs w:val="22"/>
          <w:highlight w:val="none"/>
        </w:rPr>
      </w:pPr>
      <w:r>
        <w:rPr>
          <w:rFonts w:hint="eastAsia" w:ascii="宋体" w:hAnsi="宋体"/>
          <w:i w:val="0"/>
          <w:iCs w:val="0"/>
          <w:color w:val="auto"/>
          <w:sz w:val="22"/>
          <w:szCs w:val="22"/>
          <w:highlight w:val="none"/>
        </w:rPr>
        <w:t>日期：   年   月   日</w:t>
      </w:r>
    </w:p>
    <w:p>
      <w:pPr>
        <w:pStyle w:val="11"/>
        <w:rPr>
          <w:rFonts w:hint="eastAsia"/>
          <w:color w:val="auto"/>
          <w:highlight w:val="none"/>
          <w:lang w:eastAsia="zh-CN"/>
        </w:rPr>
        <w:sectPr>
          <w:type w:val="nextColumn"/>
          <w:pgSz w:w="11906" w:h="16838"/>
          <w:pgMar w:top="1440" w:right="1440" w:bottom="1440" w:left="1440" w:header="851" w:footer="992" w:gutter="0"/>
          <w:pgNumType w:fmt="decimal"/>
          <w:cols w:space="720" w:num="1"/>
          <w:docGrid w:linePitch="312" w:charSpace="0"/>
        </w:sectPr>
      </w:pPr>
    </w:p>
    <w:p>
      <w:pPr>
        <w:spacing w:line="360" w:lineRule="auto"/>
        <w:rPr>
          <w:rFonts w:hint="default" w:eastAsia="宋体"/>
          <w:color w:val="auto"/>
          <w:highlight w:val="none"/>
          <w:lang w:val="en-US" w:eastAsia="zh-CN"/>
        </w:rPr>
      </w:pPr>
      <w:r>
        <w:rPr>
          <w:rFonts w:hint="eastAsia" w:ascii="宋体" w:hAnsi="宋体"/>
          <w:b/>
          <w:i w:val="0"/>
          <w:iCs w:val="0"/>
          <w:color w:val="auto"/>
          <w:sz w:val="32"/>
          <w:szCs w:val="32"/>
          <w:highlight w:val="none"/>
        </w:rPr>
        <w:t>3.</w:t>
      </w:r>
      <w:r>
        <w:rPr>
          <w:rFonts w:hint="eastAsia" w:ascii="宋体" w:hAnsi="宋体"/>
          <w:b/>
          <w:i w:val="0"/>
          <w:iCs w:val="0"/>
          <w:color w:val="auto"/>
          <w:sz w:val="32"/>
          <w:szCs w:val="32"/>
          <w:highlight w:val="none"/>
          <w:lang w:val="en-US" w:eastAsia="zh-CN"/>
        </w:rPr>
        <w:t>3</w:t>
      </w:r>
      <w:r>
        <w:rPr>
          <w:rFonts w:hint="eastAsia" w:ascii="宋体" w:hAnsi="宋体"/>
          <w:b/>
          <w:i w:val="0"/>
          <w:iCs w:val="0"/>
          <w:color w:val="auto"/>
          <w:sz w:val="32"/>
          <w:szCs w:val="32"/>
          <w:highlight w:val="none"/>
        </w:rPr>
        <w:t>投标人按商务打分表的要求</w:t>
      </w:r>
      <w:r>
        <w:rPr>
          <w:rFonts w:hint="eastAsia" w:ascii="宋体" w:hAnsi="宋体"/>
          <w:b/>
          <w:i w:val="0"/>
          <w:iCs w:val="0"/>
          <w:color w:val="auto"/>
          <w:sz w:val="32"/>
          <w:szCs w:val="32"/>
          <w:highlight w:val="none"/>
          <w:lang w:val="en-US" w:eastAsia="zh-CN"/>
        </w:rPr>
        <w:t>提供相应材料（格式自定）</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648"/>
        <w:gridCol w:w="2318"/>
        <w:gridCol w:w="2291"/>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27" w:type="dxa"/>
            <w:vAlign w:val="center"/>
          </w:tcPr>
          <w:p>
            <w:pPr>
              <w:spacing w:line="360" w:lineRule="auto"/>
              <w:jc w:val="center"/>
              <w:rPr>
                <w:rFonts w:ascii="宋体" w:hAnsi="宋体"/>
                <w:b/>
                <w:bCs/>
                <w:i w:val="0"/>
                <w:iCs w:val="0"/>
                <w:color w:val="auto"/>
                <w:szCs w:val="21"/>
                <w:highlight w:val="none"/>
              </w:rPr>
            </w:pPr>
            <w:r>
              <w:rPr>
                <w:rFonts w:hint="eastAsia" w:ascii="宋体" w:hAnsi="宋体"/>
                <w:b/>
                <w:bCs/>
                <w:i w:val="0"/>
                <w:iCs w:val="0"/>
                <w:color w:val="auto"/>
                <w:szCs w:val="21"/>
                <w:highlight w:val="none"/>
              </w:rPr>
              <w:t>序号</w:t>
            </w:r>
          </w:p>
        </w:tc>
        <w:tc>
          <w:tcPr>
            <w:tcW w:w="1648" w:type="dxa"/>
            <w:vAlign w:val="center"/>
          </w:tcPr>
          <w:p>
            <w:pPr>
              <w:spacing w:line="360" w:lineRule="auto"/>
              <w:jc w:val="center"/>
              <w:rPr>
                <w:rFonts w:ascii="宋体" w:hAnsi="宋体"/>
                <w:b/>
                <w:bCs/>
                <w:i w:val="0"/>
                <w:iCs w:val="0"/>
                <w:color w:val="auto"/>
                <w:szCs w:val="21"/>
                <w:highlight w:val="none"/>
              </w:rPr>
            </w:pPr>
            <w:r>
              <w:rPr>
                <w:rFonts w:ascii="宋体" w:hAnsi="宋体"/>
                <w:i w:val="0"/>
                <w:iCs w:val="0"/>
                <w:color w:val="auto"/>
                <w:szCs w:val="21"/>
                <w:highlight w:val="none"/>
              </w:rPr>
              <w:t>…</w:t>
            </w:r>
          </w:p>
        </w:tc>
        <w:tc>
          <w:tcPr>
            <w:tcW w:w="2318" w:type="dxa"/>
            <w:vAlign w:val="center"/>
          </w:tcPr>
          <w:p>
            <w:pPr>
              <w:spacing w:line="360" w:lineRule="auto"/>
              <w:jc w:val="center"/>
              <w:rPr>
                <w:rFonts w:ascii="宋体" w:hAnsi="宋体"/>
                <w:b/>
                <w:bCs/>
                <w:i w:val="0"/>
                <w:iCs w:val="0"/>
                <w:color w:val="auto"/>
                <w:szCs w:val="21"/>
                <w:highlight w:val="none"/>
              </w:rPr>
            </w:pPr>
            <w:r>
              <w:rPr>
                <w:rFonts w:ascii="宋体" w:hAnsi="宋体"/>
                <w:i w:val="0"/>
                <w:iCs w:val="0"/>
                <w:color w:val="auto"/>
                <w:szCs w:val="21"/>
                <w:highlight w:val="none"/>
              </w:rPr>
              <w:t>…</w:t>
            </w:r>
          </w:p>
        </w:tc>
        <w:tc>
          <w:tcPr>
            <w:tcW w:w="2291" w:type="dxa"/>
            <w:vAlign w:val="center"/>
          </w:tcPr>
          <w:p>
            <w:pPr>
              <w:spacing w:line="360" w:lineRule="auto"/>
              <w:jc w:val="center"/>
              <w:rPr>
                <w:rFonts w:ascii="宋体" w:hAnsi="宋体"/>
                <w:b/>
                <w:bCs/>
                <w:i w:val="0"/>
                <w:iCs w:val="0"/>
                <w:color w:val="auto"/>
                <w:szCs w:val="21"/>
                <w:highlight w:val="none"/>
              </w:rPr>
            </w:pPr>
            <w:r>
              <w:rPr>
                <w:rFonts w:ascii="宋体" w:hAnsi="宋体"/>
                <w:i w:val="0"/>
                <w:iCs w:val="0"/>
                <w:color w:val="auto"/>
                <w:szCs w:val="21"/>
                <w:highlight w:val="none"/>
              </w:rPr>
              <w:t>…</w:t>
            </w:r>
          </w:p>
        </w:tc>
        <w:tc>
          <w:tcPr>
            <w:tcW w:w="2244" w:type="dxa"/>
            <w:vAlign w:val="center"/>
          </w:tcPr>
          <w:p>
            <w:pPr>
              <w:spacing w:line="360" w:lineRule="auto"/>
              <w:jc w:val="center"/>
              <w:rPr>
                <w:rFonts w:ascii="宋体" w:hAnsi="宋体"/>
                <w:b/>
                <w:bCs/>
                <w:i w:val="0"/>
                <w:iCs w:val="0"/>
                <w:color w:val="auto"/>
                <w:szCs w:val="21"/>
                <w:highlight w:val="none"/>
              </w:rPr>
            </w:pPr>
            <w:r>
              <w:rPr>
                <w:rFonts w:ascii="宋体" w:hAnsi="宋体"/>
                <w:i w:val="0"/>
                <w:iCs w:val="0"/>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27" w:type="dxa"/>
            <w:vAlign w:val="center"/>
          </w:tcPr>
          <w:p>
            <w:pPr>
              <w:spacing w:line="360" w:lineRule="auto"/>
              <w:jc w:val="center"/>
              <w:rPr>
                <w:rFonts w:ascii="宋体" w:hAnsi="宋体"/>
                <w:i w:val="0"/>
                <w:iCs w:val="0"/>
                <w:color w:val="auto"/>
                <w:szCs w:val="21"/>
                <w:highlight w:val="none"/>
              </w:rPr>
            </w:pPr>
            <w:r>
              <w:rPr>
                <w:rFonts w:hint="eastAsia" w:ascii="宋体" w:hAnsi="宋体"/>
                <w:i w:val="0"/>
                <w:iCs w:val="0"/>
                <w:color w:val="auto"/>
                <w:szCs w:val="21"/>
                <w:highlight w:val="none"/>
              </w:rPr>
              <w:t>1</w:t>
            </w:r>
          </w:p>
        </w:tc>
        <w:tc>
          <w:tcPr>
            <w:tcW w:w="1648" w:type="dxa"/>
            <w:vAlign w:val="center"/>
          </w:tcPr>
          <w:p>
            <w:pPr>
              <w:spacing w:line="360" w:lineRule="auto"/>
              <w:rPr>
                <w:rFonts w:ascii="宋体" w:hAnsi="宋体"/>
                <w:i w:val="0"/>
                <w:iCs w:val="0"/>
                <w:color w:val="auto"/>
                <w:szCs w:val="21"/>
                <w:highlight w:val="none"/>
              </w:rPr>
            </w:pPr>
          </w:p>
        </w:tc>
        <w:tc>
          <w:tcPr>
            <w:tcW w:w="2318" w:type="dxa"/>
            <w:vAlign w:val="center"/>
          </w:tcPr>
          <w:p>
            <w:pPr>
              <w:spacing w:line="360" w:lineRule="auto"/>
              <w:rPr>
                <w:rFonts w:ascii="宋体" w:hAnsi="宋体"/>
                <w:i w:val="0"/>
                <w:iCs w:val="0"/>
                <w:color w:val="auto"/>
                <w:szCs w:val="21"/>
                <w:highlight w:val="none"/>
              </w:rPr>
            </w:pPr>
          </w:p>
        </w:tc>
        <w:tc>
          <w:tcPr>
            <w:tcW w:w="2291" w:type="dxa"/>
            <w:vAlign w:val="center"/>
          </w:tcPr>
          <w:p>
            <w:pPr>
              <w:spacing w:line="360" w:lineRule="auto"/>
              <w:rPr>
                <w:rFonts w:ascii="宋体" w:hAnsi="宋体"/>
                <w:i w:val="0"/>
                <w:iCs w:val="0"/>
                <w:color w:val="auto"/>
                <w:szCs w:val="21"/>
                <w:highlight w:val="none"/>
              </w:rPr>
            </w:pPr>
          </w:p>
        </w:tc>
        <w:tc>
          <w:tcPr>
            <w:tcW w:w="2244" w:type="dxa"/>
            <w:vAlign w:val="center"/>
          </w:tcPr>
          <w:p>
            <w:pPr>
              <w:spacing w:line="360" w:lineRule="auto"/>
              <w:rPr>
                <w:rFonts w:ascii="宋体" w:hAnsi="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27" w:type="dxa"/>
            <w:vAlign w:val="center"/>
          </w:tcPr>
          <w:p>
            <w:pPr>
              <w:spacing w:line="360" w:lineRule="auto"/>
              <w:jc w:val="center"/>
              <w:rPr>
                <w:rFonts w:ascii="宋体" w:hAnsi="宋体"/>
                <w:i w:val="0"/>
                <w:iCs w:val="0"/>
                <w:color w:val="auto"/>
                <w:szCs w:val="21"/>
                <w:highlight w:val="none"/>
              </w:rPr>
            </w:pPr>
            <w:r>
              <w:rPr>
                <w:rFonts w:hint="eastAsia" w:ascii="宋体" w:hAnsi="宋体"/>
                <w:i w:val="0"/>
                <w:iCs w:val="0"/>
                <w:color w:val="auto"/>
                <w:szCs w:val="21"/>
                <w:highlight w:val="none"/>
              </w:rPr>
              <w:t>2</w:t>
            </w:r>
          </w:p>
        </w:tc>
        <w:tc>
          <w:tcPr>
            <w:tcW w:w="1648" w:type="dxa"/>
            <w:vAlign w:val="center"/>
          </w:tcPr>
          <w:p>
            <w:pPr>
              <w:spacing w:line="360" w:lineRule="auto"/>
              <w:rPr>
                <w:rFonts w:ascii="宋体" w:hAnsi="宋体"/>
                <w:i w:val="0"/>
                <w:iCs w:val="0"/>
                <w:color w:val="auto"/>
                <w:szCs w:val="21"/>
                <w:highlight w:val="none"/>
              </w:rPr>
            </w:pPr>
          </w:p>
        </w:tc>
        <w:tc>
          <w:tcPr>
            <w:tcW w:w="2318" w:type="dxa"/>
            <w:vAlign w:val="center"/>
          </w:tcPr>
          <w:p>
            <w:pPr>
              <w:spacing w:line="360" w:lineRule="auto"/>
              <w:rPr>
                <w:rFonts w:ascii="宋体" w:hAnsi="宋体"/>
                <w:i w:val="0"/>
                <w:iCs w:val="0"/>
                <w:color w:val="auto"/>
                <w:szCs w:val="21"/>
                <w:highlight w:val="none"/>
              </w:rPr>
            </w:pPr>
          </w:p>
        </w:tc>
        <w:tc>
          <w:tcPr>
            <w:tcW w:w="2291" w:type="dxa"/>
            <w:vAlign w:val="center"/>
          </w:tcPr>
          <w:p>
            <w:pPr>
              <w:spacing w:line="360" w:lineRule="auto"/>
              <w:rPr>
                <w:rFonts w:ascii="宋体" w:hAnsi="宋体"/>
                <w:i w:val="0"/>
                <w:iCs w:val="0"/>
                <w:color w:val="auto"/>
                <w:szCs w:val="21"/>
                <w:highlight w:val="none"/>
              </w:rPr>
            </w:pPr>
          </w:p>
        </w:tc>
        <w:tc>
          <w:tcPr>
            <w:tcW w:w="2244" w:type="dxa"/>
            <w:vAlign w:val="center"/>
          </w:tcPr>
          <w:p>
            <w:pPr>
              <w:spacing w:line="360" w:lineRule="auto"/>
              <w:rPr>
                <w:rFonts w:ascii="宋体" w:hAnsi="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27" w:type="dxa"/>
            <w:vAlign w:val="center"/>
          </w:tcPr>
          <w:p>
            <w:pPr>
              <w:spacing w:line="360" w:lineRule="auto"/>
              <w:jc w:val="center"/>
              <w:rPr>
                <w:rFonts w:ascii="宋体" w:hAnsi="宋体"/>
                <w:i w:val="0"/>
                <w:iCs w:val="0"/>
                <w:color w:val="auto"/>
                <w:szCs w:val="21"/>
                <w:highlight w:val="none"/>
              </w:rPr>
            </w:pPr>
            <w:r>
              <w:rPr>
                <w:rFonts w:ascii="宋体" w:hAnsi="宋体"/>
                <w:i w:val="0"/>
                <w:iCs w:val="0"/>
                <w:color w:val="auto"/>
                <w:szCs w:val="21"/>
                <w:highlight w:val="none"/>
              </w:rPr>
              <w:t>…</w:t>
            </w:r>
          </w:p>
        </w:tc>
        <w:tc>
          <w:tcPr>
            <w:tcW w:w="1648" w:type="dxa"/>
            <w:vAlign w:val="center"/>
          </w:tcPr>
          <w:p>
            <w:pPr>
              <w:spacing w:line="360" w:lineRule="auto"/>
              <w:rPr>
                <w:rFonts w:ascii="宋体" w:hAnsi="宋体"/>
                <w:i w:val="0"/>
                <w:iCs w:val="0"/>
                <w:color w:val="auto"/>
                <w:szCs w:val="21"/>
                <w:highlight w:val="none"/>
              </w:rPr>
            </w:pPr>
          </w:p>
        </w:tc>
        <w:tc>
          <w:tcPr>
            <w:tcW w:w="2318" w:type="dxa"/>
            <w:vAlign w:val="center"/>
          </w:tcPr>
          <w:p>
            <w:pPr>
              <w:spacing w:line="360" w:lineRule="auto"/>
              <w:rPr>
                <w:rFonts w:ascii="宋体" w:hAnsi="宋体"/>
                <w:i w:val="0"/>
                <w:iCs w:val="0"/>
                <w:color w:val="auto"/>
                <w:szCs w:val="21"/>
                <w:highlight w:val="none"/>
              </w:rPr>
            </w:pPr>
          </w:p>
        </w:tc>
        <w:tc>
          <w:tcPr>
            <w:tcW w:w="2291" w:type="dxa"/>
            <w:vAlign w:val="center"/>
          </w:tcPr>
          <w:p>
            <w:pPr>
              <w:spacing w:line="360" w:lineRule="auto"/>
              <w:rPr>
                <w:rFonts w:ascii="宋体" w:hAnsi="宋体"/>
                <w:i w:val="0"/>
                <w:iCs w:val="0"/>
                <w:color w:val="auto"/>
                <w:szCs w:val="21"/>
                <w:highlight w:val="none"/>
              </w:rPr>
            </w:pPr>
          </w:p>
        </w:tc>
        <w:tc>
          <w:tcPr>
            <w:tcW w:w="2244" w:type="dxa"/>
            <w:vAlign w:val="center"/>
          </w:tcPr>
          <w:p>
            <w:pPr>
              <w:spacing w:line="360" w:lineRule="auto"/>
              <w:rPr>
                <w:rFonts w:ascii="宋体" w:hAnsi="宋体"/>
                <w:i w:val="0"/>
                <w:iCs w:val="0"/>
                <w:color w:val="auto"/>
                <w:szCs w:val="21"/>
                <w:highlight w:val="none"/>
              </w:rPr>
            </w:pPr>
          </w:p>
        </w:tc>
      </w:tr>
    </w:tbl>
    <w:p>
      <w:pPr>
        <w:spacing w:line="360" w:lineRule="auto"/>
        <w:rPr>
          <w:rFonts w:hint="eastAsia" w:ascii="宋体" w:hAnsi="宋体"/>
          <w:i w:val="0"/>
          <w:iCs w:val="0"/>
          <w:color w:val="auto"/>
          <w:szCs w:val="21"/>
          <w:highlight w:val="none"/>
        </w:rPr>
      </w:pPr>
    </w:p>
    <w:p>
      <w:pPr>
        <w:spacing w:line="360" w:lineRule="auto"/>
        <w:rPr>
          <w:rFonts w:ascii="宋体" w:hAnsi="宋体"/>
          <w:bCs/>
          <w:i w:val="0"/>
          <w:iCs w:val="0"/>
          <w:color w:val="auto"/>
          <w:szCs w:val="21"/>
          <w:highlight w:val="none"/>
        </w:rPr>
      </w:pPr>
      <w:r>
        <w:rPr>
          <w:rFonts w:hint="eastAsia" w:ascii="宋体" w:hAnsi="宋体"/>
          <w:b/>
          <w:bCs/>
          <w:i w:val="0"/>
          <w:iCs w:val="0"/>
          <w:color w:val="auto"/>
          <w:szCs w:val="21"/>
          <w:highlight w:val="none"/>
        </w:rPr>
        <w:t>注：按照商务打分表的要求提供证明文件</w:t>
      </w:r>
      <w:r>
        <w:rPr>
          <w:rFonts w:ascii="宋体" w:hAnsi="宋体"/>
          <w:b/>
          <w:bCs/>
          <w:i w:val="0"/>
          <w:iCs w:val="0"/>
          <w:color w:val="auto"/>
          <w:szCs w:val="21"/>
          <w:highlight w:val="none"/>
        </w:rPr>
        <w:t>。</w:t>
      </w:r>
    </w:p>
    <w:p>
      <w:pPr>
        <w:spacing w:line="360" w:lineRule="auto"/>
        <w:rPr>
          <w:rFonts w:ascii="宋体" w:hAnsi="宋体"/>
          <w:i w:val="0"/>
          <w:iCs w:val="0"/>
          <w:color w:val="auto"/>
          <w:szCs w:val="21"/>
          <w:highlight w:val="none"/>
        </w:rPr>
      </w:pPr>
    </w:p>
    <w:p>
      <w:pPr>
        <w:pStyle w:val="2"/>
        <w:ind w:left="216" w:leftChars="95" w:hanging="17" w:hangingChars="8"/>
        <w:jc w:val="left"/>
        <w:rPr>
          <w:rFonts w:hint="eastAsia" w:ascii="宋体" w:hAnsi="宋体" w:eastAsia="宋体" w:cs="Times New Roman"/>
          <w:b/>
          <w:bCs/>
          <w:i w:val="0"/>
          <w:iCs w:val="0"/>
          <w:color w:val="auto"/>
          <w:kern w:val="2"/>
          <w:sz w:val="21"/>
          <w:szCs w:val="21"/>
          <w:highlight w:val="none"/>
          <w:lang w:val="en-US" w:eastAsia="zh-CN" w:bidi="ar-SA"/>
        </w:rPr>
      </w:pPr>
    </w:p>
    <w:p>
      <w:pPr>
        <w:pStyle w:val="2"/>
        <w:ind w:left="216" w:leftChars="95" w:hanging="17" w:hangingChars="8"/>
        <w:jc w:val="left"/>
        <w:rPr>
          <w:rFonts w:hint="eastAsia" w:ascii="宋体" w:hAnsi="宋体" w:eastAsia="宋体" w:cs="Times New Roman"/>
          <w:b/>
          <w:bCs/>
          <w:i w:val="0"/>
          <w:iCs w:val="0"/>
          <w:color w:val="auto"/>
          <w:kern w:val="2"/>
          <w:sz w:val="21"/>
          <w:szCs w:val="21"/>
          <w:highlight w:val="none"/>
          <w:lang w:val="en-US" w:eastAsia="zh-CN" w:bidi="ar-SA"/>
        </w:rPr>
      </w:pP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lang w:eastAsia="zh-CN"/>
        </w:rPr>
        <w:t>投标人</w:t>
      </w:r>
      <w:r>
        <w:rPr>
          <w:rFonts w:hint="eastAsia" w:ascii="宋体" w:hAnsi="宋体"/>
          <w:i w:val="0"/>
          <w:iCs w:val="0"/>
          <w:color w:val="auto"/>
          <w:szCs w:val="21"/>
          <w:highlight w:val="none"/>
        </w:rPr>
        <w:t>（签章）：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rPr>
        <w:t>法定代表人或其授权代表(签字或盖章)：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日期：   年   月   日</w:t>
      </w:r>
    </w:p>
    <w:p>
      <w:pPr>
        <w:spacing w:line="360" w:lineRule="auto"/>
        <w:rPr>
          <w:rFonts w:ascii="宋体" w:hAnsi="宋体"/>
          <w:b/>
          <w:i w:val="0"/>
          <w:iCs w:val="0"/>
          <w:color w:val="auto"/>
          <w:sz w:val="28"/>
          <w:szCs w:val="28"/>
          <w:highlight w:val="none"/>
        </w:rPr>
      </w:pPr>
      <w:r>
        <w:rPr>
          <w:rFonts w:ascii="宋体" w:hAnsi="宋体"/>
          <w:i w:val="0"/>
          <w:iCs w:val="0"/>
          <w:color w:val="auto"/>
          <w:szCs w:val="21"/>
          <w:highlight w:val="none"/>
        </w:rPr>
        <w:br w:type="page"/>
      </w:r>
      <w:r>
        <w:rPr>
          <w:rFonts w:hint="eastAsia" w:ascii="宋体" w:hAnsi="宋体"/>
          <w:b/>
          <w:i w:val="0"/>
          <w:iCs w:val="0"/>
          <w:color w:val="auto"/>
          <w:sz w:val="28"/>
          <w:szCs w:val="28"/>
          <w:highlight w:val="none"/>
        </w:rPr>
        <w:t>3.</w:t>
      </w:r>
      <w:r>
        <w:rPr>
          <w:rFonts w:hint="eastAsia" w:ascii="宋体" w:hAnsi="宋体"/>
          <w:b/>
          <w:i w:val="0"/>
          <w:iCs w:val="0"/>
          <w:color w:val="auto"/>
          <w:sz w:val="28"/>
          <w:szCs w:val="28"/>
          <w:highlight w:val="none"/>
          <w:lang w:val="en-US" w:eastAsia="zh-CN"/>
        </w:rPr>
        <w:t>4</w:t>
      </w:r>
      <w:r>
        <w:rPr>
          <w:i w:val="0"/>
          <w:iCs w:val="0"/>
          <w:color w:val="auto"/>
          <w:highlight w:val="none"/>
        </w:rPr>
        <w:fldChar w:fldCharType="begin"/>
      </w:r>
      <w:r>
        <w:rPr>
          <w:i w:val="0"/>
          <w:iCs w:val="0"/>
          <w:color w:val="auto"/>
          <w:highlight w:val="none"/>
        </w:rPr>
        <w:instrText xml:space="preserve"> DOCVARIABLE  商务条款响应表开始  \* MERGEFORMAT </w:instrText>
      </w:r>
      <w:r>
        <w:rPr>
          <w:i w:val="0"/>
          <w:iCs w:val="0"/>
          <w:color w:val="auto"/>
          <w:highlight w:val="none"/>
        </w:rPr>
        <w:fldChar w:fldCharType="end"/>
      </w:r>
      <w:r>
        <w:rPr>
          <w:i w:val="0"/>
          <w:iCs w:val="0"/>
          <w:color w:val="auto"/>
          <w:highlight w:val="none"/>
        </w:rPr>
        <w:fldChar w:fldCharType="begin"/>
      </w:r>
      <w:r>
        <w:rPr>
          <w:i w:val="0"/>
          <w:iCs w:val="0"/>
          <w:color w:val="auto"/>
          <w:highlight w:val="none"/>
        </w:rPr>
        <w:instrText xml:space="preserve"> DOCVARIABLE  商务条款响应表开始  \* MERGEFORMAT </w:instrText>
      </w:r>
      <w:r>
        <w:rPr>
          <w:i w:val="0"/>
          <w:iCs w:val="0"/>
          <w:color w:val="auto"/>
          <w:highlight w:val="none"/>
        </w:rPr>
        <w:fldChar w:fldCharType="end"/>
      </w:r>
      <w:r>
        <w:rPr>
          <w:rFonts w:hint="eastAsia" w:ascii="宋体" w:hAnsi="宋体"/>
          <w:b/>
          <w:i w:val="0"/>
          <w:iCs w:val="0"/>
          <w:color w:val="auto"/>
          <w:sz w:val="28"/>
          <w:szCs w:val="28"/>
          <w:highlight w:val="none"/>
        </w:rPr>
        <w:t>商务条款响应表</w:t>
      </w:r>
    </w:p>
    <w:p>
      <w:pPr>
        <w:spacing w:line="360" w:lineRule="auto"/>
        <w:jc w:val="center"/>
        <w:rPr>
          <w:rFonts w:ascii="宋体" w:hAnsi="宋体"/>
          <w:b/>
          <w:i w:val="0"/>
          <w:iCs w:val="0"/>
          <w:color w:val="auto"/>
          <w:sz w:val="24"/>
          <w:highlight w:val="none"/>
        </w:rPr>
      </w:pPr>
      <w:r>
        <w:rPr>
          <w:rFonts w:hint="eastAsia" w:ascii="宋体" w:hAnsi="宋体"/>
          <w:b/>
          <w:i w:val="0"/>
          <w:iCs w:val="0"/>
          <w:color w:val="auto"/>
          <w:sz w:val="24"/>
          <w:highlight w:val="none"/>
        </w:rPr>
        <w:t>实质性商务条款响应表</w:t>
      </w:r>
    </w:p>
    <w:tbl>
      <w:tblPr>
        <w:tblStyle w:val="2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5672"/>
        <w:gridCol w:w="1408"/>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15" w:type="dxa"/>
            <w:vAlign w:val="center"/>
          </w:tcPr>
          <w:p>
            <w:pPr>
              <w:spacing w:line="360" w:lineRule="auto"/>
              <w:jc w:val="center"/>
              <w:rPr>
                <w:rFonts w:ascii="宋体" w:hAnsi="宋体"/>
                <w:b/>
                <w:bCs/>
                <w:i w:val="0"/>
                <w:iCs w:val="0"/>
                <w:color w:val="auto"/>
                <w:szCs w:val="21"/>
                <w:highlight w:val="none"/>
              </w:rPr>
            </w:pPr>
            <w:r>
              <w:rPr>
                <w:rFonts w:hint="eastAsia" w:ascii="宋体" w:hAnsi="宋体"/>
                <w:b/>
                <w:bCs/>
                <w:i w:val="0"/>
                <w:iCs w:val="0"/>
                <w:color w:val="auto"/>
                <w:szCs w:val="21"/>
                <w:highlight w:val="none"/>
              </w:rPr>
              <w:t>序号</w:t>
            </w:r>
          </w:p>
        </w:tc>
        <w:tc>
          <w:tcPr>
            <w:tcW w:w="5672" w:type="dxa"/>
            <w:vAlign w:val="center"/>
          </w:tcPr>
          <w:p>
            <w:pPr>
              <w:spacing w:line="360" w:lineRule="auto"/>
              <w:jc w:val="center"/>
              <w:rPr>
                <w:rFonts w:ascii="宋体" w:hAnsi="宋体"/>
                <w:b/>
                <w:bCs/>
                <w:i w:val="0"/>
                <w:iCs w:val="0"/>
                <w:color w:val="auto"/>
                <w:szCs w:val="21"/>
                <w:highlight w:val="none"/>
              </w:rPr>
            </w:pPr>
            <w:r>
              <w:rPr>
                <w:rFonts w:hint="eastAsia" w:ascii="宋体" w:hAnsi="宋体"/>
                <w:b/>
                <w:bCs/>
                <w:i w:val="0"/>
                <w:iCs w:val="0"/>
                <w:color w:val="auto"/>
                <w:szCs w:val="21"/>
                <w:highlight w:val="none"/>
              </w:rPr>
              <w:t>实质性商务条款要求</w:t>
            </w:r>
          </w:p>
        </w:tc>
        <w:tc>
          <w:tcPr>
            <w:tcW w:w="1408" w:type="dxa"/>
            <w:vAlign w:val="center"/>
          </w:tcPr>
          <w:p>
            <w:pPr>
              <w:spacing w:line="360" w:lineRule="auto"/>
              <w:jc w:val="center"/>
              <w:rPr>
                <w:rFonts w:ascii="宋体" w:hAnsi="宋体"/>
                <w:b/>
                <w:bCs/>
                <w:i w:val="0"/>
                <w:iCs w:val="0"/>
                <w:color w:val="auto"/>
                <w:szCs w:val="21"/>
                <w:highlight w:val="none"/>
              </w:rPr>
            </w:pPr>
            <w:r>
              <w:rPr>
                <w:rFonts w:hint="eastAsia" w:ascii="宋体" w:hAnsi="宋体"/>
                <w:b/>
                <w:bCs/>
                <w:i w:val="0"/>
                <w:iCs w:val="0"/>
                <w:color w:val="auto"/>
                <w:szCs w:val="21"/>
                <w:highlight w:val="none"/>
              </w:rPr>
              <w:t>是否响应</w:t>
            </w:r>
          </w:p>
        </w:tc>
        <w:tc>
          <w:tcPr>
            <w:tcW w:w="1391" w:type="dxa"/>
            <w:vAlign w:val="center"/>
          </w:tcPr>
          <w:p>
            <w:pPr>
              <w:spacing w:line="360" w:lineRule="auto"/>
              <w:jc w:val="center"/>
              <w:rPr>
                <w:rFonts w:ascii="宋体" w:hAnsi="宋体"/>
                <w:b/>
                <w:bCs/>
                <w:i w:val="0"/>
                <w:iCs w:val="0"/>
                <w:color w:val="auto"/>
                <w:szCs w:val="21"/>
                <w:highlight w:val="none"/>
              </w:rPr>
            </w:pPr>
            <w:r>
              <w:rPr>
                <w:rFonts w:hint="eastAsia" w:ascii="宋体" w:hAnsi="宋体"/>
                <w:b/>
                <w:bCs/>
                <w:i w:val="0"/>
                <w:iCs w:val="0"/>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5" w:type="dxa"/>
            <w:vAlign w:val="center"/>
          </w:tcPr>
          <w:p>
            <w:pPr>
              <w:spacing w:line="360" w:lineRule="auto"/>
              <w:jc w:val="center"/>
              <w:rPr>
                <w:rFonts w:ascii="宋体" w:hAnsi="宋体"/>
                <w:i w:val="0"/>
                <w:iCs w:val="0"/>
                <w:color w:val="auto"/>
                <w:szCs w:val="21"/>
                <w:highlight w:val="none"/>
              </w:rPr>
            </w:pPr>
            <w:r>
              <w:rPr>
                <w:rFonts w:hint="eastAsia" w:ascii="宋体" w:hAnsi="宋体"/>
                <w:i w:val="0"/>
                <w:iCs w:val="0"/>
                <w:color w:val="auto"/>
                <w:szCs w:val="21"/>
                <w:highlight w:val="none"/>
              </w:rPr>
              <w:t>1</w:t>
            </w:r>
          </w:p>
        </w:tc>
        <w:tc>
          <w:tcPr>
            <w:tcW w:w="5672" w:type="dxa"/>
            <w:vAlign w:val="center"/>
          </w:tcPr>
          <w:p>
            <w:pPr>
              <w:spacing w:line="360" w:lineRule="auto"/>
              <w:jc w:val="center"/>
              <w:rPr>
                <w:rFonts w:ascii="宋体" w:hAnsi="宋体"/>
                <w:i w:val="0"/>
                <w:iCs w:val="0"/>
                <w:color w:val="auto"/>
                <w:szCs w:val="21"/>
                <w:highlight w:val="none"/>
              </w:rPr>
            </w:pPr>
          </w:p>
        </w:tc>
        <w:tc>
          <w:tcPr>
            <w:tcW w:w="1408" w:type="dxa"/>
            <w:vAlign w:val="center"/>
          </w:tcPr>
          <w:p>
            <w:pPr>
              <w:spacing w:line="360" w:lineRule="auto"/>
              <w:jc w:val="center"/>
              <w:rPr>
                <w:rFonts w:ascii="宋体" w:hAnsi="宋体"/>
                <w:i w:val="0"/>
                <w:iCs w:val="0"/>
                <w:color w:val="auto"/>
                <w:szCs w:val="21"/>
                <w:highlight w:val="none"/>
              </w:rPr>
            </w:pPr>
          </w:p>
        </w:tc>
        <w:tc>
          <w:tcPr>
            <w:tcW w:w="1391" w:type="dxa"/>
            <w:vAlign w:val="center"/>
          </w:tcPr>
          <w:p>
            <w:pPr>
              <w:spacing w:line="360" w:lineRule="auto"/>
              <w:jc w:val="center"/>
              <w:rPr>
                <w:rFonts w:ascii="宋体" w:hAnsi="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5" w:type="dxa"/>
            <w:vAlign w:val="center"/>
          </w:tcPr>
          <w:p>
            <w:pPr>
              <w:spacing w:line="360" w:lineRule="auto"/>
              <w:jc w:val="center"/>
              <w:rPr>
                <w:rFonts w:ascii="宋体" w:hAnsi="宋体"/>
                <w:i w:val="0"/>
                <w:iCs w:val="0"/>
                <w:color w:val="auto"/>
                <w:szCs w:val="21"/>
                <w:highlight w:val="none"/>
              </w:rPr>
            </w:pPr>
            <w:r>
              <w:rPr>
                <w:rFonts w:hint="eastAsia" w:ascii="宋体" w:hAnsi="宋体"/>
                <w:i w:val="0"/>
                <w:iCs w:val="0"/>
                <w:color w:val="auto"/>
                <w:szCs w:val="21"/>
                <w:highlight w:val="none"/>
              </w:rPr>
              <w:t>2</w:t>
            </w:r>
          </w:p>
        </w:tc>
        <w:tc>
          <w:tcPr>
            <w:tcW w:w="5672" w:type="dxa"/>
            <w:vAlign w:val="center"/>
          </w:tcPr>
          <w:p>
            <w:pPr>
              <w:spacing w:line="360" w:lineRule="auto"/>
              <w:jc w:val="center"/>
              <w:rPr>
                <w:rFonts w:ascii="宋体" w:hAnsi="宋体"/>
                <w:i w:val="0"/>
                <w:iCs w:val="0"/>
                <w:color w:val="auto"/>
                <w:szCs w:val="21"/>
                <w:highlight w:val="none"/>
              </w:rPr>
            </w:pPr>
          </w:p>
        </w:tc>
        <w:tc>
          <w:tcPr>
            <w:tcW w:w="1408" w:type="dxa"/>
            <w:vAlign w:val="center"/>
          </w:tcPr>
          <w:p>
            <w:pPr>
              <w:spacing w:line="360" w:lineRule="auto"/>
              <w:jc w:val="center"/>
              <w:rPr>
                <w:rFonts w:ascii="宋体" w:hAnsi="宋体"/>
                <w:i w:val="0"/>
                <w:iCs w:val="0"/>
                <w:color w:val="auto"/>
                <w:szCs w:val="21"/>
                <w:highlight w:val="none"/>
              </w:rPr>
            </w:pPr>
          </w:p>
        </w:tc>
        <w:tc>
          <w:tcPr>
            <w:tcW w:w="1391" w:type="dxa"/>
            <w:vAlign w:val="center"/>
          </w:tcPr>
          <w:p>
            <w:pPr>
              <w:spacing w:line="360" w:lineRule="auto"/>
              <w:jc w:val="center"/>
              <w:rPr>
                <w:rFonts w:ascii="宋体" w:hAnsi="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5" w:type="dxa"/>
            <w:vAlign w:val="center"/>
          </w:tcPr>
          <w:p>
            <w:pPr>
              <w:spacing w:line="360" w:lineRule="auto"/>
              <w:jc w:val="center"/>
              <w:rPr>
                <w:rFonts w:ascii="宋体" w:hAnsi="宋体"/>
                <w:i w:val="0"/>
                <w:iCs w:val="0"/>
                <w:color w:val="auto"/>
                <w:szCs w:val="21"/>
                <w:highlight w:val="none"/>
              </w:rPr>
            </w:pPr>
            <w:r>
              <w:rPr>
                <w:rFonts w:hint="eastAsia" w:ascii="宋体" w:hAnsi="宋体"/>
                <w:i w:val="0"/>
                <w:iCs w:val="0"/>
                <w:color w:val="auto"/>
                <w:szCs w:val="21"/>
                <w:highlight w:val="none"/>
              </w:rPr>
              <w:t>3</w:t>
            </w:r>
          </w:p>
        </w:tc>
        <w:tc>
          <w:tcPr>
            <w:tcW w:w="5672" w:type="dxa"/>
            <w:vAlign w:val="center"/>
          </w:tcPr>
          <w:p>
            <w:pPr>
              <w:spacing w:line="360" w:lineRule="auto"/>
              <w:jc w:val="center"/>
              <w:rPr>
                <w:rFonts w:ascii="宋体" w:hAnsi="宋体"/>
                <w:i w:val="0"/>
                <w:iCs w:val="0"/>
                <w:color w:val="auto"/>
                <w:szCs w:val="21"/>
                <w:highlight w:val="none"/>
              </w:rPr>
            </w:pPr>
          </w:p>
        </w:tc>
        <w:tc>
          <w:tcPr>
            <w:tcW w:w="1408" w:type="dxa"/>
            <w:vAlign w:val="center"/>
          </w:tcPr>
          <w:p>
            <w:pPr>
              <w:spacing w:line="360" w:lineRule="auto"/>
              <w:jc w:val="center"/>
              <w:rPr>
                <w:rFonts w:ascii="宋体" w:hAnsi="宋体"/>
                <w:i w:val="0"/>
                <w:iCs w:val="0"/>
                <w:color w:val="auto"/>
                <w:szCs w:val="21"/>
                <w:highlight w:val="none"/>
              </w:rPr>
            </w:pPr>
          </w:p>
        </w:tc>
        <w:tc>
          <w:tcPr>
            <w:tcW w:w="1391" w:type="dxa"/>
            <w:vAlign w:val="center"/>
          </w:tcPr>
          <w:p>
            <w:pPr>
              <w:spacing w:line="360" w:lineRule="auto"/>
              <w:jc w:val="center"/>
              <w:rPr>
                <w:rFonts w:ascii="宋体" w:hAnsi="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5" w:type="dxa"/>
            <w:vAlign w:val="center"/>
          </w:tcPr>
          <w:p>
            <w:pPr>
              <w:spacing w:line="360" w:lineRule="auto"/>
              <w:jc w:val="center"/>
              <w:rPr>
                <w:rFonts w:ascii="宋体" w:hAnsi="宋体"/>
                <w:i w:val="0"/>
                <w:iCs w:val="0"/>
                <w:color w:val="auto"/>
                <w:szCs w:val="21"/>
                <w:highlight w:val="none"/>
              </w:rPr>
            </w:pPr>
            <w:r>
              <w:rPr>
                <w:rFonts w:hint="eastAsia" w:ascii="宋体" w:hAnsi="宋体"/>
                <w:i w:val="0"/>
                <w:iCs w:val="0"/>
                <w:color w:val="auto"/>
                <w:szCs w:val="21"/>
                <w:highlight w:val="none"/>
              </w:rPr>
              <w:t>4</w:t>
            </w:r>
          </w:p>
        </w:tc>
        <w:tc>
          <w:tcPr>
            <w:tcW w:w="5672" w:type="dxa"/>
            <w:vAlign w:val="center"/>
          </w:tcPr>
          <w:p>
            <w:pPr>
              <w:spacing w:line="360" w:lineRule="auto"/>
              <w:jc w:val="center"/>
              <w:rPr>
                <w:rFonts w:ascii="宋体" w:hAnsi="宋体"/>
                <w:i w:val="0"/>
                <w:iCs w:val="0"/>
                <w:color w:val="auto"/>
                <w:szCs w:val="21"/>
                <w:highlight w:val="none"/>
              </w:rPr>
            </w:pPr>
          </w:p>
        </w:tc>
        <w:tc>
          <w:tcPr>
            <w:tcW w:w="1408" w:type="dxa"/>
            <w:vAlign w:val="center"/>
          </w:tcPr>
          <w:p>
            <w:pPr>
              <w:spacing w:line="360" w:lineRule="auto"/>
              <w:jc w:val="center"/>
              <w:rPr>
                <w:rFonts w:ascii="宋体" w:hAnsi="宋体"/>
                <w:i w:val="0"/>
                <w:iCs w:val="0"/>
                <w:color w:val="auto"/>
                <w:szCs w:val="21"/>
                <w:highlight w:val="none"/>
              </w:rPr>
            </w:pPr>
          </w:p>
        </w:tc>
        <w:tc>
          <w:tcPr>
            <w:tcW w:w="1391" w:type="dxa"/>
            <w:vAlign w:val="center"/>
          </w:tcPr>
          <w:p>
            <w:pPr>
              <w:spacing w:line="360" w:lineRule="auto"/>
              <w:jc w:val="center"/>
              <w:rPr>
                <w:rFonts w:ascii="宋体" w:hAnsi="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5" w:type="dxa"/>
            <w:vAlign w:val="center"/>
          </w:tcPr>
          <w:p>
            <w:pPr>
              <w:spacing w:line="360" w:lineRule="auto"/>
              <w:jc w:val="center"/>
              <w:rPr>
                <w:rFonts w:ascii="宋体" w:hAnsi="宋体"/>
                <w:i w:val="0"/>
                <w:iCs w:val="0"/>
                <w:color w:val="auto"/>
                <w:szCs w:val="21"/>
                <w:highlight w:val="none"/>
              </w:rPr>
            </w:pPr>
            <w:r>
              <w:rPr>
                <w:rFonts w:hint="eastAsia" w:ascii="宋体" w:hAnsi="宋体"/>
                <w:i w:val="0"/>
                <w:iCs w:val="0"/>
                <w:color w:val="auto"/>
                <w:szCs w:val="21"/>
                <w:highlight w:val="none"/>
              </w:rPr>
              <w:t>5</w:t>
            </w:r>
          </w:p>
        </w:tc>
        <w:tc>
          <w:tcPr>
            <w:tcW w:w="5672" w:type="dxa"/>
            <w:vAlign w:val="center"/>
          </w:tcPr>
          <w:p>
            <w:pPr>
              <w:spacing w:line="360" w:lineRule="auto"/>
              <w:jc w:val="center"/>
              <w:rPr>
                <w:rFonts w:ascii="宋体" w:hAnsi="宋体"/>
                <w:i w:val="0"/>
                <w:iCs w:val="0"/>
                <w:color w:val="auto"/>
                <w:szCs w:val="21"/>
                <w:highlight w:val="none"/>
              </w:rPr>
            </w:pPr>
          </w:p>
        </w:tc>
        <w:tc>
          <w:tcPr>
            <w:tcW w:w="1408" w:type="dxa"/>
            <w:vAlign w:val="center"/>
          </w:tcPr>
          <w:p>
            <w:pPr>
              <w:spacing w:line="360" w:lineRule="auto"/>
              <w:jc w:val="center"/>
              <w:rPr>
                <w:rFonts w:ascii="宋体" w:hAnsi="宋体"/>
                <w:i w:val="0"/>
                <w:iCs w:val="0"/>
                <w:color w:val="auto"/>
                <w:szCs w:val="21"/>
                <w:highlight w:val="none"/>
              </w:rPr>
            </w:pPr>
          </w:p>
        </w:tc>
        <w:tc>
          <w:tcPr>
            <w:tcW w:w="1391" w:type="dxa"/>
            <w:vAlign w:val="center"/>
          </w:tcPr>
          <w:p>
            <w:pPr>
              <w:spacing w:line="360" w:lineRule="auto"/>
              <w:jc w:val="center"/>
              <w:rPr>
                <w:rFonts w:ascii="宋体" w:hAnsi="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5" w:type="dxa"/>
            <w:vAlign w:val="center"/>
          </w:tcPr>
          <w:p>
            <w:pPr>
              <w:spacing w:line="360" w:lineRule="auto"/>
              <w:jc w:val="center"/>
              <w:rPr>
                <w:rFonts w:ascii="宋体" w:hAnsi="宋体"/>
                <w:i w:val="0"/>
                <w:iCs w:val="0"/>
                <w:color w:val="auto"/>
                <w:szCs w:val="21"/>
                <w:highlight w:val="none"/>
              </w:rPr>
            </w:pPr>
            <w:r>
              <w:rPr>
                <w:rFonts w:hint="eastAsia" w:ascii="宋体" w:hAnsi="宋体"/>
                <w:i w:val="0"/>
                <w:iCs w:val="0"/>
                <w:color w:val="auto"/>
                <w:szCs w:val="21"/>
                <w:highlight w:val="none"/>
              </w:rPr>
              <w:t>6</w:t>
            </w:r>
          </w:p>
        </w:tc>
        <w:tc>
          <w:tcPr>
            <w:tcW w:w="5672" w:type="dxa"/>
            <w:vAlign w:val="center"/>
          </w:tcPr>
          <w:p>
            <w:pPr>
              <w:spacing w:line="360" w:lineRule="auto"/>
              <w:jc w:val="center"/>
              <w:rPr>
                <w:rFonts w:ascii="宋体" w:hAnsi="宋体"/>
                <w:i w:val="0"/>
                <w:iCs w:val="0"/>
                <w:color w:val="auto"/>
                <w:szCs w:val="21"/>
                <w:highlight w:val="none"/>
              </w:rPr>
            </w:pPr>
          </w:p>
        </w:tc>
        <w:tc>
          <w:tcPr>
            <w:tcW w:w="1408" w:type="dxa"/>
            <w:vAlign w:val="center"/>
          </w:tcPr>
          <w:p>
            <w:pPr>
              <w:spacing w:line="360" w:lineRule="auto"/>
              <w:jc w:val="center"/>
              <w:rPr>
                <w:rFonts w:ascii="宋体" w:hAnsi="宋体"/>
                <w:i w:val="0"/>
                <w:iCs w:val="0"/>
                <w:color w:val="auto"/>
                <w:szCs w:val="21"/>
                <w:highlight w:val="none"/>
              </w:rPr>
            </w:pPr>
          </w:p>
        </w:tc>
        <w:tc>
          <w:tcPr>
            <w:tcW w:w="1391" w:type="dxa"/>
            <w:vAlign w:val="center"/>
          </w:tcPr>
          <w:p>
            <w:pPr>
              <w:spacing w:line="360" w:lineRule="auto"/>
              <w:jc w:val="center"/>
              <w:rPr>
                <w:rFonts w:ascii="宋体" w:hAnsi="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5" w:type="dxa"/>
            <w:vAlign w:val="center"/>
          </w:tcPr>
          <w:p>
            <w:pPr>
              <w:spacing w:line="360" w:lineRule="auto"/>
              <w:jc w:val="center"/>
              <w:rPr>
                <w:rFonts w:ascii="宋体" w:hAnsi="宋体"/>
                <w:i w:val="0"/>
                <w:iCs w:val="0"/>
                <w:color w:val="auto"/>
                <w:szCs w:val="21"/>
                <w:highlight w:val="none"/>
              </w:rPr>
            </w:pPr>
            <w:r>
              <w:rPr>
                <w:rFonts w:hint="eastAsia" w:ascii="宋体" w:hAnsi="宋体"/>
                <w:i w:val="0"/>
                <w:iCs w:val="0"/>
                <w:color w:val="auto"/>
                <w:szCs w:val="21"/>
                <w:highlight w:val="none"/>
              </w:rPr>
              <w:t>…</w:t>
            </w:r>
            <w:r>
              <w:rPr>
                <w:rFonts w:ascii="宋体" w:hAnsi="宋体"/>
                <w:i w:val="0"/>
                <w:iCs w:val="0"/>
                <w:color w:val="auto"/>
                <w:szCs w:val="21"/>
                <w:highlight w:val="none"/>
              </w:rPr>
              <w:t>…</w:t>
            </w:r>
          </w:p>
        </w:tc>
        <w:tc>
          <w:tcPr>
            <w:tcW w:w="5672" w:type="dxa"/>
            <w:vAlign w:val="center"/>
          </w:tcPr>
          <w:p>
            <w:pPr>
              <w:spacing w:line="360" w:lineRule="auto"/>
              <w:jc w:val="center"/>
              <w:rPr>
                <w:rFonts w:ascii="宋体" w:hAnsi="宋体"/>
                <w:i w:val="0"/>
                <w:iCs w:val="0"/>
                <w:color w:val="auto"/>
                <w:szCs w:val="21"/>
                <w:highlight w:val="none"/>
              </w:rPr>
            </w:pPr>
          </w:p>
        </w:tc>
        <w:tc>
          <w:tcPr>
            <w:tcW w:w="1408" w:type="dxa"/>
            <w:vAlign w:val="center"/>
          </w:tcPr>
          <w:p>
            <w:pPr>
              <w:spacing w:line="360" w:lineRule="auto"/>
              <w:jc w:val="center"/>
              <w:rPr>
                <w:rFonts w:ascii="宋体" w:hAnsi="宋体"/>
                <w:i w:val="0"/>
                <w:iCs w:val="0"/>
                <w:color w:val="auto"/>
                <w:szCs w:val="21"/>
                <w:highlight w:val="none"/>
              </w:rPr>
            </w:pPr>
          </w:p>
        </w:tc>
        <w:tc>
          <w:tcPr>
            <w:tcW w:w="1391" w:type="dxa"/>
            <w:vAlign w:val="center"/>
          </w:tcPr>
          <w:p>
            <w:pPr>
              <w:spacing w:line="360" w:lineRule="auto"/>
              <w:jc w:val="center"/>
              <w:rPr>
                <w:rFonts w:ascii="宋体" w:hAnsi="宋体"/>
                <w:i w:val="0"/>
                <w:iCs w:val="0"/>
                <w:color w:val="auto"/>
                <w:szCs w:val="21"/>
                <w:highlight w:val="none"/>
              </w:rPr>
            </w:pPr>
          </w:p>
        </w:tc>
      </w:tr>
    </w:tbl>
    <w:p>
      <w:pPr>
        <w:spacing w:line="480" w:lineRule="exact"/>
        <w:ind w:left="210" w:leftChars="100" w:right="420"/>
        <w:rPr>
          <w:rFonts w:ascii="宋体" w:hAnsi="宋体"/>
          <w:i w:val="0"/>
          <w:iCs w:val="0"/>
          <w:color w:val="auto"/>
          <w:szCs w:val="21"/>
          <w:highlight w:val="none"/>
          <w:lang w:val="en-GB"/>
        </w:rPr>
      </w:pPr>
      <w:r>
        <w:rPr>
          <w:rFonts w:hint="eastAsia" w:ascii="宋体" w:hAnsi="宋体"/>
          <w:i w:val="0"/>
          <w:iCs w:val="0"/>
          <w:color w:val="auto"/>
          <w:szCs w:val="21"/>
          <w:highlight w:val="none"/>
          <w:lang w:val="en-GB"/>
        </w:rPr>
        <w:t xml:space="preserve">注： </w:t>
      </w:r>
    </w:p>
    <w:p>
      <w:pPr>
        <w:numPr>
          <w:ilvl w:val="0"/>
          <w:numId w:val="28"/>
        </w:numPr>
        <w:spacing w:line="360" w:lineRule="auto"/>
        <w:ind w:left="210" w:leftChars="100"/>
        <w:rPr>
          <w:rFonts w:ascii="宋体" w:hAnsi="宋体"/>
          <w:i w:val="0"/>
          <w:iCs w:val="0"/>
          <w:color w:val="auto"/>
          <w:highlight w:val="none"/>
        </w:rPr>
      </w:pPr>
      <w:r>
        <w:rPr>
          <w:rFonts w:hint="eastAsia" w:ascii="宋体" w:hAnsi="宋体"/>
          <w:i w:val="0"/>
          <w:iCs w:val="0"/>
          <w:color w:val="auto"/>
          <w:szCs w:val="21"/>
          <w:highlight w:val="none"/>
          <w:lang w:eastAsia="zh-CN"/>
        </w:rPr>
        <w:t>磋商</w:t>
      </w:r>
      <w:r>
        <w:rPr>
          <w:rFonts w:hint="eastAsia" w:ascii="宋体" w:hAnsi="宋体"/>
          <w:i w:val="0"/>
          <w:iCs w:val="0"/>
          <w:color w:val="auto"/>
          <w:highlight w:val="none"/>
        </w:rPr>
        <w:t xml:space="preserve">文件 </w:t>
      </w:r>
      <w:r>
        <w:rPr>
          <w:rFonts w:hint="eastAsia" w:ascii="宋体" w:hAnsi="宋体"/>
          <w:b/>
          <w:i w:val="0"/>
          <w:iCs w:val="0"/>
          <w:color w:val="auto"/>
          <w:highlight w:val="none"/>
        </w:rPr>
        <w:t>“第二部分 用户需求书”</w:t>
      </w:r>
      <w:r>
        <w:rPr>
          <w:rFonts w:hint="eastAsia" w:ascii="宋体" w:hAnsi="宋体"/>
          <w:i w:val="0"/>
          <w:iCs w:val="0"/>
          <w:color w:val="auto"/>
          <w:highlight w:val="none"/>
        </w:rPr>
        <w:t>的</w:t>
      </w:r>
      <w:r>
        <w:rPr>
          <w:rFonts w:hint="eastAsia" w:ascii="宋体" w:hAnsi="宋体"/>
          <w:i w:val="0"/>
          <w:iCs w:val="0"/>
          <w:color w:val="auto"/>
          <w:highlight w:val="none"/>
          <w:lang w:eastAsia="zh-CN"/>
        </w:rPr>
        <w:t>主要</w:t>
      </w:r>
      <w:r>
        <w:rPr>
          <w:rFonts w:hint="eastAsia" w:ascii="宋体" w:hAnsi="宋体"/>
          <w:i w:val="0"/>
          <w:iCs w:val="0"/>
          <w:color w:val="auto"/>
          <w:highlight w:val="none"/>
        </w:rPr>
        <w:t>商务要求均为实质性商务条款，即等同于带“★”项，投标人应逐条响应，</w:t>
      </w:r>
      <w:r>
        <w:rPr>
          <w:rFonts w:hint="eastAsia" w:ascii="宋体" w:hAnsi="宋体"/>
          <w:b/>
          <w:bCs/>
          <w:i w:val="0"/>
          <w:iCs w:val="0"/>
          <w:color w:val="auto"/>
          <w:highlight w:val="none"/>
          <w:lang w:val="en-US" w:eastAsia="zh-CN"/>
        </w:rPr>
        <w:t>并按要求提供相应承诺函</w:t>
      </w:r>
      <w:r>
        <w:rPr>
          <w:rFonts w:hint="eastAsia" w:ascii="宋体" w:hAnsi="宋体"/>
          <w:i w:val="0"/>
          <w:iCs w:val="0"/>
          <w:color w:val="auto"/>
          <w:highlight w:val="none"/>
          <w:lang w:val="en-US" w:eastAsia="zh-CN"/>
        </w:rPr>
        <w:t>，</w:t>
      </w:r>
      <w:r>
        <w:rPr>
          <w:rFonts w:hint="eastAsia" w:ascii="宋体" w:hAnsi="宋体"/>
          <w:i w:val="0"/>
          <w:iCs w:val="0"/>
          <w:color w:val="auto"/>
          <w:highlight w:val="none"/>
        </w:rPr>
        <w:t>如不响应、负偏离或缺漏，将导致投标无效。</w:t>
      </w:r>
    </w:p>
    <w:p>
      <w:pPr>
        <w:spacing w:line="360" w:lineRule="auto"/>
        <w:ind w:firstLine="210" w:firstLineChars="100"/>
        <w:rPr>
          <w:rFonts w:ascii="宋体" w:hAnsi="宋体"/>
          <w:i w:val="0"/>
          <w:iCs w:val="0"/>
          <w:color w:val="auto"/>
          <w:highlight w:val="none"/>
        </w:rPr>
      </w:pPr>
      <w:r>
        <w:rPr>
          <w:rFonts w:hint="eastAsia" w:ascii="宋体" w:hAnsi="宋体"/>
          <w:i w:val="0"/>
          <w:iCs w:val="0"/>
          <w:color w:val="auto"/>
          <w:highlight w:val="none"/>
        </w:rPr>
        <w:t>2、如投标人完全响应，则请在“是否响应”栏内打“√”，对打“×”视为偏离，请在“偏离说明”栏内扼要说明偏离情况。</w:t>
      </w:r>
    </w:p>
    <w:p>
      <w:pPr>
        <w:spacing w:line="360" w:lineRule="auto"/>
        <w:ind w:firstLine="210" w:firstLineChars="100"/>
        <w:rPr>
          <w:color w:val="auto"/>
          <w:highlight w:val="none"/>
          <w:lang w:val="en-GB"/>
        </w:rPr>
      </w:pPr>
      <w:r>
        <w:rPr>
          <w:rFonts w:hint="eastAsia" w:ascii="宋体" w:hAnsi="宋体"/>
          <w:i w:val="0"/>
          <w:iCs w:val="0"/>
          <w:color w:val="auto"/>
          <w:szCs w:val="21"/>
          <w:highlight w:val="none"/>
          <w:lang w:val="en-GB"/>
        </w:rPr>
        <w:t>3、本表内容不得擅自修改</w:t>
      </w:r>
      <w:r>
        <w:rPr>
          <w:rFonts w:hint="eastAsia" w:ascii="宋体" w:hAnsi="宋体"/>
          <w:i w:val="0"/>
          <w:iCs w:val="0"/>
          <w:color w:val="auto"/>
          <w:szCs w:val="21"/>
          <w:highlight w:val="none"/>
        </w:rPr>
        <w:t>。</w:t>
      </w:r>
    </w:p>
    <w:p>
      <w:pPr>
        <w:spacing w:line="360" w:lineRule="auto"/>
        <w:rPr>
          <w:rFonts w:ascii="宋体" w:hAnsi="宋体"/>
          <w:i w:val="0"/>
          <w:iCs w:val="0"/>
          <w:color w:val="auto"/>
          <w:szCs w:val="21"/>
          <w:highlight w:val="none"/>
          <w:lang w:val="en-GB"/>
        </w:rPr>
      </w:pP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lang w:eastAsia="zh-CN"/>
        </w:rPr>
        <w:t>投标人</w:t>
      </w:r>
      <w:r>
        <w:rPr>
          <w:rFonts w:hint="eastAsia" w:ascii="宋体" w:hAnsi="宋体"/>
          <w:i w:val="0"/>
          <w:iCs w:val="0"/>
          <w:color w:val="auto"/>
          <w:szCs w:val="21"/>
          <w:highlight w:val="none"/>
        </w:rPr>
        <w:t>（签章）：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rPr>
        <w:t>法定代表人或其授权代表(签字或盖章)：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日期：   年   月   日</w:t>
      </w:r>
    </w:p>
    <w:p>
      <w:pPr>
        <w:adjustRightInd w:val="0"/>
        <w:snapToGrid w:val="0"/>
        <w:spacing w:line="360" w:lineRule="auto"/>
        <w:rPr>
          <w:rFonts w:ascii="宋体" w:hAnsi="宋体"/>
          <w:i w:val="0"/>
          <w:iCs w:val="0"/>
          <w:color w:val="auto"/>
          <w:szCs w:val="21"/>
          <w:highlight w:val="none"/>
        </w:rPr>
      </w:pPr>
      <w:r>
        <w:rPr>
          <w:rFonts w:ascii="宋体" w:hAnsi="宋体"/>
          <w:i w:val="0"/>
          <w:iCs w:val="0"/>
          <w:color w:val="auto"/>
          <w:szCs w:val="21"/>
          <w:highlight w:val="none"/>
        </w:rPr>
        <w:br w:type="page"/>
      </w:r>
    </w:p>
    <w:p>
      <w:pPr>
        <w:spacing w:line="360" w:lineRule="auto"/>
        <w:rPr>
          <w:rFonts w:hint="eastAsia" w:ascii="宋体" w:hAnsi="宋体" w:eastAsia="宋体"/>
          <w:b/>
          <w:i w:val="0"/>
          <w:iCs w:val="0"/>
          <w:color w:val="auto"/>
          <w:sz w:val="32"/>
          <w:szCs w:val="32"/>
          <w:highlight w:val="none"/>
          <w:lang w:eastAsia="zh-CN"/>
        </w:rPr>
        <w:sectPr>
          <w:pgSz w:w="11906" w:h="16838"/>
          <w:pgMar w:top="1440" w:right="1440" w:bottom="1440" w:left="1440" w:header="851" w:footer="992" w:gutter="0"/>
          <w:pgNumType w:fmt="decimal"/>
          <w:cols w:space="720" w:num="1"/>
          <w:docGrid w:linePitch="312" w:charSpace="0"/>
        </w:sectPr>
      </w:pPr>
      <w:r>
        <w:rPr>
          <w:rFonts w:hint="eastAsia" w:ascii="宋体" w:hAnsi="宋体"/>
          <w:b/>
          <w:i w:val="0"/>
          <w:iCs w:val="0"/>
          <w:color w:val="auto"/>
          <w:sz w:val="28"/>
          <w:szCs w:val="28"/>
          <w:highlight w:val="none"/>
        </w:rPr>
        <w:t>3.</w:t>
      </w:r>
      <w:r>
        <w:rPr>
          <w:rFonts w:hint="eastAsia" w:ascii="宋体" w:hAnsi="宋体"/>
          <w:b/>
          <w:i w:val="0"/>
          <w:iCs w:val="0"/>
          <w:color w:val="auto"/>
          <w:sz w:val="28"/>
          <w:szCs w:val="28"/>
          <w:highlight w:val="none"/>
          <w:lang w:val="en-US" w:eastAsia="zh-CN"/>
        </w:rPr>
        <w:t>5</w:t>
      </w:r>
      <w:r>
        <w:rPr>
          <w:rFonts w:hint="eastAsia" w:ascii="宋体" w:hAnsi="宋体"/>
          <w:b/>
          <w:i w:val="0"/>
          <w:iCs w:val="0"/>
          <w:color w:val="auto"/>
          <w:sz w:val="28"/>
          <w:szCs w:val="28"/>
          <w:highlight w:val="none"/>
        </w:rPr>
        <w:t>投标人认为需要提交的其他资料</w:t>
      </w:r>
      <w:r>
        <w:rPr>
          <w:rFonts w:hint="eastAsia" w:ascii="宋体" w:hAnsi="宋体"/>
          <w:b/>
          <w:i w:val="0"/>
          <w:iCs w:val="0"/>
          <w:color w:val="auto"/>
          <w:sz w:val="28"/>
          <w:szCs w:val="28"/>
          <w:highlight w:val="none"/>
          <w:lang w:eastAsia="zh-CN"/>
        </w:rPr>
        <w:t>（如有）</w:t>
      </w:r>
    </w:p>
    <w:p>
      <w:pPr>
        <w:spacing w:line="360" w:lineRule="auto"/>
        <w:rPr>
          <w:rFonts w:ascii="宋体" w:hAnsi="宋体"/>
          <w:b/>
          <w:i w:val="0"/>
          <w:iCs w:val="0"/>
          <w:color w:val="auto"/>
          <w:sz w:val="32"/>
          <w:szCs w:val="32"/>
          <w:highlight w:val="none"/>
        </w:rPr>
      </w:pPr>
      <w:r>
        <w:rPr>
          <w:rFonts w:hint="eastAsia" w:ascii="宋体" w:hAnsi="宋体"/>
          <w:b/>
          <w:i w:val="0"/>
          <w:iCs w:val="0"/>
          <w:color w:val="auto"/>
          <w:sz w:val="32"/>
          <w:szCs w:val="32"/>
          <w:highlight w:val="none"/>
        </w:rPr>
        <w:t>四、技术部分</w:t>
      </w:r>
    </w:p>
    <w:p>
      <w:pPr>
        <w:spacing w:line="360" w:lineRule="auto"/>
        <w:rPr>
          <w:rFonts w:ascii="宋体" w:hAnsi="宋体"/>
          <w:b/>
          <w:i w:val="0"/>
          <w:iCs w:val="0"/>
          <w:color w:val="auto"/>
          <w:sz w:val="28"/>
          <w:szCs w:val="28"/>
          <w:highlight w:val="none"/>
        </w:rPr>
      </w:pPr>
      <w:r>
        <w:rPr>
          <w:rFonts w:hint="eastAsia" w:ascii="宋体" w:hAnsi="宋体"/>
          <w:b/>
          <w:i w:val="0"/>
          <w:iCs w:val="0"/>
          <w:color w:val="auto"/>
          <w:sz w:val="28"/>
          <w:szCs w:val="28"/>
          <w:highlight w:val="none"/>
        </w:rPr>
        <w:t>4.1技术条款响应表</w:t>
      </w:r>
    </w:p>
    <w:tbl>
      <w:tblPr>
        <w:tblStyle w:val="2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36"/>
        <w:gridCol w:w="3318"/>
        <w:gridCol w:w="127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7" w:type="dxa"/>
            <w:vAlign w:val="center"/>
          </w:tcPr>
          <w:p>
            <w:pPr>
              <w:jc w:val="center"/>
              <w:rPr>
                <w:rFonts w:ascii="宋体" w:hAnsi="宋体"/>
                <w:b/>
                <w:bCs/>
                <w:i w:val="0"/>
                <w:iCs w:val="0"/>
                <w:color w:val="auto"/>
                <w:szCs w:val="21"/>
                <w:highlight w:val="none"/>
              </w:rPr>
            </w:pPr>
            <w:r>
              <w:rPr>
                <w:rFonts w:hint="eastAsia" w:ascii="宋体" w:hAnsi="宋体"/>
                <w:b/>
                <w:bCs/>
                <w:i w:val="0"/>
                <w:iCs w:val="0"/>
                <w:color w:val="auto"/>
                <w:szCs w:val="21"/>
                <w:highlight w:val="none"/>
              </w:rPr>
              <w:t>序号</w:t>
            </w:r>
          </w:p>
        </w:tc>
        <w:tc>
          <w:tcPr>
            <w:tcW w:w="2636" w:type="dxa"/>
            <w:vAlign w:val="center"/>
          </w:tcPr>
          <w:p>
            <w:pPr>
              <w:jc w:val="center"/>
              <w:rPr>
                <w:rFonts w:ascii="宋体" w:hAnsi="宋体"/>
                <w:b/>
                <w:i w:val="0"/>
                <w:iCs w:val="0"/>
                <w:color w:val="auto"/>
                <w:szCs w:val="21"/>
                <w:highlight w:val="none"/>
              </w:rPr>
            </w:pPr>
            <w:r>
              <w:rPr>
                <w:rFonts w:hint="eastAsia" w:ascii="宋体" w:hAnsi="宋体"/>
                <w:b/>
                <w:i w:val="0"/>
                <w:iCs w:val="0"/>
                <w:color w:val="auto"/>
                <w:szCs w:val="21"/>
                <w:highlight w:val="none"/>
              </w:rPr>
              <w:t>采购项目技术条款要求</w:t>
            </w:r>
          </w:p>
        </w:tc>
        <w:tc>
          <w:tcPr>
            <w:tcW w:w="3318" w:type="dxa"/>
            <w:vAlign w:val="center"/>
          </w:tcPr>
          <w:p>
            <w:pPr>
              <w:jc w:val="center"/>
              <w:rPr>
                <w:rFonts w:hint="eastAsia" w:ascii="宋体" w:hAnsi="宋体" w:eastAsia="宋体"/>
                <w:b/>
                <w:i w:val="0"/>
                <w:iCs w:val="0"/>
                <w:color w:val="auto"/>
                <w:szCs w:val="21"/>
                <w:highlight w:val="none"/>
                <w:lang w:eastAsia="zh-CN"/>
              </w:rPr>
            </w:pPr>
            <w:r>
              <w:rPr>
                <w:rFonts w:hint="eastAsia" w:ascii="宋体" w:hAnsi="宋体"/>
                <w:b/>
                <w:i w:val="0"/>
                <w:iCs w:val="0"/>
                <w:color w:val="auto"/>
                <w:szCs w:val="21"/>
                <w:highlight w:val="none"/>
              </w:rPr>
              <w:t>实际响应</w:t>
            </w:r>
            <w:r>
              <w:rPr>
                <w:rFonts w:hint="eastAsia" w:ascii="宋体" w:hAnsi="宋体"/>
                <w:b/>
                <w:i w:val="0"/>
                <w:iCs w:val="0"/>
                <w:color w:val="auto"/>
                <w:szCs w:val="21"/>
                <w:highlight w:val="none"/>
                <w:lang w:eastAsia="zh-CN"/>
              </w:rPr>
              <w:t>内容</w:t>
            </w:r>
          </w:p>
        </w:tc>
        <w:tc>
          <w:tcPr>
            <w:tcW w:w="1276" w:type="dxa"/>
            <w:vAlign w:val="center"/>
          </w:tcPr>
          <w:p>
            <w:pPr>
              <w:jc w:val="center"/>
              <w:rPr>
                <w:rFonts w:ascii="宋体" w:hAnsi="宋体"/>
                <w:b/>
                <w:bCs/>
                <w:i w:val="0"/>
                <w:iCs w:val="0"/>
                <w:color w:val="auto"/>
                <w:szCs w:val="21"/>
                <w:highlight w:val="none"/>
              </w:rPr>
            </w:pPr>
            <w:r>
              <w:rPr>
                <w:rFonts w:hint="eastAsia" w:ascii="宋体" w:hAnsi="宋体"/>
                <w:b/>
                <w:i w:val="0"/>
                <w:iCs w:val="0"/>
                <w:color w:val="auto"/>
                <w:szCs w:val="21"/>
                <w:highlight w:val="none"/>
              </w:rPr>
              <w:t>是否响应</w:t>
            </w:r>
          </w:p>
        </w:tc>
        <w:tc>
          <w:tcPr>
            <w:tcW w:w="1239" w:type="dxa"/>
            <w:vAlign w:val="center"/>
          </w:tcPr>
          <w:p>
            <w:pPr>
              <w:jc w:val="center"/>
              <w:rPr>
                <w:rFonts w:ascii="宋体" w:hAnsi="宋体"/>
                <w:b/>
                <w:bCs/>
                <w:i w:val="0"/>
                <w:iCs w:val="0"/>
                <w:color w:val="auto"/>
                <w:szCs w:val="21"/>
                <w:highlight w:val="none"/>
              </w:rPr>
            </w:pPr>
            <w:r>
              <w:rPr>
                <w:rFonts w:hint="eastAsia" w:ascii="宋体" w:hAnsi="宋体"/>
                <w:b/>
                <w:bCs/>
                <w:i w:val="0"/>
                <w:iCs w:val="0"/>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bCs/>
                <w:i w:val="0"/>
                <w:iCs w:val="0"/>
                <w:color w:val="auto"/>
                <w:szCs w:val="21"/>
                <w:highlight w:val="none"/>
              </w:rPr>
            </w:pPr>
            <w:r>
              <w:rPr>
                <w:rFonts w:hint="eastAsia" w:ascii="宋体" w:hAnsi="宋体"/>
                <w:bCs/>
                <w:i w:val="0"/>
                <w:iCs w:val="0"/>
                <w:color w:val="auto"/>
                <w:szCs w:val="21"/>
                <w:highlight w:val="none"/>
              </w:rPr>
              <w:t>1</w:t>
            </w:r>
          </w:p>
        </w:tc>
        <w:tc>
          <w:tcPr>
            <w:tcW w:w="2636" w:type="dxa"/>
            <w:vAlign w:val="center"/>
          </w:tcPr>
          <w:p>
            <w:pPr>
              <w:spacing w:line="360" w:lineRule="auto"/>
              <w:jc w:val="center"/>
              <w:rPr>
                <w:rFonts w:ascii="宋体" w:hAnsi="宋体"/>
                <w:bCs/>
                <w:i w:val="0"/>
                <w:iCs w:val="0"/>
                <w:color w:val="auto"/>
                <w:szCs w:val="21"/>
                <w:highlight w:val="none"/>
              </w:rPr>
            </w:pPr>
          </w:p>
        </w:tc>
        <w:tc>
          <w:tcPr>
            <w:tcW w:w="3318" w:type="dxa"/>
            <w:vAlign w:val="center"/>
          </w:tcPr>
          <w:p>
            <w:pPr>
              <w:spacing w:line="360" w:lineRule="auto"/>
              <w:jc w:val="center"/>
              <w:rPr>
                <w:rFonts w:ascii="宋体" w:hAnsi="宋体"/>
                <w:bCs/>
                <w:i w:val="0"/>
                <w:iCs w:val="0"/>
                <w:color w:val="auto"/>
                <w:szCs w:val="21"/>
                <w:highlight w:val="none"/>
              </w:rPr>
            </w:pPr>
          </w:p>
        </w:tc>
        <w:tc>
          <w:tcPr>
            <w:tcW w:w="1276" w:type="dxa"/>
            <w:vAlign w:val="center"/>
          </w:tcPr>
          <w:p>
            <w:pPr>
              <w:spacing w:line="360" w:lineRule="auto"/>
              <w:jc w:val="center"/>
              <w:rPr>
                <w:rFonts w:ascii="宋体" w:hAnsi="宋体"/>
                <w:bCs/>
                <w:i w:val="0"/>
                <w:iCs w:val="0"/>
                <w:color w:val="auto"/>
                <w:szCs w:val="21"/>
                <w:highlight w:val="none"/>
              </w:rPr>
            </w:pPr>
          </w:p>
        </w:tc>
        <w:tc>
          <w:tcPr>
            <w:tcW w:w="1239" w:type="dxa"/>
            <w:vAlign w:val="center"/>
          </w:tcPr>
          <w:p>
            <w:pPr>
              <w:spacing w:line="360" w:lineRule="auto"/>
              <w:jc w:val="center"/>
              <w:rPr>
                <w:rFonts w:ascii="宋体" w:hAnsi="宋体"/>
                <w:bCs/>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bCs/>
                <w:i w:val="0"/>
                <w:iCs w:val="0"/>
                <w:color w:val="auto"/>
                <w:szCs w:val="21"/>
                <w:highlight w:val="none"/>
              </w:rPr>
            </w:pPr>
            <w:r>
              <w:rPr>
                <w:rFonts w:hint="eastAsia" w:ascii="宋体" w:hAnsi="宋体"/>
                <w:bCs/>
                <w:i w:val="0"/>
                <w:iCs w:val="0"/>
                <w:color w:val="auto"/>
                <w:szCs w:val="21"/>
                <w:highlight w:val="none"/>
              </w:rPr>
              <w:t>2</w:t>
            </w:r>
          </w:p>
        </w:tc>
        <w:tc>
          <w:tcPr>
            <w:tcW w:w="2636" w:type="dxa"/>
            <w:vAlign w:val="center"/>
          </w:tcPr>
          <w:p>
            <w:pPr>
              <w:spacing w:line="360" w:lineRule="auto"/>
              <w:jc w:val="center"/>
              <w:rPr>
                <w:rFonts w:ascii="宋体" w:hAnsi="宋体"/>
                <w:bCs/>
                <w:i w:val="0"/>
                <w:iCs w:val="0"/>
                <w:color w:val="auto"/>
                <w:szCs w:val="21"/>
                <w:highlight w:val="none"/>
              </w:rPr>
            </w:pPr>
          </w:p>
        </w:tc>
        <w:tc>
          <w:tcPr>
            <w:tcW w:w="3318" w:type="dxa"/>
            <w:vAlign w:val="center"/>
          </w:tcPr>
          <w:p>
            <w:pPr>
              <w:spacing w:line="360" w:lineRule="auto"/>
              <w:jc w:val="center"/>
              <w:rPr>
                <w:rFonts w:ascii="宋体" w:hAnsi="宋体"/>
                <w:bCs/>
                <w:i w:val="0"/>
                <w:iCs w:val="0"/>
                <w:color w:val="auto"/>
                <w:szCs w:val="21"/>
                <w:highlight w:val="none"/>
              </w:rPr>
            </w:pPr>
          </w:p>
        </w:tc>
        <w:tc>
          <w:tcPr>
            <w:tcW w:w="1276" w:type="dxa"/>
            <w:vAlign w:val="center"/>
          </w:tcPr>
          <w:p>
            <w:pPr>
              <w:spacing w:line="360" w:lineRule="auto"/>
              <w:jc w:val="center"/>
              <w:rPr>
                <w:rFonts w:ascii="宋体" w:hAnsi="宋体"/>
                <w:bCs/>
                <w:i w:val="0"/>
                <w:iCs w:val="0"/>
                <w:color w:val="auto"/>
                <w:szCs w:val="21"/>
                <w:highlight w:val="none"/>
              </w:rPr>
            </w:pPr>
          </w:p>
        </w:tc>
        <w:tc>
          <w:tcPr>
            <w:tcW w:w="1239" w:type="dxa"/>
            <w:vAlign w:val="center"/>
          </w:tcPr>
          <w:p>
            <w:pPr>
              <w:spacing w:line="360" w:lineRule="auto"/>
              <w:jc w:val="center"/>
              <w:rPr>
                <w:rFonts w:ascii="宋体" w:hAnsi="宋体"/>
                <w:bCs/>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bCs/>
                <w:i w:val="0"/>
                <w:iCs w:val="0"/>
                <w:color w:val="auto"/>
                <w:szCs w:val="21"/>
                <w:highlight w:val="none"/>
              </w:rPr>
            </w:pPr>
            <w:r>
              <w:rPr>
                <w:rFonts w:hint="eastAsia" w:ascii="宋体" w:hAnsi="宋体"/>
                <w:bCs/>
                <w:i w:val="0"/>
                <w:iCs w:val="0"/>
                <w:color w:val="auto"/>
                <w:szCs w:val="21"/>
                <w:highlight w:val="none"/>
              </w:rPr>
              <w:t>3</w:t>
            </w:r>
          </w:p>
        </w:tc>
        <w:tc>
          <w:tcPr>
            <w:tcW w:w="2636" w:type="dxa"/>
            <w:vAlign w:val="center"/>
          </w:tcPr>
          <w:p>
            <w:pPr>
              <w:spacing w:line="360" w:lineRule="auto"/>
              <w:jc w:val="center"/>
              <w:rPr>
                <w:rFonts w:ascii="宋体" w:hAnsi="宋体"/>
                <w:bCs/>
                <w:i w:val="0"/>
                <w:iCs w:val="0"/>
                <w:color w:val="auto"/>
                <w:szCs w:val="21"/>
                <w:highlight w:val="none"/>
              </w:rPr>
            </w:pPr>
          </w:p>
        </w:tc>
        <w:tc>
          <w:tcPr>
            <w:tcW w:w="3318" w:type="dxa"/>
            <w:vAlign w:val="center"/>
          </w:tcPr>
          <w:p>
            <w:pPr>
              <w:spacing w:line="360" w:lineRule="auto"/>
              <w:jc w:val="center"/>
              <w:rPr>
                <w:rFonts w:ascii="宋体" w:hAnsi="宋体"/>
                <w:bCs/>
                <w:i w:val="0"/>
                <w:iCs w:val="0"/>
                <w:color w:val="auto"/>
                <w:szCs w:val="21"/>
                <w:highlight w:val="none"/>
              </w:rPr>
            </w:pPr>
          </w:p>
        </w:tc>
        <w:tc>
          <w:tcPr>
            <w:tcW w:w="1276" w:type="dxa"/>
            <w:vAlign w:val="center"/>
          </w:tcPr>
          <w:p>
            <w:pPr>
              <w:spacing w:line="360" w:lineRule="auto"/>
              <w:jc w:val="center"/>
              <w:rPr>
                <w:rFonts w:ascii="宋体" w:hAnsi="宋体"/>
                <w:bCs/>
                <w:i w:val="0"/>
                <w:iCs w:val="0"/>
                <w:color w:val="auto"/>
                <w:szCs w:val="21"/>
                <w:highlight w:val="none"/>
              </w:rPr>
            </w:pPr>
          </w:p>
        </w:tc>
        <w:tc>
          <w:tcPr>
            <w:tcW w:w="1239" w:type="dxa"/>
            <w:vAlign w:val="center"/>
          </w:tcPr>
          <w:p>
            <w:pPr>
              <w:spacing w:line="360" w:lineRule="auto"/>
              <w:jc w:val="center"/>
              <w:rPr>
                <w:rFonts w:ascii="宋体" w:hAnsi="宋体"/>
                <w:bCs/>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bCs/>
                <w:i w:val="0"/>
                <w:iCs w:val="0"/>
                <w:color w:val="auto"/>
                <w:szCs w:val="21"/>
                <w:highlight w:val="none"/>
              </w:rPr>
            </w:pPr>
            <w:r>
              <w:rPr>
                <w:rFonts w:hint="eastAsia" w:ascii="宋体" w:hAnsi="宋体"/>
                <w:bCs/>
                <w:i w:val="0"/>
                <w:iCs w:val="0"/>
                <w:color w:val="auto"/>
                <w:szCs w:val="21"/>
                <w:highlight w:val="none"/>
              </w:rPr>
              <w:t>4</w:t>
            </w:r>
          </w:p>
        </w:tc>
        <w:tc>
          <w:tcPr>
            <w:tcW w:w="2636" w:type="dxa"/>
            <w:vAlign w:val="center"/>
          </w:tcPr>
          <w:p>
            <w:pPr>
              <w:spacing w:line="360" w:lineRule="auto"/>
              <w:jc w:val="center"/>
              <w:rPr>
                <w:rFonts w:ascii="宋体" w:hAnsi="宋体"/>
                <w:bCs/>
                <w:i w:val="0"/>
                <w:iCs w:val="0"/>
                <w:color w:val="auto"/>
                <w:szCs w:val="21"/>
                <w:highlight w:val="none"/>
              </w:rPr>
            </w:pPr>
          </w:p>
        </w:tc>
        <w:tc>
          <w:tcPr>
            <w:tcW w:w="3318" w:type="dxa"/>
            <w:vAlign w:val="center"/>
          </w:tcPr>
          <w:p>
            <w:pPr>
              <w:spacing w:line="360" w:lineRule="auto"/>
              <w:jc w:val="center"/>
              <w:rPr>
                <w:rFonts w:ascii="宋体" w:hAnsi="宋体"/>
                <w:bCs/>
                <w:i w:val="0"/>
                <w:iCs w:val="0"/>
                <w:color w:val="auto"/>
                <w:szCs w:val="21"/>
                <w:highlight w:val="none"/>
              </w:rPr>
            </w:pPr>
          </w:p>
        </w:tc>
        <w:tc>
          <w:tcPr>
            <w:tcW w:w="1276" w:type="dxa"/>
            <w:vAlign w:val="center"/>
          </w:tcPr>
          <w:p>
            <w:pPr>
              <w:spacing w:line="360" w:lineRule="auto"/>
              <w:jc w:val="center"/>
              <w:rPr>
                <w:rFonts w:ascii="宋体" w:hAnsi="宋体"/>
                <w:bCs/>
                <w:i w:val="0"/>
                <w:iCs w:val="0"/>
                <w:color w:val="auto"/>
                <w:szCs w:val="21"/>
                <w:highlight w:val="none"/>
              </w:rPr>
            </w:pPr>
          </w:p>
        </w:tc>
        <w:tc>
          <w:tcPr>
            <w:tcW w:w="1239" w:type="dxa"/>
            <w:vAlign w:val="center"/>
          </w:tcPr>
          <w:p>
            <w:pPr>
              <w:spacing w:line="360" w:lineRule="auto"/>
              <w:jc w:val="center"/>
              <w:rPr>
                <w:rFonts w:ascii="宋体" w:hAnsi="宋体"/>
                <w:bCs/>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bCs/>
                <w:i w:val="0"/>
                <w:iCs w:val="0"/>
                <w:color w:val="auto"/>
                <w:szCs w:val="21"/>
                <w:highlight w:val="none"/>
              </w:rPr>
            </w:pPr>
            <w:r>
              <w:rPr>
                <w:rFonts w:hint="eastAsia" w:ascii="宋体" w:hAnsi="宋体"/>
                <w:bCs/>
                <w:i w:val="0"/>
                <w:iCs w:val="0"/>
                <w:color w:val="auto"/>
                <w:szCs w:val="21"/>
                <w:highlight w:val="none"/>
              </w:rPr>
              <w:t>5</w:t>
            </w:r>
          </w:p>
        </w:tc>
        <w:tc>
          <w:tcPr>
            <w:tcW w:w="2636" w:type="dxa"/>
            <w:vAlign w:val="center"/>
          </w:tcPr>
          <w:p>
            <w:pPr>
              <w:spacing w:line="360" w:lineRule="auto"/>
              <w:jc w:val="center"/>
              <w:rPr>
                <w:rFonts w:ascii="宋体" w:hAnsi="宋体"/>
                <w:bCs/>
                <w:i w:val="0"/>
                <w:iCs w:val="0"/>
                <w:color w:val="auto"/>
                <w:szCs w:val="21"/>
                <w:highlight w:val="none"/>
              </w:rPr>
            </w:pPr>
          </w:p>
        </w:tc>
        <w:tc>
          <w:tcPr>
            <w:tcW w:w="3318" w:type="dxa"/>
            <w:vAlign w:val="center"/>
          </w:tcPr>
          <w:p>
            <w:pPr>
              <w:spacing w:line="360" w:lineRule="auto"/>
              <w:jc w:val="center"/>
              <w:rPr>
                <w:rFonts w:ascii="宋体" w:hAnsi="宋体"/>
                <w:bCs/>
                <w:i w:val="0"/>
                <w:iCs w:val="0"/>
                <w:color w:val="auto"/>
                <w:szCs w:val="21"/>
                <w:highlight w:val="none"/>
              </w:rPr>
            </w:pPr>
          </w:p>
        </w:tc>
        <w:tc>
          <w:tcPr>
            <w:tcW w:w="1276" w:type="dxa"/>
            <w:vAlign w:val="center"/>
          </w:tcPr>
          <w:p>
            <w:pPr>
              <w:spacing w:line="360" w:lineRule="auto"/>
              <w:jc w:val="center"/>
              <w:rPr>
                <w:rFonts w:ascii="宋体" w:hAnsi="宋体"/>
                <w:bCs/>
                <w:i w:val="0"/>
                <w:iCs w:val="0"/>
                <w:color w:val="auto"/>
                <w:szCs w:val="21"/>
                <w:highlight w:val="none"/>
              </w:rPr>
            </w:pPr>
          </w:p>
        </w:tc>
        <w:tc>
          <w:tcPr>
            <w:tcW w:w="1239" w:type="dxa"/>
            <w:vAlign w:val="center"/>
          </w:tcPr>
          <w:p>
            <w:pPr>
              <w:spacing w:line="360" w:lineRule="auto"/>
              <w:jc w:val="center"/>
              <w:rPr>
                <w:rFonts w:ascii="宋体" w:hAnsi="宋体"/>
                <w:bCs/>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bCs/>
                <w:i w:val="0"/>
                <w:iCs w:val="0"/>
                <w:color w:val="auto"/>
                <w:szCs w:val="21"/>
                <w:highlight w:val="none"/>
              </w:rPr>
            </w:pPr>
            <w:r>
              <w:rPr>
                <w:rFonts w:hint="eastAsia" w:ascii="宋体" w:hAnsi="宋体"/>
                <w:bCs/>
                <w:i w:val="0"/>
                <w:iCs w:val="0"/>
                <w:color w:val="auto"/>
                <w:szCs w:val="21"/>
                <w:highlight w:val="none"/>
              </w:rPr>
              <w:t>6</w:t>
            </w:r>
          </w:p>
        </w:tc>
        <w:tc>
          <w:tcPr>
            <w:tcW w:w="2636" w:type="dxa"/>
            <w:vAlign w:val="center"/>
          </w:tcPr>
          <w:p>
            <w:pPr>
              <w:spacing w:line="360" w:lineRule="auto"/>
              <w:jc w:val="center"/>
              <w:rPr>
                <w:rFonts w:ascii="宋体" w:hAnsi="宋体"/>
                <w:bCs/>
                <w:i w:val="0"/>
                <w:iCs w:val="0"/>
                <w:color w:val="auto"/>
                <w:szCs w:val="21"/>
                <w:highlight w:val="none"/>
              </w:rPr>
            </w:pPr>
          </w:p>
        </w:tc>
        <w:tc>
          <w:tcPr>
            <w:tcW w:w="3318" w:type="dxa"/>
            <w:vAlign w:val="center"/>
          </w:tcPr>
          <w:p>
            <w:pPr>
              <w:spacing w:line="360" w:lineRule="auto"/>
              <w:jc w:val="center"/>
              <w:rPr>
                <w:rFonts w:ascii="宋体" w:hAnsi="宋体"/>
                <w:bCs/>
                <w:i w:val="0"/>
                <w:iCs w:val="0"/>
                <w:color w:val="auto"/>
                <w:szCs w:val="21"/>
                <w:highlight w:val="none"/>
              </w:rPr>
            </w:pPr>
          </w:p>
        </w:tc>
        <w:tc>
          <w:tcPr>
            <w:tcW w:w="1276" w:type="dxa"/>
            <w:vAlign w:val="center"/>
          </w:tcPr>
          <w:p>
            <w:pPr>
              <w:spacing w:line="360" w:lineRule="auto"/>
              <w:jc w:val="center"/>
              <w:rPr>
                <w:rFonts w:ascii="宋体" w:hAnsi="宋体"/>
                <w:bCs/>
                <w:i w:val="0"/>
                <w:iCs w:val="0"/>
                <w:color w:val="auto"/>
                <w:szCs w:val="21"/>
                <w:highlight w:val="none"/>
              </w:rPr>
            </w:pPr>
          </w:p>
        </w:tc>
        <w:tc>
          <w:tcPr>
            <w:tcW w:w="1239" w:type="dxa"/>
            <w:vAlign w:val="center"/>
          </w:tcPr>
          <w:p>
            <w:pPr>
              <w:spacing w:line="360" w:lineRule="auto"/>
              <w:jc w:val="center"/>
              <w:rPr>
                <w:rFonts w:ascii="宋体" w:hAnsi="宋体"/>
                <w:bCs/>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bCs/>
                <w:i w:val="0"/>
                <w:iCs w:val="0"/>
                <w:color w:val="auto"/>
                <w:szCs w:val="21"/>
                <w:highlight w:val="none"/>
              </w:rPr>
            </w:pPr>
            <w:r>
              <w:rPr>
                <w:rFonts w:hint="eastAsia" w:ascii="宋体" w:hAnsi="宋体"/>
                <w:bCs/>
                <w:i w:val="0"/>
                <w:iCs w:val="0"/>
                <w:color w:val="auto"/>
                <w:szCs w:val="21"/>
                <w:highlight w:val="none"/>
              </w:rPr>
              <w:t>7</w:t>
            </w:r>
          </w:p>
        </w:tc>
        <w:tc>
          <w:tcPr>
            <w:tcW w:w="2636" w:type="dxa"/>
            <w:vAlign w:val="center"/>
          </w:tcPr>
          <w:p>
            <w:pPr>
              <w:spacing w:line="360" w:lineRule="auto"/>
              <w:jc w:val="center"/>
              <w:rPr>
                <w:rFonts w:ascii="宋体" w:hAnsi="宋体"/>
                <w:bCs/>
                <w:i w:val="0"/>
                <w:iCs w:val="0"/>
                <w:color w:val="auto"/>
                <w:szCs w:val="21"/>
                <w:highlight w:val="none"/>
              </w:rPr>
            </w:pPr>
          </w:p>
        </w:tc>
        <w:tc>
          <w:tcPr>
            <w:tcW w:w="3318" w:type="dxa"/>
            <w:vAlign w:val="center"/>
          </w:tcPr>
          <w:p>
            <w:pPr>
              <w:spacing w:line="360" w:lineRule="auto"/>
              <w:jc w:val="center"/>
              <w:rPr>
                <w:rFonts w:ascii="宋体" w:hAnsi="宋体"/>
                <w:bCs/>
                <w:i w:val="0"/>
                <w:iCs w:val="0"/>
                <w:color w:val="auto"/>
                <w:szCs w:val="21"/>
                <w:highlight w:val="none"/>
              </w:rPr>
            </w:pPr>
          </w:p>
        </w:tc>
        <w:tc>
          <w:tcPr>
            <w:tcW w:w="1276" w:type="dxa"/>
            <w:vAlign w:val="center"/>
          </w:tcPr>
          <w:p>
            <w:pPr>
              <w:spacing w:line="360" w:lineRule="auto"/>
              <w:jc w:val="center"/>
              <w:rPr>
                <w:rFonts w:ascii="宋体" w:hAnsi="宋体"/>
                <w:bCs/>
                <w:i w:val="0"/>
                <w:iCs w:val="0"/>
                <w:color w:val="auto"/>
                <w:szCs w:val="21"/>
                <w:highlight w:val="none"/>
              </w:rPr>
            </w:pPr>
          </w:p>
        </w:tc>
        <w:tc>
          <w:tcPr>
            <w:tcW w:w="1239" w:type="dxa"/>
            <w:vAlign w:val="center"/>
          </w:tcPr>
          <w:p>
            <w:pPr>
              <w:spacing w:line="360" w:lineRule="auto"/>
              <w:jc w:val="center"/>
              <w:rPr>
                <w:rFonts w:ascii="宋体" w:hAnsi="宋体"/>
                <w:bCs/>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bCs/>
                <w:i w:val="0"/>
                <w:iCs w:val="0"/>
                <w:color w:val="auto"/>
                <w:szCs w:val="21"/>
                <w:highlight w:val="none"/>
              </w:rPr>
            </w:pPr>
            <w:r>
              <w:rPr>
                <w:rFonts w:hint="eastAsia" w:ascii="宋体" w:hAnsi="宋体"/>
                <w:bCs/>
                <w:i w:val="0"/>
                <w:iCs w:val="0"/>
                <w:color w:val="auto"/>
                <w:szCs w:val="21"/>
                <w:highlight w:val="none"/>
              </w:rPr>
              <w:t>8</w:t>
            </w:r>
          </w:p>
        </w:tc>
        <w:tc>
          <w:tcPr>
            <w:tcW w:w="2636" w:type="dxa"/>
            <w:vAlign w:val="center"/>
          </w:tcPr>
          <w:p>
            <w:pPr>
              <w:spacing w:line="360" w:lineRule="auto"/>
              <w:jc w:val="center"/>
              <w:rPr>
                <w:rFonts w:ascii="宋体" w:hAnsi="宋体"/>
                <w:bCs/>
                <w:i w:val="0"/>
                <w:iCs w:val="0"/>
                <w:color w:val="auto"/>
                <w:szCs w:val="21"/>
                <w:highlight w:val="none"/>
              </w:rPr>
            </w:pPr>
          </w:p>
        </w:tc>
        <w:tc>
          <w:tcPr>
            <w:tcW w:w="3318" w:type="dxa"/>
            <w:vAlign w:val="center"/>
          </w:tcPr>
          <w:p>
            <w:pPr>
              <w:spacing w:line="360" w:lineRule="auto"/>
              <w:jc w:val="center"/>
              <w:rPr>
                <w:rFonts w:ascii="宋体" w:hAnsi="宋体"/>
                <w:bCs/>
                <w:i w:val="0"/>
                <w:iCs w:val="0"/>
                <w:color w:val="auto"/>
                <w:szCs w:val="21"/>
                <w:highlight w:val="none"/>
              </w:rPr>
            </w:pPr>
          </w:p>
        </w:tc>
        <w:tc>
          <w:tcPr>
            <w:tcW w:w="1276" w:type="dxa"/>
            <w:vAlign w:val="center"/>
          </w:tcPr>
          <w:p>
            <w:pPr>
              <w:spacing w:line="360" w:lineRule="auto"/>
              <w:jc w:val="center"/>
              <w:rPr>
                <w:rFonts w:ascii="宋体" w:hAnsi="宋体"/>
                <w:bCs/>
                <w:i w:val="0"/>
                <w:iCs w:val="0"/>
                <w:color w:val="auto"/>
                <w:szCs w:val="21"/>
                <w:highlight w:val="none"/>
              </w:rPr>
            </w:pPr>
          </w:p>
        </w:tc>
        <w:tc>
          <w:tcPr>
            <w:tcW w:w="1239" w:type="dxa"/>
            <w:vAlign w:val="center"/>
          </w:tcPr>
          <w:p>
            <w:pPr>
              <w:spacing w:line="360" w:lineRule="auto"/>
              <w:jc w:val="center"/>
              <w:rPr>
                <w:rFonts w:ascii="宋体" w:hAnsi="宋体"/>
                <w:bCs/>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bCs/>
                <w:i w:val="0"/>
                <w:iCs w:val="0"/>
                <w:color w:val="auto"/>
                <w:szCs w:val="21"/>
                <w:highlight w:val="none"/>
              </w:rPr>
            </w:pPr>
            <w:r>
              <w:rPr>
                <w:rFonts w:ascii="宋体" w:hAnsi="宋体"/>
                <w:bCs/>
                <w:i w:val="0"/>
                <w:iCs w:val="0"/>
                <w:color w:val="auto"/>
                <w:szCs w:val="21"/>
                <w:highlight w:val="none"/>
              </w:rPr>
              <w:t>……</w:t>
            </w:r>
          </w:p>
        </w:tc>
        <w:tc>
          <w:tcPr>
            <w:tcW w:w="2636" w:type="dxa"/>
            <w:vAlign w:val="center"/>
          </w:tcPr>
          <w:p>
            <w:pPr>
              <w:spacing w:line="360" w:lineRule="auto"/>
              <w:jc w:val="center"/>
              <w:rPr>
                <w:rFonts w:ascii="宋体" w:hAnsi="宋体"/>
                <w:bCs/>
                <w:i w:val="0"/>
                <w:iCs w:val="0"/>
                <w:color w:val="auto"/>
                <w:szCs w:val="21"/>
                <w:highlight w:val="none"/>
              </w:rPr>
            </w:pPr>
          </w:p>
        </w:tc>
        <w:tc>
          <w:tcPr>
            <w:tcW w:w="3318" w:type="dxa"/>
            <w:vAlign w:val="center"/>
          </w:tcPr>
          <w:p>
            <w:pPr>
              <w:spacing w:line="360" w:lineRule="auto"/>
              <w:jc w:val="center"/>
              <w:rPr>
                <w:rFonts w:ascii="宋体" w:hAnsi="宋体"/>
                <w:bCs/>
                <w:i w:val="0"/>
                <w:iCs w:val="0"/>
                <w:color w:val="auto"/>
                <w:szCs w:val="21"/>
                <w:highlight w:val="none"/>
              </w:rPr>
            </w:pPr>
          </w:p>
        </w:tc>
        <w:tc>
          <w:tcPr>
            <w:tcW w:w="1276" w:type="dxa"/>
            <w:vAlign w:val="center"/>
          </w:tcPr>
          <w:p>
            <w:pPr>
              <w:spacing w:line="360" w:lineRule="auto"/>
              <w:jc w:val="center"/>
              <w:rPr>
                <w:rFonts w:ascii="宋体" w:hAnsi="宋体"/>
                <w:bCs/>
                <w:i w:val="0"/>
                <w:iCs w:val="0"/>
                <w:color w:val="auto"/>
                <w:szCs w:val="21"/>
                <w:highlight w:val="none"/>
              </w:rPr>
            </w:pPr>
          </w:p>
        </w:tc>
        <w:tc>
          <w:tcPr>
            <w:tcW w:w="1239" w:type="dxa"/>
            <w:vAlign w:val="center"/>
          </w:tcPr>
          <w:p>
            <w:pPr>
              <w:spacing w:line="360" w:lineRule="auto"/>
              <w:jc w:val="center"/>
              <w:rPr>
                <w:rFonts w:ascii="宋体" w:hAnsi="宋体"/>
                <w:bCs/>
                <w:i w:val="0"/>
                <w:iCs w:val="0"/>
                <w:color w:val="auto"/>
                <w:szCs w:val="21"/>
                <w:highlight w:val="none"/>
              </w:rPr>
            </w:pPr>
          </w:p>
        </w:tc>
      </w:tr>
    </w:tbl>
    <w:p>
      <w:pPr>
        <w:spacing w:line="360" w:lineRule="auto"/>
        <w:rPr>
          <w:rFonts w:ascii="宋体" w:hAnsi="宋体"/>
          <w:bCs/>
          <w:i w:val="0"/>
          <w:iCs w:val="0"/>
          <w:color w:val="auto"/>
          <w:szCs w:val="21"/>
          <w:highlight w:val="none"/>
        </w:rPr>
      </w:pPr>
      <w:r>
        <w:rPr>
          <w:rFonts w:hint="eastAsia" w:ascii="宋体" w:hAnsi="宋体"/>
          <w:bCs/>
          <w:i w:val="0"/>
          <w:iCs w:val="0"/>
          <w:color w:val="auto"/>
          <w:szCs w:val="21"/>
          <w:highlight w:val="none"/>
        </w:rPr>
        <w:t>注：</w:t>
      </w:r>
    </w:p>
    <w:p>
      <w:pPr>
        <w:spacing w:line="360" w:lineRule="auto"/>
        <w:rPr>
          <w:rFonts w:ascii="宋体" w:hAnsi="宋体"/>
          <w:i w:val="0"/>
          <w:iCs w:val="0"/>
          <w:color w:val="auto"/>
          <w:szCs w:val="21"/>
          <w:highlight w:val="none"/>
        </w:rPr>
      </w:pPr>
      <w:r>
        <w:rPr>
          <w:rFonts w:hint="eastAsia" w:ascii="宋体" w:hAnsi="宋体"/>
          <w:bCs/>
          <w:i w:val="0"/>
          <w:iCs w:val="0"/>
          <w:color w:val="auto"/>
          <w:szCs w:val="21"/>
          <w:highlight w:val="none"/>
        </w:rPr>
        <w:t>1、投标人须对谈判文件</w:t>
      </w:r>
      <w:r>
        <w:rPr>
          <w:rFonts w:hint="eastAsia" w:ascii="宋体" w:hAnsi="宋体"/>
          <w:b/>
          <w:i w:val="0"/>
          <w:iCs w:val="0"/>
          <w:color w:val="auto"/>
          <w:highlight w:val="none"/>
        </w:rPr>
        <w:t>第二部分 用户需求书”</w:t>
      </w:r>
      <w:r>
        <w:rPr>
          <w:rFonts w:hint="eastAsia" w:ascii="宋体" w:hAnsi="宋体"/>
          <w:b w:val="0"/>
          <w:bCs/>
          <w:i w:val="0"/>
          <w:iCs w:val="0"/>
          <w:color w:val="auto"/>
          <w:szCs w:val="21"/>
          <w:highlight w:val="none"/>
          <w:lang w:eastAsia="zh-CN"/>
        </w:rPr>
        <w:t>主要技术要求</w:t>
      </w:r>
      <w:r>
        <w:rPr>
          <w:rFonts w:hint="eastAsia" w:ascii="宋体" w:hAnsi="宋体"/>
          <w:bCs/>
          <w:i w:val="0"/>
          <w:iCs w:val="0"/>
          <w:color w:val="auto"/>
          <w:szCs w:val="21"/>
          <w:highlight w:val="none"/>
        </w:rPr>
        <w:t>的</w:t>
      </w:r>
      <w:r>
        <w:rPr>
          <w:rFonts w:hint="eastAsia" w:ascii="宋体" w:hAnsi="宋体"/>
          <w:i w:val="0"/>
          <w:iCs w:val="0"/>
          <w:color w:val="auto"/>
          <w:szCs w:val="21"/>
          <w:highlight w:val="none"/>
        </w:rPr>
        <w:t>内容逐条响应。投标人如不响应、负偏离或缺漏，将导致投标无效。</w:t>
      </w:r>
    </w:p>
    <w:p>
      <w:pPr>
        <w:spacing w:line="360" w:lineRule="auto"/>
        <w:rPr>
          <w:rFonts w:ascii="宋体" w:hAnsi="宋体"/>
          <w:i w:val="0"/>
          <w:iCs w:val="0"/>
          <w:color w:val="auto"/>
          <w:highlight w:val="none"/>
        </w:rPr>
      </w:pPr>
      <w:r>
        <w:rPr>
          <w:rFonts w:hint="eastAsia" w:ascii="宋体" w:hAnsi="宋体"/>
          <w:i w:val="0"/>
          <w:iCs w:val="0"/>
          <w:color w:val="auto"/>
          <w:highlight w:val="none"/>
        </w:rPr>
        <w:t>2、如投标人完全响应或优于，则请在“是否响应”栏内打“√”，对空白或打“×”视为负偏离，请在“偏离说明”栏内扼要说明偏离情况。</w:t>
      </w:r>
    </w:p>
    <w:p>
      <w:pPr>
        <w:spacing w:line="360" w:lineRule="auto"/>
        <w:rPr>
          <w:rFonts w:ascii="宋体" w:hAnsi="宋体"/>
          <w:bCs/>
          <w:i w:val="0"/>
          <w:iCs w:val="0"/>
          <w:color w:val="auto"/>
          <w:szCs w:val="21"/>
          <w:highlight w:val="none"/>
        </w:rPr>
      </w:pPr>
      <w:r>
        <w:rPr>
          <w:rFonts w:hint="eastAsia" w:ascii="宋体" w:hAnsi="宋体"/>
          <w:bCs/>
          <w:i w:val="0"/>
          <w:iCs w:val="0"/>
          <w:color w:val="auto"/>
          <w:szCs w:val="21"/>
          <w:highlight w:val="none"/>
        </w:rPr>
        <w:t>3、</w:t>
      </w:r>
      <w:r>
        <w:rPr>
          <w:rFonts w:hint="eastAsia" w:ascii="宋体" w:hAnsi="宋体"/>
          <w:i w:val="0"/>
          <w:iCs w:val="0"/>
          <w:color w:val="auto"/>
          <w:szCs w:val="21"/>
          <w:highlight w:val="none"/>
        </w:rPr>
        <w:t>投标人</w:t>
      </w:r>
      <w:r>
        <w:rPr>
          <w:rFonts w:hint="eastAsia" w:ascii="宋体" w:hAnsi="宋体"/>
          <w:bCs/>
          <w:i w:val="0"/>
          <w:iCs w:val="0"/>
          <w:color w:val="auto"/>
          <w:szCs w:val="21"/>
          <w:highlight w:val="none"/>
        </w:rPr>
        <w:t>响应采购内容应具体、明确，含糊不清、不确切或伪造、变造证明材料的，按照不完全响应或者完全不响应处理。</w:t>
      </w:r>
    </w:p>
    <w:p>
      <w:pPr>
        <w:spacing w:line="360" w:lineRule="auto"/>
        <w:rPr>
          <w:rFonts w:ascii="宋体" w:hAnsi="宋体"/>
          <w:bCs/>
          <w:i w:val="0"/>
          <w:iCs w:val="0"/>
          <w:color w:val="auto"/>
          <w:szCs w:val="21"/>
          <w:highlight w:val="none"/>
        </w:rPr>
      </w:pPr>
      <w:r>
        <w:rPr>
          <w:rFonts w:hint="eastAsia" w:ascii="宋体" w:hAnsi="宋体"/>
          <w:bCs/>
          <w:i w:val="0"/>
          <w:iCs w:val="0"/>
          <w:color w:val="auto"/>
          <w:szCs w:val="21"/>
          <w:highlight w:val="none"/>
        </w:rPr>
        <w:t>4、本表内容不得擅自修改。</w:t>
      </w:r>
    </w:p>
    <w:p>
      <w:pPr>
        <w:spacing w:line="360" w:lineRule="auto"/>
        <w:rPr>
          <w:rFonts w:ascii="宋体" w:hAnsi="宋体"/>
          <w:b/>
          <w:bCs/>
          <w:i w:val="0"/>
          <w:iCs w:val="0"/>
          <w:color w:val="auto"/>
          <w:szCs w:val="21"/>
          <w:highlight w:val="none"/>
        </w:rPr>
      </w:pP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lang w:eastAsia="zh-CN"/>
        </w:rPr>
        <w:t>投标人</w:t>
      </w:r>
      <w:r>
        <w:rPr>
          <w:rFonts w:hint="eastAsia" w:ascii="宋体" w:hAnsi="宋体"/>
          <w:i w:val="0"/>
          <w:iCs w:val="0"/>
          <w:color w:val="auto"/>
          <w:szCs w:val="21"/>
          <w:highlight w:val="none"/>
        </w:rPr>
        <w:t>（签章）：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rPr>
        <w:t>法定代表人或其授权代表(签字或盖章)：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日期：   年   月   日</w:t>
      </w:r>
    </w:p>
    <w:p>
      <w:pPr>
        <w:spacing w:line="360" w:lineRule="auto"/>
        <w:rPr>
          <w:rFonts w:ascii="宋体" w:hAnsi="宋体"/>
          <w:b/>
          <w:bCs/>
          <w:i w:val="0"/>
          <w:iCs w:val="0"/>
          <w:color w:val="auto"/>
          <w:szCs w:val="21"/>
          <w:highlight w:val="none"/>
        </w:rPr>
        <w:sectPr>
          <w:pgSz w:w="11906" w:h="16838"/>
          <w:pgMar w:top="1440" w:right="1440" w:bottom="1440" w:left="1440" w:header="851" w:footer="992" w:gutter="0"/>
          <w:pgNumType w:fmt="decimal"/>
          <w:cols w:space="720" w:num="1"/>
          <w:docGrid w:linePitch="312" w:charSpace="0"/>
        </w:sectPr>
      </w:pPr>
    </w:p>
    <w:p>
      <w:pPr>
        <w:spacing w:line="360" w:lineRule="auto"/>
        <w:rPr>
          <w:rFonts w:hint="eastAsia" w:ascii="宋体" w:hAnsi="宋体" w:eastAsia="宋体"/>
          <w:b/>
          <w:i w:val="0"/>
          <w:iCs w:val="0"/>
          <w:color w:val="auto"/>
          <w:sz w:val="28"/>
          <w:szCs w:val="28"/>
          <w:highlight w:val="none"/>
          <w:lang w:val="en-GB"/>
        </w:rPr>
      </w:pPr>
      <w:r>
        <w:rPr>
          <w:rFonts w:hint="eastAsia" w:ascii="宋体" w:hAnsi="宋体" w:eastAsia="宋体"/>
          <w:b/>
          <w:i w:val="0"/>
          <w:iCs w:val="0"/>
          <w:color w:val="auto"/>
          <w:sz w:val="28"/>
          <w:szCs w:val="28"/>
          <w:highlight w:val="none"/>
          <w:lang w:val="en-GB"/>
        </w:rPr>
        <w:t>4.</w:t>
      </w:r>
      <w:r>
        <w:rPr>
          <w:rFonts w:hint="eastAsia" w:ascii="宋体" w:hAnsi="宋体" w:eastAsia="宋体"/>
          <w:b/>
          <w:i w:val="0"/>
          <w:iCs w:val="0"/>
          <w:color w:val="auto"/>
          <w:sz w:val="28"/>
          <w:szCs w:val="28"/>
          <w:highlight w:val="none"/>
          <w:lang w:val="en-US" w:eastAsia="zh-CN"/>
        </w:rPr>
        <w:t>2</w:t>
      </w:r>
      <w:r>
        <w:rPr>
          <w:rFonts w:hint="eastAsia" w:ascii="宋体" w:hAnsi="宋体"/>
          <w:b/>
          <w:i w:val="0"/>
          <w:iCs w:val="0"/>
          <w:color w:val="auto"/>
          <w:sz w:val="28"/>
          <w:szCs w:val="28"/>
          <w:highlight w:val="none"/>
          <w:lang w:val="en-US" w:eastAsia="zh-CN"/>
        </w:rPr>
        <w:t>设计技术</w:t>
      </w:r>
      <w:r>
        <w:rPr>
          <w:rFonts w:hint="eastAsia" w:ascii="宋体" w:hAnsi="宋体" w:eastAsia="宋体"/>
          <w:b/>
          <w:i w:val="0"/>
          <w:iCs w:val="0"/>
          <w:color w:val="auto"/>
          <w:sz w:val="28"/>
          <w:szCs w:val="28"/>
          <w:highlight w:val="none"/>
          <w:lang w:val="en-GB"/>
        </w:rPr>
        <w:t>方案</w:t>
      </w:r>
    </w:p>
    <w:p>
      <w:pPr>
        <w:spacing w:line="360" w:lineRule="auto"/>
        <w:rPr>
          <w:rFonts w:ascii="宋体" w:hAnsi="宋体"/>
          <w:i w:val="0"/>
          <w:iCs w:val="0"/>
          <w:color w:val="auto"/>
          <w:highlight w:val="none"/>
        </w:rPr>
      </w:pPr>
      <w:r>
        <w:rPr>
          <w:rFonts w:hint="eastAsia" w:ascii="宋体" w:hAnsi="宋体"/>
          <w:i w:val="0"/>
          <w:iCs w:val="0"/>
          <w:color w:val="auto"/>
          <w:highlight w:val="none"/>
        </w:rPr>
        <w:t>投标人应按采购文件要求的内容和顺序，对完成整个项目提出相应的</w:t>
      </w:r>
      <w:r>
        <w:rPr>
          <w:rFonts w:hint="eastAsia" w:ascii="宋体" w:hAnsi="宋体"/>
          <w:i w:val="0"/>
          <w:iCs w:val="0"/>
          <w:color w:val="auto"/>
          <w:highlight w:val="none"/>
          <w:lang w:eastAsia="zh-CN"/>
        </w:rPr>
        <w:t>设计技术</w:t>
      </w:r>
      <w:r>
        <w:rPr>
          <w:rFonts w:hint="eastAsia" w:ascii="宋体" w:hAnsi="宋体"/>
          <w:i w:val="0"/>
          <w:iCs w:val="0"/>
          <w:color w:val="auto"/>
          <w:highlight w:val="none"/>
        </w:rPr>
        <w:t>方案。</w:t>
      </w:r>
      <w:r>
        <w:rPr>
          <w:rFonts w:hint="eastAsia" w:ascii="宋体" w:hAnsi="宋体"/>
          <w:i w:val="0"/>
          <w:iCs w:val="0"/>
          <w:color w:val="auto"/>
          <w:highlight w:val="none"/>
          <w:lang w:eastAsia="zh-CN"/>
        </w:rPr>
        <w:t>设计技术</w:t>
      </w:r>
      <w:r>
        <w:rPr>
          <w:rFonts w:hint="eastAsia" w:ascii="宋体" w:hAnsi="宋体"/>
          <w:i w:val="0"/>
          <w:iCs w:val="0"/>
          <w:color w:val="auto"/>
          <w:highlight w:val="none"/>
        </w:rPr>
        <w:t>方案的内容应包括：</w:t>
      </w:r>
    </w:p>
    <w:p>
      <w:pPr>
        <w:spacing w:line="360" w:lineRule="auto"/>
        <w:rPr>
          <w:rFonts w:ascii="宋体" w:hAnsi="宋体"/>
          <w:i w:val="0"/>
          <w:iCs w:val="0"/>
          <w:color w:val="auto"/>
          <w:szCs w:val="21"/>
          <w:highlight w:val="none"/>
          <w:lang w:val="en-GB"/>
        </w:rPr>
      </w:pPr>
    </w:p>
    <w:p>
      <w:pPr>
        <w:spacing w:line="360" w:lineRule="auto"/>
        <w:rPr>
          <w:rFonts w:ascii="宋体" w:hAnsi="宋体"/>
          <w:i w:val="0"/>
          <w:iCs w:val="0"/>
          <w:color w:val="auto"/>
          <w:szCs w:val="21"/>
          <w:highlight w:val="none"/>
          <w:lang w:val="en-GB"/>
        </w:rPr>
      </w:pPr>
      <w:r>
        <w:rPr>
          <w:rFonts w:hint="eastAsia" w:ascii="宋体" w:hAnsi="宋体"/>
          <w:i w:val="0"/>
          <w:iCs w:val="0"/>
          <w:color w:val="auto"/>
          <w:szCs w:val="21"/>
          <w:highlight w:val="none"/>
          <w:lang w:val="en-GB"/>
        </w:rPr>
        <w:t>1.</w:t>
      </w:r>
      <w:r>
        <w:rPr>
          <w:rFonts w:hint="eastAsia" w:ascii="宋体" w:hAnsi="宋体" w:cs="宋体"/>
          <w:color w:val="auto"/>
          <w:kern w:val="0"/>
          <w:szCs w:val="21"/>
          <w:highlight w:val="none"/>
        </w:rPr>
        <w:t>本项目的理解和认识</w:t>
      </w:r>
      <w:r>
        <w:rPr>
          <w:rFonts w:hint="eastAsia" w:ascii="宋体" w:hAnsi="宋体"/>
          <w:i w:val="0"/>
          <w:iCs w:val="0"/>
          <w:color w:val="auto"/>
          <w:szCs w:val="21"/>
          <w:highlight w:val="none"/>
          <w:lang w:val="en-GB"/>
        </w:rPr>
        <w:t>；</w:t>
      </w:r>
    </w:p>
    <w:p>
      <w:pPr>
        <w:spacing w:line="360" w:lineRule="auto"/>
        <w:rPr>
          <w:rFonts w:ascii="宋体" w:hAnsi="宋体"/>
          <w:i w:val="0"/>
          <w:iCs w:val="0"/>
          <w:color w:val="auto"/>
          <w:szCs w:val="21"/>
          <w:highlight w:val="none"/>
          <w:lang w:val="en-GB"/>
        </w:rPr>
      </w:pPr>
      <w:r>
        <w:rPr>
          <w:rFonts w:hint="eastAsia" w:ascii="宋体" w:hAnsi="宋体"/>
          <w:i w:val="0"/>
          <w:iCs w:val="0"/>
          <w:color w:val="auto"/>
          <w:szCs w:val="21"/>
          <w:highlight w:val="none"/>
          <w:lang w:val="en-GB"/>
        </w:rPr>
        <w:t>2.</w:t>
      </w:r>
      <w:r>
        <w:rPr>
          <w:rFonts w:hint="eastAsia" w:ascii="宋体" w:hAnsi="宋体" w:cs="宋体"/>
          <w:color w:val="auto"/>
          <w:kern w:val="0"/>
          <w:szCs w:val="21"/>
          <w:highlight w:val="none"/>
        </w:rPr>
        <w:t>总体设计思路及设计理念</w:t>
      </w:r>
      <w:r>
        <w:rPr>
          <w:rFonts w:hint="eastAsia" w:ascii="宋体" w:hAnsi="宋体"/>
          <w:i w:val="0"/>
          <w:iCs w:val="0"/>
          <w:color w:val="auto"/>
          <w:szCs w:val="21"/>
          <w:highlight w:val="none"/>
          <w:lang w:val="en-GB"/>
        </w:rPr>
        <w:t>；</w:t>
      </w:r>
    </w:p>
    <w:p>
      <w:pPr>
        <w:spacing w:line="360" w:lineRule="auto"/>
        <w:rPr>
          <w:rFonts w:ascii="宋体" w:hAnsi="宋体"/>
          <w:i w:val="0"/>
          <w:iCs w:val="0"/>
          <w:color w:val="auto"/>
          <w:szCs w:val="21"/>
          <w:highlight w:val="none"/>
        </w:rPr>
      </w:pPr>
    </w:p>
    <w:p>
      <w:pPr>
        <w:spacing w:line="360" w:lineRule="auto"/>
        <w:rPr>
          <w:rFonts w:ascii="宋体" w:hAnsi="宋体"/>
          <w:b/>
          <w:bCs/>
          <w:i w:val="0"/>
          <w:iCs w:val="0"/>
          <w:color w:val="auto"/>
          <w:szCs w:val="21"/>
          <w:highlight w:val="none"/>
        </w:rPr>
      </w:pP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lang w:eastAsia="zh-CN"/>
        </w:rPr>
        <w:t>投标人</w:t>
      </w:r>
      <w:r>
        <w:rPr>
          <w:rFonts w:hint="eastAsia" w:ascii="宋体" w:hAnsi="宋体"/>
          <w:i w:val="0"/>
          <w:iCs w:val="0"/>
          <w:color w:val="auto"/>
          <w:szCs w:val="21"/>
          <w:highlight w:val="none"/>
        </w:rPr>
        <w:t>（签章）：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rPr>
        <w:t>法定代表人或其授权代表(签字或盖章)：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日期：   年   月   日</w:t>
      </w:r>
    </w:p>
    <w:p>
      <w:pPr>
        <w:spacing w:line="360" w:lineRule="auto"/>
        <w:rPr>
          <w:rFonts w:ascii="宋体" w:hAnsi="宋体"/>
          <w:i w:val="0"/>
          <w:iCs w:val="0"/>
          <w:color w:val="auto"/>
          <w:szCs w:val="21"/>
          <w:highlight w:val="none"/>
        </w:rPr>
      </w:pPr>
    </w:p>
    <w:p>
      <w:pPr>
        <w:spacing w:line="360" w:lineRule="auto"/>
        <w:rPr>
          <w:rFonts w:ascii="宋体" w:hAnsi="宋体"/>
          <w:i w:val="0"/>
          <w:iCs w:val="0"/>
          <w:color w:val="auto"/>
          <w:szCs w:val="21"/>
          <w:highlight w:val="none"/>
        </w:rPr>
        <w:sectPr>
          <w:type w:val="nextColumn"/>
          <w:pgSz w:w="11906" w:h="16838"/>
          <w:pgMar w:top="1440" w:right="1440" w:bottom="1440" w:left="1440" w:header="851" w:footer="992" w:gutter="0"/>
          <w:pgNumType w:fmt="decimal"/>
          <w:cols w:space="720" w:num="1"/>
          <w:docGrid w:linePitch="312" w:charSpace="0"/>
        </w:sectPr>
      </w:pPr>
    </w:p>
    <w:p>
      <w:pPr>
        <w:spacing w:line="360" w:lineRule="auto"/>
        <w:rPr>
          <w:rFonts w:ascii="宋体" w:hAnsi="宋体"/>
          <w:b/>
          <w:i w:val="0"/>
          <w:iCs w:val="0"/>
          <w:color w:val="auto"/>
          <w:sz w:val="32"/>
          <w:szCs w:val="32"/>
          <w:highlight w:val="none"/>
        </w:rPr>
      </w:pPr>
      <w:bookmarkStart w:id="47" w:name="_Toc202820355"/>
      <w:bookmarkStart w:id="48" w:name="_Toc202817000"/>
      <w:bookmarkStart w:id="49" w:name="_Toc202252037"/>
      <w:bookmarkStart w:id="50" w:name="_Toc202251703"/>
      <w:bookmarkStart w:id="51" w:name="_Toc202251078"/>
      <w:bookmarkStart w:id="52" w:name="_Toc202819882"/>
      <w:bookmarkStart w:id="53" w:name="_Toc202254108"/>
      <w:r>
        <w:rPr>
          <w:rFonts w:hint="eastAsia" w:ascii="宋体" w:hAnsi="宋体"/>
          <w:b/>
          <w:i w:val="0"/>
          <w:iCs w:val="0"/>
          <w:color w:val="auto"/>
          <w:sz w:val="32"/>
          <w:szCs w:val="32"/>
          <w:highlight w:val="none"/>
        </w:rPr>
        <w:t>五、价格部分</w:t>
      </w:r>
      <w:bookmarkEnd w:id="47"/>
      <w:bookmarkEnd w:id="48"/>
      <w:bookmarkEnd w:id="49"/>
      <w:bookmarkEnd w:id="50"/>
      <w:bookmarkEnd w:id="51"/>
      <w:bookmarkEnd w:id="52"/>
      <w:bookmarkEnd w:id="53"/>
    </w:p>
    <w:p>
      <w:pPr>
        <w:spacing w:line="360" w:lineRule="auto"/>
        <w:rPr>
          <w:rFonts w:ascii="宋体" w:hAnsi="宋体"/>
          <w:b/>
          <w:i w:val="0"/>
          <w:iCs w:val="0"/>
          <w:color w:val="auto"/>
          <w:sz w:val="28"/>
          <w:szCs w:val="28"/>
          <w:highlight w:val="none"/>
        </w:rPr>
      </w:pPr>
      <w:r>
        <w:rPr>
          <w:rFonts w:hint="eastAsia" w:ascii="宋体" w:hAnsi="宋体"/>
          <w:b/>
          <w:i w:val="0"/>
          <w:iCs w:val="0"/>
          <w:color w:val="auto"/>
          <w:sz w:val="28"/>
          <w:szCs w:val="28"/>
          <w:highlight w:val="none"/>
        </w:rPr>
        <w:t>5.1开标一览表</w:t>
      </w:r>
    </w:p>
    <w:p>
      <w:pPr>
        <w:pStyle w:val="14"/>
        <w:spacing w:line="480" w:lineRule="exact"/>
        <w:rPr>
          <w:rFonts w:hint="eastAsia" w:hAnsi="宋体"/>
          <w:i w:val="0"/>
          <w:iCs w:val="0"/>
          <w:color w:val="auto"/>
          <w:highlight w:val="none"/>
          <w:u w:val="single"/>
        </w:rPr>
      </w:pPr>
      <w:r>
        <w:rPr>
          <w:rFonts w:hint="eastAsia" w:hAnsi="宋体"/>
          <w:i w:val="0"/>
          <w:iCs w:val="0"/>
          <w:color w:val="auto"/>
          <w:highlight w:val="none"/>
        </w:rPr>
        <w:t>项目名称：</w:t>
      </w:r>
      <w:r>
        <w:rPr>
          <w:rFonts w:hint="eastAsia" w:hAnsi="宋体"/>
          <w:i w:val="0"/>
          <w:iCs w:val="0"/>
          <w:color w:val="auto"/>
          <w:highlight w:val="none"/>
          <w:u w:val="single"/>
        </w:rPr>
        <w:t xml:space="preserve">                  </w:t>
      </w:r>
      <w:r>
        <w:rPr>
          <w:rFonts w:hint="eastAsia" w:hAnsi="宋体"/>
          <w:i w:val="0"/>
          <w:iCs w:val="0"/>
          <w:color w:val="auto"/>
          <w:highlight w:val="none"/>
        </w:rPr>
        <w:t xml:space="preserve">                      采购项目编号：</w:t>
      </w:r>
      <w:r>
        <w:rPr>
          <w:rFonts w:hint="eastAsia" w:hAnsi="宋体"/>
          <w:i w:val="0"/>
          <w:iCs w:val="0"/>
          <w:color w:val="auto"/>
          <w:highlight w:val="none"/>
          <w:u w:val="single"/>
        </w:rPr>
        <w:t xml:space="preserve">                    </w:t>
      </w:r>
    </w:p>
    <w:p>
      <w:pPr>
        <w:rPr>
          <w:rFonts w:hint="eastAsia" w:hAnsi="宋体"/>
          <w:i w:val="0"/>
          <w:iCs w:val="0"/>
          <w:color w:val="auto"/>
          <w:highlight w:val="none"/>
          <w:u w:val="single"/>
        </w:rPr>
      </w:pPr>
    </w:p>
    <w:p>
      <w:pPr>
        <w:pStyle w:val="14"/>
        <w:rPr>
          <w:color w:val="auto"/>
          <w:highlight w:val="none"/>
        </w:rPr>
      </w:pPr>
    </w:p>
    <w:tbl>
      <w:tblPr>
        <w:tblStyle w:val="23"/>
        <w:tblW w:w="10512" w:type="dxa"/>
        <w:jc w:val="center"/>
        <w:tblLayout w:type="fixed"/>
        <w:tblCellMar>
          <w:top w:w="0" w:type="dxa"/>
          <w:left w:w="30" w:type="dxa"/>
          <w:bottom w:w="0" w:type="dxa"/>
          <w:right w:w="30" w:type="dxa"/>
        </w:tblCellMar>
      </w:tblPr>
      <w:tblGrid>
        <w:gridCol w:w="935"/>
        <w:gridCol w:w="2911"/>
        <w:gridCol w:w="2286"/>
        <w:gridCol w:w="2386"/>
        <w:gridCol w:w="1994"/>
      </w:tblGrid>
      <w:tr>
        <w:tblPrEx>
          <w:tblCellMar>
            <w:top w:w="0" w:type="dxa"/>
            <w:left w:w="30" w:type="dxa"/>
            <w:bottom w:w="0" w:type="dxa"/>
            <w:right w:w="30" w:type="dxa"/>
          </w:tblCellMar>
        </w:tblPrEx>
        <w:trPr>
          <w:cantSplit/>
          <w:trHeight w:val="883"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i w:val="0"/>
                <w:iCs w:val="0"/>
                <w:color w:val="auto"/>
                <w:highlight w:val="none"/>
              </w:rPr>
            </w:pPr>
            <w:r>
              <w:rPr>
                <w:rFonts w:hint="eastAsia" w:ascii="宋体" w:hAnsi="宋体"/>
                <w:i w:val="0"/>
                <w:iCs w:val="0"/>
                <w:color w:val="auto"/>
                <w:highlight w:val="none"/>
              </w:rPr>
              <w:t>序号</w:t>
            </w:r>
          </w:p>
        </w:tc>
        <w:tc>
          <w:tcPr>
            <w:tcW w:w="2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i w:val="0"/>
                <w:iCs w:val="0"/>
                <w:color w:val="auto"/>
                <w:highlight w:val="none"/>
                <w:lang w:eastAsia="zh-CN"/>
              </w:rPr>
            </w:pPr>
            <w:r>
              <w:rPr>
                <w:rFonts w:hint="eastAsia" w:ascii="宋体" w:hAnsi="宋体"/>
                <w:i w:val="0"/>
                <w:iCs w:val="0"/>
                <w:color w:val="auto"/>
                <w:highlight w:val="none"/>
                <w:lang w:eastAsia="zh-CN"/>
              </w:rPr>
              <w:t>报价内容</w:t>
            </w:r>
          </w:p>
        </w:tc>
        <w:tc>
          <w:tcPr>
            <w:tcW w:w="22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i w:val="0"/>
                <w:iCs w:val="0"/>
                <w:color w:val="auto"/>
                <w:highlight w:val="none"/>
              </w:rPr>
            </w:pPr>
            <w:r>
              <w:rPr>
                <w:rFonts w:hint="eastAsia" w:ascii="宋体" w:hAnsi="宋体"/>
                <w:i w:val="0"/>
                <w:iCs w:val="0"/>
                <w:color w:val="auto"/>
                <w:highlight w:val="none"/>
              </w:rPr>
              <w:t>投标报价</w:t>
            </w:r>
          </w:p>
          <w:p>
            <w:pPr>
              <w:spacing w:line="360" w:lineRule="auto"/>
              <w:jc w:val="center"/>
              <w:rPr>
                <w:rFonts w:ascii="宋体" w:hAnsi="宋体"/>
                <w:i w:val="0"/>
                <w:iCs w:val="0"/>
                <w:color w:val="auto"/>
                <w:highlight w:val="none"/>
              </w:rPr>
            </w:pPr>
            <w:r>
              <w:rPr>
                <w:rFonts w:hint="eastAsia" w:ascii="宋体" w:hAnsi="宋体"/>
                <w:i w:val="0"/>
                <w:iCs w:val="0"/>
                <w:color w:val="auto"/>
                <w:highlight w:val="none"/>
              </w:rPr>
              <w:t>（</w:t>
            </w:r>
            <w:r>
              <w:rPr>
                <w:rFonts w:hint="eastAsia" w:ascii="宋体" w:hAnsi="宋体"/>
                <w:i w:val="0"/>
                <w:iCs w:val="0"/>
                <w:color w:val="auto"/>
                <w:highlight w:val="none"/>
                <w:lang w:val="en-US" w:eastAsia="zh-CN"/>
              </w:rPr>
              <w:t>下浮率</w:t>
            </w:r>
            <w:r>
              <w:rPr>
                <w:rFonts w:hint="eastAsia" w:ascii="宋体" w:hAnsi="宋体"/>
                <w:i w:val="0"/>
                <w:iCs w:val="0"/>
                <w:color w:val="auto"/>
                <w:highlight w:val="none"/>
              </w:rPr>
              <w:t xml:space="preserve"> %）</w:t>
            </w:r>
          </w:p>
        </w:tc>
        <w:tc>
          <w:tcPr>
            <w:tcW w:w="23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i w:val="0"/>
                <w:iCs w:val="0"/>
                <w:color w:val="auto"/>
                <w:highlight w:val="none"/>
                <w:lang w:eastAsia="zh-CN"/>
              </w:rPr>
            </w:pPr>
            <w:r>
              <w:rPr>
                <w:rFonts w:hint="eastAsia" w:ascii="宋体" w:hAnsi="宋体"/>
                <w:i w:val="0"/>
                <w:iCs w:val="0"/>
                <w:color w:val="auto"/>
                <w:highlight w:val="none"/>
                <w:lang w:eastAsia="zh-CN"/>
              </w:rPr>
              <w:t>投标报价（人民币</w:t>
            </w:r>
            <w:r>
              <w:rPr>
                <w:rFonts w:hint="eastAsia" w:ascii="宋体" w:hAnsi="宋体"/>
                <w:i w:val="0"/>
                <w:iCs w:val="0"/>
                <w:color w:val="auto"/>
                <w:highlight w:val="none"/>
                <w:lang w:val="en-US" w:eastAsia="zh-CN"/>
              </w:rPr>
              <w:t xml:space="preserve"> 元</w:t>
            </w:r>
            <w:r>
              <w:rPr>
                <w:rFonts w:hint="eastAsia" w:ascii="宋体" w:hAnsi="宋体"/>
                <w:i w:val="0"/>
                <w:iCs w:val="0"/>
                <w:color w:val="auto"/>
                <w:highlight w:val="none"/>
                <w:lang w:eastAsia="zh-CN"/>
              </w:rPr>
              <w:t>）</w:t>
            </w:r>
          </w:p>
        </w:tc>
        <w:tc>
          <w:tcPr>
            <w:tcW w:w="19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i w:val="0"/>
                <w:iCs w:val="0"/>
                <w:color w:val="auto"/>
                <w:highlight w:val="none"/>
              </w:rPr>
            </w:pPr>
            <w:r>
              <w:rPr>
                <w:rFonts w:hint="eastAsia" w:ascii="宋体" w:hAnsi="宋体"/>
                <w:i w:val="0"/>
                <w:iCs w:val="0"/>
                <w:color w:val="auto"/>
                <w:highlight w:val="none"/>
                <w:lang w:val="en-US" w:eastAsia="zh-CN"/>
              </w:rPr>
              <w:t>服务期</w:t>
            </w:r>
          </w:p>
        </w:tc>
      </w:tr>
      <w:tr>
        <w:tblPrEx>
          <w:tblCellMar>
            <w:top w:w="0" w:type="dxa"/>
            <w:left w:w="30" w:type="dxa"/>
            <w:bottom w:w="0" w:type="dxa"/>
            <w:right w:w="30" w:type="dxa"/>
          </w:tblCellMar>
        </w:tblPrEx>
        <w:trPr>
          <w:cantSplit/>
          <w:trHeight w:val="1235"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i w:val="0"/>
                <w:iCs w:val="0"/>
                <w:color w:val="auto"/>
                <w:highlight w:val="none"/>
              </w:rPr>
            </w:pPr>
            <w:r>
              <w:rPr>
                <w:rFonts w:hint="eastAsia" w:ascii="宋体" w:hAnsi="宋体"/>
                <w:i w:val="0"/>
                <w:iCs w:val="0"/>
                <w:color w:val="auto"/>
                <w:highlight w:val="none"/>
              </w:rPr>
              <w:t>1</w:t>
            </w:r>
          </w:p>
        </w:tc>
        <w:tc>
          <w:tcPr>
            <w:tcW w:w="2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i w:val="0"/>
                <w:iCs w:val="0"/>
                <w:color w:val="auto"/>
                <w:highlight w:val="none"/>
                <w:lang w:eastAsia="zh-CN"/>
              </w:rPr>
            </w:pPr>
            <w:r>
              <w:rPr>
                <w:rFonts w:hint="eastAsia" w:ascii="宋体" w:hAnsi="宋体"/>
                <w:i w:val="0"/>
                <w:iCs w:val="0"/>
                <w:color w:val="auto"/>
                <w:highlight w:val="none"/>
                <w:lang w:eastAsia="zh-CN"/>
              </w:rPr>
              <w:t>勘察费投标报价</w:t>
            </w:r>
          </w:p>
        </w:tc>
        <w:tc>
          <w:tcPr>
            <w:tcW w:w="2286" w:type="dxa"/>
            <w:tcBorders>
              <w:top w:val="single" w:color="auto" w:sz="4" w:space="0"/>
              <w:left w:val="single" w:color="auto" w:sz="4" w:space="0"/>
              <w:bottom w:val="single" w:color="auto" w:sz="4" w:space="0"/>
              <w:right w:val="single" w:color="auto" w:sz="4" w:space="0"/>
            </w:tcBorders>
            <w:vAlign w:val="center"/>
          </w:tcPr>
          <w:p>
            <w:pPr>
              <w:pStyle w:val="2"/>
              <w:ind w:firstLine="1928" w:firstLineChars="800"/>
              <w:jc w:val="left"/>
              <w:rPr>
                <w:rFonts w:hint="default" w:eastAsia="楷体_GB2312"/>
                <w:color w:val="auto"/>
                <w:highlight w:val="none"/>
                <w:u w:val="single"/>
                <w:lang w:val="en-US" w:eastAsia="zh-CN"/>
              </w:rPr>
            </w:pPr>
            <w:r>
              <w:rPr>
                <w:rFonts w:hint="eastAsia" w:cs="Times New Roman"/>
                <w:b/>
                <w:i/>
                <w:iCs/>
                <w:color w:val="auto"/>
                <w:kern w:val="2"/>
                <w:sz w:val="24"/>
                <w:szCs w:val="24"/>
                <w:highlight w:val="none"/>
                <w:lang w:val="en-US" w:eastAsia="zh-CN" w:bidi="ar-SA"/>
              </w:rPr>
              <w:t xml:space="preserve"> </w:t>
            </w:r>
          </w:p>
        </w:tc>
        <w:tc>
          <w:tcPr>
            <w:tcW w:w="2386" w:type="dxa"/>
            <w:tcBorders>
              <w:top w:val="single" w:color="auto" w:sz="4" w:space="0"/>
              <w:left w:val="single" w:color="auto" w:sz="4" w:space="0"/>
              <w:bottom w:val="single" w:color="auto" w:sz="4" w:space="0"/>
              <w:right w:val="single" w:color="auto" w:sz="4" w:space="0"/>
            </w:tcBorders>
            <w:vAlign w:val="center"/>
          </w:tcPr>
          <w:p>
            <w:pPr>
              <w:pStyle w:val="2"/>
              <w:ind w:firstLine="1928" w:firstLineChars="800"/>
              <w:jc w:val="left"/>
              <w:rPr>
                <w:rFonts w:hint="eastAsia" w:cs="Times New Roman"/>
                <w:b/>
                <w:i/>
                <w:iCs/>
                <w:color w:val="auto"/>
                <w:kern w:val="2"/>
                <w:sz w:val="24"/>
                <w:szCs w:val="24"/>
                <w:highlight w:val="none"/>
                <w:lang w:val="en-US" w:eastAsia="zh-CN" w:bidi="ar-SA"/>
              </w:rPr>
            </w:pPr>
          </w:p>
        </w:tc>
        <w:tc>
          <w:tcPr>
            <w:tcW w:w="1994"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bCs/>
                <w:i w:val="0"/>
                <w:iCs w:val="0"/>
                <w:color w:val="auto"/>
                <w:highlight w:val="none"/>
                <w:u w:val="single"/>
                <w:lang w:val="en-US" w:eastAsia="zh-CN"/>
              </w:rPr>
            </w:pPr>
            <w:r>
              <w:rPr>
                <w:rFonts w:hint="eastAsia" w:ascii="宋体" w:hAnsi="宋体" w:eastAsia="宋体" w:cs="宋体"/>
                <w:snapToGrid/>
                <w:color w:val="auto"/>
                <w:spacing w:val="0"/>
                <w:kern w:val="2"/>
                <w:sz w:val="21"/>
                <w:szCs w:val="21"/>
                <w:highlight w:val="none"/>
              </w:rPr>
              <w:t>总</w:t>
            </w:r>
            <w:r>
              <w:rPr>
                <w:rFonts w:hint="eastAsia" w:ascii="宋体" w:hAnsi="宋体" w:cs="宋体"/>
                <w:snapToGrid/>
                <w:color w:val="auto"/>
                <w:spacing w:val="0"/>
                <w:kern w:val="2"/>
                <w:sz w:val="21"/>
                <w:szCs w:val="21"/>
                <w:highlight w:val="none"/>
                <w:lang w:eastAsia="zh-CN"/>
              </w:rPr>
              <w:t>服务期</w:t>
            </w:r>
            <w:r>
              <w:rPr>
                <w:rFonts w:hint="eastAsia" w:ascii="宋体" w:hAnsi="宋体" w:eastAsia="宋体" w:cs="宋体"/>
                <w:snapToGrid/>
                <w:color w:val="auto"/>
                <w:spacing w:val="0"/>
                <w:kern w:val="2"/>
                <w:sz w:val="21"/>
                <w:szCs w:val="21"/>
                <w:highlight w:val="none"/>
              </w:rPr>
              <w:t>3</w:t>
            </w:r>
            <w:r>
              <w:rPr>
                <w:rFonts w:hint="eastAsia" w:ascii="宋体" w:hAnsi="宋体" w:cs="宋体"/>
                <w:snapToGrid/>
                <w:color w:val="auto"/>
                <w:spacing w:val="0"/>
                <w:kern w:val="2"/>
                <w:sz w:val="21"/>
                <w:szCs w:val="21"/>
                <w:highlight w:val="none"/>
                <w:lang w:val="en-US" w:eastAsia="zh-CN"/>
              </w:rPr>
              <w:t>5</w:t>
            </w:r>
            <w:r>
              <w:rPr>
                <w:rFonts w:hint="eastAsia" w:ascii="宋体" w:hAnsi="宋体" w:eastAsia="宋体" w:cs="宋体"/>
                <w:snapToGrid/>
                <w:color w:val="auto"/>
                <w:spacing w:val="0"/>
                <w:kern w:val="2"/>
                <w:sz w:val="21"/>
                <w:szCs w:val="21"/>
                <w:highlight w:val="none"/>
              </w:rPr>
              <w:t xml:space="preserve"> 日历天（</w:t>
            </w:r>
            <w:r>
              <w:rPr>
                <w:rFonts w:hint="eastAsia" w:ascii="宋体" w:hAnsi="宋体" w:cs="宋体"/>
                <w:snapToGrid/>
                <w:color w:val="auto"/>
                <w:spacing w:val="0"/>
                <w:kern w:val="2"/>
                <w:sz w:val="21"/>
                <w:szCs w:val="21"/>
                <w:highlight w:val="none"/>
                <w:lang w:eastAsia="zh-CN"/>
              </w:rPr>
              <w:t>其中</w:t>
            </w:r>
            <w:r>
              <w:rPr>
                <w:rFonts w:hint="eastAsia" w:ascii="宋体" w:hAnsi="宋体" w:eastAsia="宋体" w:cs="宋体"/>
                <w:snapToGrid/>
                <w:color w:val="auto"/>
                <w:spacing w:val="0"/>
                <w:kern w:val="2"/>
                <w:sz w:val="21"/>
                <w:szCs w:val="21"/>
                <w:highlight w:val="none"/>
              </w:rPr>
              <w:t xml:space="preserve">勘察 </w:t>
            </w:r>
            <w:r>
              <w:rPr>
                <w:rFonts w:hint="eastAsia" w:ascii="宋体" w:hAnsi="宋体" w:cs="宋体"/>
                <w:snapToGrid/>
                <w:color w:val="auto"/>
                <w:spacing w:val="0"/>
                <w:kern w:val="2"/>
                <w:sz w:val="21"/>
                <w:szCs w:val="21"/>
                <w:highlight w:val="none"/>
                <w:lang w:val="en-US" w:eastAsia="zh-CN"/>
              </w:rPr>
              <w:t>20</w:t>
            </w:r>
            <w:r>
              <w:rPr>
                <w:rFonts w:hint="eastAsia" w:ascii="宋体" w:hAnsi="宋体" w:eastAsia="宋体" w:cs="宋体"/>
                <w:snapToGrid/>
                <w:color w:val="auto"/>
                <w:spacing w:val="0"/>
                <w:kern w:val="2"/>
                <w:sz w:val="21"/>
                <w:szCs w:val="21"/>
                <w:highlight w:val="none"/>
              </w:rPr>
              <w:t>日历天、初步设计（含工程概算编制）</w:t>
            </w:r>
            <w:r>
              <w:rPr>
                <w:rFonts w:hint="eastAsia" w:ascii="宋体" w:hAnsi="宋体" w:cs="宋体"/>
                <w:snapToGrid/>
                <w:color w:val="auto"/>
                <w:spacing w:val="0"/>
                <w:kern w:val="2"/>
                <w:sz w:val="21"/>
                <w:szCs w:val="21"/>
                <w:highlight w:val="none"/>
                <w:lang w:val="en-US" w:eastAsia="zh-CN"/>
              </w:rPr>
              <w:t>15</w:t>
            </w:r>
            <w:r>
              <w:rPr>
                <w:rFonts w:hint="eastAsia" w:ascii="宋体" w:hAnsi="宋体" w:eastAsia="宋体" w:cs="宋体"/>
                <w:snapToGrid/>
                <w:color w:val="auto"/>
                <w:spacing w:val="0"/>
                <w:kern w:val="2"/>
                <w:sz w:val="21"/>
                <w:szCs w:val="21"/>
                <w:highlight w:val="none"/>
              </w:rPr>
              <w:t>日历天</w:t>
            </w:r>
          </w:p>
        </w:tc>
      </w:tr>
      <w:tr>
        <w:tblPrEx>
          <w:tblCellMar>
            <w:top w:w="0" w:type="dxa"/>
            <w:left w:w="30" w:type="dxa"/>
            <w:bottom w:w="0" w:type="dxa"/>
            <w:right w:w="30" w:type="dxa"/>
          </w:tblCellMar>
        </w:tblPrEx>
        <w:trPr>
          <w:cantSplit/>
          <w:trHeight w:val="1244"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i w:val="0"/>
                <w:iCs w:val="0"/>
                <w:color w:val="auto"/>
                <w:highlight w:val="none"/>
                <w:lang w:val="en-US" w:eastAsia="zh-CN"/>
              </w:rPr>
            </w:pPr>
            <w:r>
              <w:rPr>
                <w:rFonts w:hint="eastAsia" w:ascii="宋体" w:hAnsi="宋体"/>
                <w:i w:val="0"/>
                <w:iCs w:val="0"/>
                <w:color w:val="auto"/>
                <w:highlight w:val="none"/>
                <w:lang w:val="en-US" w:eastAsia="zh-CN"/>
              </w:rPr>
              <w:t>2</w:t>
            </w:r>
          </w:p>
        </w:tc>
        <w:tc>
          <w:tcPr>
            <w:tcW w:w="2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i w:val="0"/>
                <w:iCs w:val="0"/>
                <w:color w:val="auto"/>
                <w:highlight w:val="none"/>
                <w:lang w:eastAsia="zh-CN"/>
              </w:rPr>
            </w:pPr>
            <w:r>
              <w:rPr>
                <w:rFonts w:hint="eastAsia" w:ascii="宋体" w:hAnsi="宋体"/>
                <w:i w:val="0"/>
                <w:iCs w:val="0"/>
                <w:color w:val="auto"/>
                <w:highlight w:val="none"/>
                <w:lang w:eastAsia="zh-CN"/>
              </w:rPr>
              <w:t>初步设计费投标报价</w:t>
            </w:r>
          </w:p>
        </w:tc>
        <w:tc>
          <w:tcPr>
            <w:tcW w:w="2286" w:type="dxa"/>
            <w:tcBorders>
              <w:top w:val="single" w:color="auto" w:sz="4" w:space="0"/>
              <w:left w:val="single" w:color="auto" w:sz="4" w:space="0"/>
              <w:bottom w:val="single" w:color="auto" w:sz="4" w:space="0"/>
              <w:right w:val="single" w:color="auto" w:sz="4" w:space="0"/>
            </w:tcBorders>
            <w:vAlign w:val="center"/>
          </w:tcPr>
          <w:p>
            <w:pPr>
              <w:pStyle w:val="2"/>
              <w:ind w:firstLine="1928" w:firstLineChars="800"/>
              <w:jc w:val="left"/>
              <w:rPr>
                <w:rFonts w:hint="eastAsia" w:cs="Times New Roman"/>
                <w:b/>
                <w:i/>
                <w:iCs/>
                <w:color w:val="auto"/>
                <w:kern w:val="2"/>
                <w:sz w:val="24"/>
                <w:szCs w:val="24"/>
                <w:highlight w:val="none"/>
                <w:lang w:val="en-US" w:eastAsia="zh-CN" w:bidi="ar-SA"/>
              </w:rPr>
            </w:pPr>
          </w:p>
        </w:tc>
        <w:tc>
          <w:tcPr>
            <w:tcW w:w="2386" w:type="dxa"/>
            <w:tcBorders>
              <w:top w:val="single" w:color="auto" w:sz="4" w:space="0"/>
              <w:left w:val="single" w:color="auto" w:sz="4" w:space="0"/>
              <w:bottom w:val="single" w:color="auto" w:sz="4" w:space="0"/>
              <w:right w:val="single" w:color="auto" w:sz="4" w:space="0"/>
            </w:tcBorders>
            <w:vAlign w:val="center"/>
          </w:tcPr>
          <w:p>
            <w:pPr>
              <w:pStyle w:val="2"/>
              <w:ind w:firstLine="1928" w:firstLineChars="800"/>
              <w:jc w:val="left"/>
              <w:rPr>
                <w:rFonts w:hint="eastAsia" w:cs="Times New Roman"/>
                <w:b/>
                <w:i/>
                <w:iCs/>
                <w:color w:val="auto"/>
                <w:kern w:val="2"/>
                <w:sz w:val="24"/>
                <w:szCs w:val="24"/>
                <w:highlight w:val="none"/>
                <w:lang w:val="en-US" w:eastAsia="zh-CN" w:bidi="ar-SA"/>
              </w:rPr>
            </w:pPr>
          </w:p>
        </w:tc>
        <w:tc>
          <w:tcPr>
            <w:tcW w:w="1994"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bCs/>
                <w:i w:val="0"/>
                <w:iCs w:val="0"/>
                <w:color w:val="auto"/>
                <w:highlight w:val="none"/>
                <w:u w:val="none"/>
              </w:rPr>
            </w:pPr>
          </w:p>
        </w:tc>
      </w:tr>
    </w:tbl>
    <w:p>
      <w:pPr>
        <w:spacing w:line="360" w:lineRule="auto"/>
        <w:rPr>
          <w:rFonts w:hint="eastAsia" w:ascii="宋体" w:hAnsi="宋体"/>
          <w:i w:val="0"/>
          <w:iCs w:val="0"/>
          <w:color w:val="auto"/>
          <w:highlight w:val="none"/>
        </w:rPr>
      </w:pPr>
    </w:p>
    <w:p>
      <w:pPr>
        <w:spacing w:line="360" w:lineRule="auto"/>
        <w:rPr>
          <w:rFonts w:ascii="宋体" w:hAnsi="宋体"/>
          <w:i w:val="0"/>
          <w:iCs w:val="0"/>
          <w:color w:val="auto"/>
          <w:highlight w:val="none"/>
        </w:rPr>
      </w:pPr>
      <w:r>
        <w:rPr>
          <w:rFonts w:hint="eastAsia" w:ascii="宋体" w:hAnsi="宋体"/>
          <w:i w:val="0"/>
          <w:iCs w:val="0"/>
          <w:color w:val="auto"/>
          <w:highlight w:val="none"/>
        </w:rPr>
        <w:t>注：</w:t>
      </w:r>
    </w:p>
    <w:p>
      <w:pPr>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投标人须按要求填写所有信息，不得随意更改本表格式。</w:t>
      </w:r>
    </w:p>
    <w:p>
      <w:pPr>
        <w:numPr>
          <w:ilvl w:val="0"/>
          <w:numId w:val="29"/>
        </w:numPr>
        <w:spacing w:line="360" w:lineRule="auto"/>
        <w:rPr>
          <w:rFonts w:ascii="宋体" w:hAnsi="宋体"/>
          <w:i w:val="0"/>
          <w:iCs w:val="0"/>
          <w:color w:val="auto"/>
          <w:highlight w:val="none"/>
        </w:rPr>
      </w:pPr>
      <w:r>
        <w:rPr>
          <w:rFonts w:hint="eastAsia" w:ascii="宋体" w:hAnsi="宋体"/>
          <w:i w:val="0"/>
          <w:iCs w:val="0"/>
          <w:color w:val="auto"/>
          <w:highlight w:val="none"/>
        </w:rPr>
        <w:t>投标</w:t>
      </w:r>
      <w:r>
        <w:rPr>
          <w:rFonts w:hint="eastAsia" w:ascii="宋体" w:hAnsi="宋体"/>
          <w:i w:val="0"/>
          <w:iCs w:val="0"/>
          <w:color w:val="auto"/>
          <w:highlight w:val="none"/>
          <w:lang w:val="en-US" w:eastAsia="zh-CN"/>
        </w:rPr>
        <w:t>下浮率</w:t>
      </w:r>
      <w:r>
        <w:rPr>
          <w:rFonts w:hint="eastAsia" w:ascii="宋体" w:hAnsi="宋体"/>
          <w:i w:val="0"/>
          <w:iCs w:val="0"/>
          <w:color w:val="auto"/>
          <w:highlight w:val="none"/>
        </w:rPr>
        <w:t>或投标报价按四舍五入原则取值并保留小数点后两位有效数字。</w:t>
      </w:r>
    </w:p>
    <w:p>
      <w:pPr>
        <w:spacing w:line="360" w:lineRule="auto"/>
        <w:rPr>
          <w:rFonts w:ascii="宋体" w:hAnsi="宋体"/>
          <w:i w:val="0"/>
          <w:iCs w:val="0"/>
          <w:color w:val="auto"/>
          <w:highlight w:val="none"/>
        </w:rPr>
      </w:pPr>
      <w:r>
        <w:rPr>
          <w:rFonts w:hint="eastAsia" w:ascii="宋体" w:hAnsi="宋体"/>
          <w:i w:val="0"/>
          <w:iCs w:val="0"/>
          <w:color w:val="auto"/>
          <w:highlight w:val="none"/>
          <w:lang w:val="en-US" w:eastAsia="zh-CN"/>
        </w:rPr>
        <w:t>3</w:t>
      </w:r>
      <w:r>
        <w:rPr>
          <w:rFonts w:hint="eastAsia" w:ascii="宋体" w:hAnsi="宋体"/>
          <w:i w:val="0"/>
          <w:iCs w:val="0"/>
          <w:color w:val="auto"/>
          <w:highlight w:val="none"/>
        </w:rPr>
        <w:t>、其他费用包括了保险、税费等支出。</w:t>
      </w:r>
    </w:p>
    <w:p>
      <w:pPr>
        <w:spacing w:line="360" w:lineRule="auto"/>
        <w:rPr>
          <w:rFonts w:ascii="宋体" w:hAnsi="宋体"/>
          <w:i w:val="0"/>
          <w:iCs w:val="0"/>
          <w:color w:val="auto"/>
          <w:highlight w:val="none"/>
        </w:rPr>
      </w:pPr>
      <w:r>
        <w:rPr>
          <w:rFonts w:hint="eastAsia" w:ascii="宋体" w:hAnsi="宋体"/>
          <w:i w:val="0"/>
          <w:iCs w:val="0"/>
          <w:color w:val="auto"/>
          <w:highlight w:val="none"/>
          <w:lang w:val="en-US" w:eastAsia="zh-CN"/>
        </w:rPr>
        <w:t>4</w:t>
      </w:r>
      <w:r>
        <w:rPr>
          <w:rFonts w:hint="eastAsia" w:ascii="宋体" w:hAnsi="宋体"/>
          <w:i w:val="0"/>
          <w:iCs w:val="0"/>
          <w:color w:val="auto"/>
          <w:highlight w:val="none"/>
        </w:rPr>
        <w:t>、此表是</w:t>
      </w:r>
      <w:r>
        <w:rPr>
          <w:rFonts w:hint="eastAsia" w:ascii="宋体" w:hAnsi="宋体"/>
          <w:i w:val="0"/>
          <w:iCs w:val="0"/>
          <w:color w:val="auto"/>
          <w:szCs w:val="21"/>
          <w:highlight w:val="none"/>
          <w:lang w:eastAsia="zh-CN"/>
        </w:rPr>
        <w:t>响应</w:t>
      </w:r>
      <w:r>
        <w:rPr>
          <w:rFonts w:hint="eastAsia" w:ascii="宋体" w:hAnsi="宋体"/>
          <w:i w:val="0"/>
          <w:iCs w:val="0"/>
          <w:color w:val="auto"/>
          <w:highlight w:val="none"/>
        </w:rPr>
        <w:t>文件的必要文件，是</w:t>
      </w:r>
      <w:r>
        <w:rPr>
          <w:rFonts w:hint="eastAsia" w:ascii="宋体" w:hAnsi="宋体"/>
          <w:i w:val="0"/>
          <w:iCs w:val="0"/>
          <w:color w:val="auto"/>
          <w:szCs w:val="21"/>
          <w:highlight w:val="none"/>
          <w:lang w:eastAsia="zh-CN"/>
        </w:rPr>
        <w:t>响应</w:t>
      </w:r>
      <w:r>
        <w:rPr>
          <w:rFonts w:hint="eastAsia" w:ascii="宋体" w:hAnsi="宋体"/>
          <w:i w:val="0"/>
          <w:iCs w:val="0"/>
          <w:color w:val="auto"/>
          <w:highlight w:val="none"/>
        </w:rPr>
        <w:t>文件的组成部分。</w:t>
      </w:r>
    </w:p>
    <w:p>
      <w:pPr>
        <w:spacing w:line="360" w:lineRule="auto"/>
        <w:rPr>
          <w:rFonts w:ascii="宋体" w:hAnsi="宋体"/>
          <w:i w:val="0"/>
          <w:iCs w:val="0"/>
          <w:color w:val="auto"/>
          <w:highlight w:val="none"/>
        </w:rPr>
      </w:pPr>
      <w:r>
        <w:rPr>
          <w:rFonts w:hint="eastAsia" w:ascii="宋体" w:hAnsi="宋体"/>
          <w:i w:val="0"/>
          <w:iCs w:val="0"/>
          <w:color w:val="auto"/>
          <w:highlight w:val="none"/>
        </w:rPr>
        <w:t xml:space="preserve"> </w:t>
      </w: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lang w:eastAsia="zh-CN"/>
        </w:rPr>
        <w:t>投标人</w:t>
      </w:r>
      <w:r>
        <w:rPr>
          <w:rFonts w:hint="eastAsia" w:ascii="宋体" w:hAnsi="宋体"/>
          <w:i w:val="0"/>
          <w:iCs w:val="0"/>
          <w:color w:val="auto"/>
          <w:szCs w:val="21"/>
          <w:highlight w:val="none"/>
        </w:rPr>
        <w:t>（签章）：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u w:val="single"/>
        </w:rPr>
      </w:pPr>
      <w:r>
        <w:rPr>
          <w:rFonts w:hint="eastAsia" w:ascii="宋体" w:hAnsi="宋体"/>
          <w:i w:val="0"/>
          <w:iCs w:val="0"/>
          <w:color w:val="auto"/>
          <w:szCs w:val="21"/>
          <w:highlight w:val="none"/>
        </w:rPr>
        <w:t>法定代表人或其授权代表(签字或盖章)：</w:t>
      </w:r>
      <w:r>
        <w:rPr>
          <w:rFonts w:hint="eastAsia" w:ascii="宋体" w:hAnsi="宋体"/>
          <w:i w:val="0"/>
          <w:iCs w:val="0"/>
          <w:color w:val="auto"/>
          <w:szCs w:val="21"/>
          <w:highlight w:val="none"/>
          <w:u w:val="single"/>
        </w:rPr>
        <w:t xml:space="preserve">                         </w:t>
      </w:r>
    </w:p>
    <w:p>
      <w:pPr>
        <w:adjustRightInd w:val="0"/>
        <w:snapToGrid w:val="0"/>
        <w:spacing w:line="360" w:lineRule="auto"/>
        <w:rPr>
          <w:rFonts w:ascii="宋体" w:hAnsi="宋体"/>
          <w:i w:val="0"/>
          <w:iCs w:val="0"/>
          <w:color w:val="auto"/>
          <w:szCs w:val="21"/>
          <w:highlight w:val="none"/>
        </w:rPr>
      </w:pPr>
      <w:r>
        <w:rPr>
          <w:rFonts w:hint="eastAsia" w:ascii="宋体" w:hAnsi="宋体"/>
          <w:i w:val="0"/>
          <w:iCs w:val="0"/>
          <w:color w:val="auto"/>
          <w:szCs w:val="21"/>
          <w:highlight w:val="none"/>
        </w:rPr>
        <w:t>日期：   年   月   日</w:t>
      </w:r>
    </w:p>
    <w:p>
      <w:pPr>
        <w:rPr>
          <w:i w:val="0"/>
          <w:iCs w:val="0"/>
          <w:color w:val="auto"/>
          <w:highlight w:val="none"/>
        </w:rPr>
      </w:pPr>
    </w:p>
    <w:sectPr>
      <w:footerReference r:id="rId32" w:type="default"/>
      <w:type w:val="nextColumn"/>
      <w:pgSz w:w="11906" w:h="16838"/>
      <w:pgMar w:top="1440" w:right="1006"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old">
    <w:altName w:val="Arial"/>
    <w:panose1 w:val="020B0704020202020204"/>
    <w:charset w:val="00"/>
    <w:family w:val="roman"/>
    <w:pitch w:val="default"/>
    <w:sig w:usb0="00000000" w:usb1="00000000" w:usb2="00000000" w:usb3="00000000" w:csb0="00000001" w:csb1="00000000"/>
  </w:font>
  <w:font w:name="Times New Roman Bold">
    <w:altName w:val="Times New Roman"/>
    <w:panose1 w:val="02020803070505020304"/>
    <w:charset w:val="01"/>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60405020304"/>
    <w:charset w:val="00"/>
    <w:family w:val="roman"/>
    <w:pitch w:val="default"/>
    <w:sig w:usb0="00000000" w:usb1="00000000" w:usb2="00000000" w:usb3="00000000" w:csb0="00000093" w:csb1="00000000"/>
  </w:font>
  <w:font w:name="Arial Unicode MS">
    <w:altName w:val="宋体"/>
    <w:panose1 w:val="020B0604020202020204"/>
    <w:charset w:val="86"/>
    <w:family w:val="swiss"/>
    <w:pitch w:val="default"/>
    <w:sig w:usb0="00000000" w:usb1="00000000" w:usb2="0000003F" w:usb3="00000000" w:csb0="603F01FF" w:csb1="FFFF0000"/>
  </w:font>
  <w:font w:name="华文新魏">
    <w:altName w:val="宋体"/>
    <w:panose1 w:val="02010800040101010101"/>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pPr>
    <w:r>
      <w:rPr>
        <w:rStyle w:val="25"/>
        <w:rFonts w:hint="eastAsia" w:ascii="宋体" w:hAnsi="宋体"/>
        <w:lang w:eastAsia="zh-CN"/>
      </w:rPr>
      <w:t>广东建发工程管理有限公司</w:t>
    </w:r>
    <w:r>
      <w:rPr>
        <w:rFonts w:hint="eastAsia"/>
      </w:rPr>
      <w:t xml:space="preserve">                                                                       </w:t>
    </w:r>
    <w:r>
      <w:fldChar w:fldCharType="begin"/>
    </w:r>
    <w:r>
      <w:rPr>
        <w:rStyle w:val="25"/>
      </w:rPr>
      <w:instrText xml:space="preserve"> PAGE </w:instrText>
    </w:r>
    <w:r>
      <w:fldChar w:fldCharType="separate"/>
    </w:r>
    <w:r>
      <w:rPr>
        <w:rStyle w:val="25"/>
      </w:rPr>
      <w:t>1</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instrText xml:space="preserve">PAGE   \* MERGEFORMAT</w:instrText>
                          </w:r>
                          <w:r>
                            <w:fldChar w:fldCharType="separate"/>
                          </w:r>
                          <w:r>
                            <w:rPr>
                              <w:lang w:val="zh-CN"/>
                            </w:rP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pPr>
                    <w:r>
                      <w:fldChar w:fldCharType="begin"/>
                    </w:r>
                    <w:r>
                      <w:instrText xml:space="preserve">PAGE   \* MERGEFORMAT</w:instrText>
                    </w:r>
                    <w:r>
                      <w:fldChar w:fldCharType="separate"/>
                    </w:r>
                    <w:r>
                      <w:rPr>
                        <w:lang w:val="zh-CN"/>
                      </w:rPr>
                      <w:t>49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instrText xml:space="preserve">PAGE   \* MERGEFORMAT</w:instrText>
                          </w:r>
                          <w:r>
                            <w:fldChar w:fldCharType="separate"/>
                          </w:r>
                          <w:r>
                            <w:rPr>
                              <w:lang w:val="zh-CN"/>
                            </w:rP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6"/>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6540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jLnRlzgEAAJcDAAAOAAAAAAAAAAEAIAAAAB8BAABkcnMv&#10;ZTJvRG9jLnhtbFBLBQYAAAAABgAGAFkBAABfBQAAAAA=&#10;">
              <v:fill on="f" focussize="0,0"/>
              <v:stroke on="f"/>
              <v:imagedata o:title=""/>
              <o:lock v:ext="edit" aspectratio="f"/>
              <v:textbox inset="0mm,0mm,0mm,0mm" style="mso-fit-shape-to-text:t;">
                <w:txbxContent>
                  <w:p>
                    <w:pPr>
                      <w:pStyle w:val="16"/>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p>
    <w:pPr>
      <w:ind w:right="360"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5"/>
        <w:rFonts w:ascii="宋体" w:hAnsi="宋体"/>
        <w:sz w:val="28"/>
        <w:szCs w:val="28"/>
      </w:rPr>
    </w:pP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w:t>
    </w:r>
    <w:r>
      <w:rPr>
        <w:rFonts w:ascii="宋体" w:hAnsi="宋体"/>
        <w:sz w:val="28"/>
        <w:szCs w:val="28"/>
      </w:rPr>
      <w:fldChar w:fldCharType="end"/>
    </w:r>
  </w:p>
  <w:p>
    <w:pPr>
      <w:pStyle w:val="16"/>
      <w:ind w:right="360"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493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6"/>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PZf3ozNAQAAlwMAAA4AAAAAAAAAAQAgAAAAHwEAAGRycy9l&#10;Mm9Eb2MueG1sUEsFBgAAAAAGAAYAWQEAAF4FAAAAAA==&#10;">
              <v:fill on="f" focussize="0,0"/>
              <v:stroke on="f"/>
              <v:imagedata o:title=""/>
              <o:lock v:ext="edit" aspectratio="f"/>
              <v:textbox inset="0mm,0mm,0mm,0mm" style="mso-fit-shape-to-text:t;">
                <w:txbxContent>
                  <w:p>
                    <w:pPr>
                      <w:pStyle w:val="16"/>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p>
  <w:p>
    <w:pPr>
      <w:ind w:right="360"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5"/>
        <w:rFonts w:ascii="宋体" w:hAnsi="宋体"/>
        <w:sz w:val="28"/>
        <w:szCs w:val="28"/>
      </w:rPr>
    </w:pP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w:t>
    </w:r>
    <w:r>
      <w:rPr>
        <w:rFonts w:ascii="宋体" w:hAnsi="宋体"/>
        <w:sz w:val="28"/>
        <w:szCs w:val="28"/>
      </w:rPr>
      <w:fldChar w:fldCharType="end"/>
    </w:r>
  </w:p>
  <w:p>
    <w:pPr>
      <w:pStyle w:val="16"/>
      <w:ind w:right="360"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rPr>
        <w:rFonts w:hint="eastAsia"/>
      </w:rP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71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71</w:t>
                    </w:r>
                    <w:r>
                      <w:rPr>
                        <w:rFonts w:hint="eastAsia"/>
                      </w:rPr>
                      <w:fldChar w:fldCharType="end"/>
                    </w:r>
                  </w:p>
                </w:txbxContent>
              </v:textbox>
            </v:shape>
          </w:pict>
        </mc:Fallback>
      </mc:AlternateContent>
    </w:r>
    <w:r>
      <w:rPr>
        <w:rFonts w:hint="eastAsia"/>
        <w:lang w:eastAsia="zh-CN"/>
      </w:rPr>
      <w:t>广东建发工程管理有限公司</w:t>
    </w:r>
    <w:r>
      <w:rPr>
        <w:rFonts w:hint="eastAsia"/>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instrText xml:space="preserve">PAGE   \* MERGEFORMAT</w:instrText>
                          </w:r>
                          <w:r>
                            <w:fldChar w:fldCharType="separate"/>
                          </w:r>
                          <w:r>
                            <w:rPr>
                              <w:lang w:val="zh-CN"/>
                            </w:rP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6"/>
                      <w:jc w:val="center"/>
                    </w:pPr>
                    <w:r>
                      <w:fldChar w:fldCharType="begin"/>
                    </w:r>
                    <w:r>
                      <w:instrText xml:space="preserve">PAGE   \* MERGEFORMAT</w:instrText>
                    </w:r>
                    <w:r>
                      <w:fldChar w:fldCharType="separate"/>
                    </w:r>
                    <w:r>
                      <w:rPr>
                        <w:lang w:val="zh-CN"/>
                      </w:rPr>
                      <w:t>49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instrText xml:space="preserve">PAGE   \* MERGEFORMAT</w:instrText>
                          </w:r>
                          <w:r>
                            <w:fldChar w:fldCharType="separate"/>
                          </w:r>
                          <w:r>
                            <w:rPr>
                              <w:lang w:val="zh-CN"/>
                            </w:rP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6"/>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right" w:pos="9027"/>
        <w:tab w:val="clear" w:pos="4153"/>
      </w:tabs>
    </w:pPr>
    <w:r>
      <w:rPr>
        <w:rFonts w:hint="eastAsia"/>
      </w:rPr>
      <w:tab/>
    </w:r>
    <w:r>
      <w:rPr>
        <w:rFonts w:hint="eastAsia"/>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WDz8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LO3XGLEz///HH+9ef8+ztB&#10;HwrUB6gx7y5gZho++AGTZz+gM/MeVLT5i4wIxlHe00VeOSQi8qPVcrWqMCQwNl8Qnz09DxHSR+kt&#10;yUZDI86vyMqPnyGNqXNKrub8rTamzNC4vxyImT0s9z72mK007IaJ0M63J+TT4+gb6nDTKTGfHCqb&#10;t2Q24mzsJiPXgPD+kLBw6SejjlBTMZxTYTTtVF6E5/eS9fQfbR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UVg8/CAQAAjwMAAA4AAAAAAAAAAQAgAAAAHgEAAGRycy9lMm9Eb2MueG1sUEsF&#10;BgAAAAAGAAYAWQEAAFI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v:textbox>
            </v:shape>
          </w:pict>
        </mc:Fallback>
      </mc:AlternateContent>
    </w:r>
    <w:r>
      <w:rPr>
        <w:rFonts w:hint="eastAsia"/>
        <w:lang w:eastAsia="zh-CN"/>
      </w:rPr>
      <w:t>广东建发工程管理有限公司</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rPr>
        <w:rFonts w:ascii="宋体" w:hAnsi="宋体"/>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91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v2scIBAACP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xcA8KbQ8LCpZ+MOkJNxXBOhdG0U3kR/ryXrK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479rHCAQAAjwMAAA4AAAAAAAAAAQAgAAAAHgEAAGRycy9lMm9Eb2MueG1sUEsF&#10;BgAAAAAGAAYAWQEAAFI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91</w:t>
                    </w:r>
                    <w:r>
                      <w:rPr>
                        <w:rFonts w:hint="eastAsia"/>
                      </w:rPr>
                      <w:fldChar w:fldCharType="end"/>
                    </w:r>
                  </w:p>
                </w:txbxContent>
              </v:textbox>
            </v:shape>
          </w:pict>
        </mc:Fallback>
      </mc:AlternateContent>
    </w:r>
    <w:r>
      <w:rPr>
        <w:rFonts w:hint="eastAsia"/>
        <w:lang w:eastAsia="zh-CN"/>
      </w:rPr>
      <w:t>广东建发工程管理有限公司</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rPr>
        <w:rFonts w:hint="eastAsia" w:ascii="宋体" w:hAnsi="宋体" w:eastAsia="宋体"/>
        <w:lang w:eastAsia="zh-CN"/>
      </w:rP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M8x8I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TkGhBujwkLl34y6gg1FcM5FUbTTuVFeHwvWQ//0f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LDPMfCAQAAjwMAAA4AAAAAAAAAAQAgAAAAHgEAAGRycy9lMm9Eb2MueG1sUEsF&#10;BgAAAAAGAAYAWQEAAFI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r>
      <w:rPr>
        <w:rFonts w:hint="eastAsia"/>
      </w:rPr>
      <w:t xml:space="preserve"> </w: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Bdr>
                              <w:top w:val="single" w:color="auto" w:sz="4" w:space="1"/>
                            </w:pBdr>
                          </w:pPr>
                          <w:r>
                            <w:rPr>
                              <w:rFonts w:hint="eastAsia" w:ascii="宋体" w:hAnsi="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7CjRcIBAACP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ZyPXgPDmmLBw6SejTlBzMZxTYTTvVF6Ex/eS9fAfbf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wo0XCAQAAjwMAAA4AAAAAAAAAAQAgAAAAHgEAAGRycy9lMm9Eb2MueG1sUEsF&#10;BgAAAAAGAAYAWQEAAFIFAAAAAA==&#10;">
              <v:fill on="f" focussize="0,0"/>
              <v:stroke on="f"/>
              <v:imagedata o:title=""/>
              <o:lock v:ext="edit" aspectratio="f"/>
              <v:textbox inset="0mm,0mm,0mm,0mm" style="mso-fit-shape-to-text:t;">
                <w:txbxContent>
                  <w:p>
                    <w:pPr>
                      <w:pStyle w:val="16"/>
                      <w:pBdr>
                        <w:top w:val="single" w:color="auto" w:sz="4" w:space="1"/>
                      </w:pBdr>
                    </w:pPr>
                    <w:r>
                      <w:rPr>
                        <w:rFonts w:hint="eastAsia" w:ascii="宋体" w:hAnsi="宋体"/>
                      </w:rPr>
                      <w:t xml:space="preserve">                                                                  </w:t>
                    </w:r>
                  </w:p>
                </w:txbxContent>
              </v:textbox>
            </v:shape>
          </w:pict>
        </mc:Fallback>
      </mc:AlternateContent>
    </w:r>
    <w:r>
      <w:rPr>
        <w:rFonts w:hint="eastAsia"/>
        <w:lang w:eastAsia="zh-CN"/>
      </w:rPr>
      <w:t>广东建发工程管理有限公司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right" w:pos="9027"/>
        <w:tab w:val="clear" w:pos="4153"/>
      </w:tabs>
    </w:pP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rPr>
        <w:rFonts w:hint="eastAsia" w:eastAsia="宋体"/>
        <w:lang w:eastAsia="zh-CN"/>
      </w:rP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lang w:eastAsia="zh-CN"/>
      </w:rPr>
      <w:t>广东建发工程管理有限公司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tabs>
        <w:tab w:val="right" w:pos="9027"/>
        <w:tab w:val="clear" w:pos="4153"/>
      </w:tabs>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r>
      <w:rPr>
        <w:rFonts w:hint="eastAsia"/>
        <w:lang w:eastAsia="zh-CN"/>
      </w:rPr>
      <w:t>广东建发工程管理有限公司</w:t>
    </w:r>
    <w:r>
      <w:rPr>
        <w:rFonts w:hint="eastAsia"/>
      </w:rPr>
      <w:tab/>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r>
      <w:rPr>
        <w:rFonts w:hint="eastAsia"/>
        <w:lang w:eastAsia="zh-CN"/>
      </w:rPr>
      <w:t>广东建发工程管理有限公司</w:t>
    </w:r>
    <w:r>
      <w:rPr>
        <w:rFonts w:hint="eastAsi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G99ME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k5FrQLg9Jixc+smoI9RUDOdUGE07lRfh8b1kPfxH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5EG99MEBAACPAwAADgAAAAAAAAABACAAAAAeAQAAZHJzL2Uyb0RvYy54bWxQSwUG&#10;AAAAAAYABgBZAQAAUQUAAAAA&#10;">
              <v:fill on="f" focussize="0,0"/>
              <v:stroke on="f"/>
              <v:imagedata o:title=""/>
              <o:lock v:ext="edit" aspectratio="f"/>
              <v:textbox inset="0mm,0mm,0mm,0mm" style="mso-fit-shape-to-text:t;">
                <w:txbxContent>
                  <w:p>
                    <w:pPr>
                      <w:pStyle w:val="16"/>
                    </w:pPr>
                  </w:p>
                </w:txbxContent>
              </v:textbox>
            </v:shape>
          </w:pict>
        </mc:Fallback>
      </mc:AlternateContent>
    </w:r>
  </w:p>
  <w:p>
    <w:pPr>
      <w:pStyle w:val="16"/>
      <w:rPr>
        <w:rFonts w:hint="eastAsia" w:eastAsia="宋体"/>
        <w:lang w:val="en-US" w:eastAsia="zh-CN"/>
      </w:rPr>
    </w:pPr>
    <w:r>
      <w:rPr>
        <w:rFonts w:hint="eastAsia"/>
        <w:lang w:eastAsia="zh-CN"/>
      </w:rPr>
      <w:t>广东建发工程管理有限公司</w:t>
    </w:r>
    <w:r>
      <w:rPr>
        <w:rFonts w:hint="eastAsia"/>
      </w:rPr>
      <w:t xml:space="preserve">                                                                        </w:t>
    </w:r>
    <w:r>
      <w:rPr>
        <w:rFonts w:hint="eastAsia"/>
        <w:lang w:val="en-US" w:eastAsia="zh-CN"/>
      </w:rP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rPr>
        <w:rFonts w:ascii="华文新魏" w:hAnsi="宋体"/>
        <w:b/>
        <w:bCs/>
        <w:spacing w:val="26"/>
        <w:sz w:val="18"/>
        <w:szCs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hint="eastAsia" w:ascii="宋体" w:hAnsi="宋体" w:eastAsia="宋体"/>
        <w:color w:val="auto"/>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rPr>
        <w:rFonts w:hint="eastAsia"/>
        <w:sz w:val="16"/>
      </w:rPr>
    </w:pPr>
    <w:r>
      <w:rPr>
        <w:rFonts w:hint="eastAsia"/>
        <w:sz w:val="2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rPr>
        <w:rFonts w:hint="eastAsia"/>
        <w:sz w:val="16"/>
      </w:rPr>
    </w:pPr>
    <w:r>
      <w:rPr>
        <w:rFonts w:hint="eastAsia"/>
        <w:sz w:val="2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DC6C8C"/>
    <w:multiLevelType w:val="singleLevel"/>
    <w:tmpl w:val="E1DC6C8C"/>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ind w:left="1365" w:hanging="405"/>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
    <w:nsid w:val="00000007"/>
    <w:multiLevelType w:val="multilevel"/>
    <w:tmpl w:val="00000007"/>
    <w:lvl w:ilvl="0" w:tentative="0">
      <w:start w:val="1"/>
      <w:numFmt w:val="decimalEnclosedCircle"/>
      <w:lvlText w:val="%1"/>
      <w:lvlJc w:val="left"/>
      <w:pPr>
        <w:ind w:left="840" w:hanging="36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0000009"/>
    <w:multiLevelType w:val="multilevel"/>
    <w:tmpl w:val="00000009"/>
    <w:lvl w:ilvl="0" w:tentative="0">
      <w:start w:val="1"/>
      <w:numFmt w:val="decimal"/>
      <w:lvlText w:val="第%1条"/>
      <w:lvlJc w:val="left"/>
      <w:pPr>
        <w:ind w:left="0" w:firstLine="0"/>
      </w:pPr>
    </w:lvl>
    <w:lvl w:ilvl="1" w:tentative="0">
      <w:start w:val="1"/>
      <w:numFmt w:val="decimal"/>
      <w:pStyle w:val="41"/>
      <w:lvlText w:val="%1.%2"/>
      <w:lvlJc w:val="left"/>
      <w:pPr>
        <w:ind w:left="1843" w:firstLine="0"/>
      </w:pPr>
    </w:lvl>
    <w:lvl w:ilvl="2" w:tentative="0">
      <w:start w:val="1"/>
      <w:numFmt w:val="decimal"/>
      <w:pStyle w:val="42"/>
      <w:lvlText w:val="%1.%2.%3"/>
      <w:lvlJc w:val="left"/>
      <w:pPr>
        <w:ind w:left="2126" w:firstLine="0"/>
      </w:pPr>
    </w:lvl>
    <w:lvl w:ilvl="3" w:tentative="0">
      <w:start w:val="1"/>
      <w:numFmt w:val="decimal"/>
      <w:pStyle w:val="43"/>
      <w:lvlText w:val="%1.%2.%3.%4"/>
      <w:lvlJc w:val="left"/>
      <w:pPr>
        <w:ind w:left="71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0000000A"/>
    <w:multiLevelType w:val="singleLevel"/>
    <w:tmpl w:val="0000000A"/>
    <w:lvl w:ilvl="0" w:tentative="0">
      <w:start w:val="7"/>
      <w:numFmt w:val="decimal"/>
      <w:suff w:val="nothing"/>
      <w:lvlText w:val="%1、"/>
      <w:lvlJc w:val="left"/>
    </w:lvl>
  </w:abstractNum>
  <w:abstractNum w:abstractNumId="5">
    <w:nsid w:val="0000000B"/>
    <w:multiLevelType w:val="multilevel"/>
    <w:tmpl w:val="0000000B"/>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pStyle w:val="44"/>
      <w:lvlText w:val="(%5)"/>
      <w:lvlJc w:val="left"/>
      <w:pPr>
        <w:ind w:left="310" w:firstLine="400"/>
      </w:pPr>
    </w:lvl>
    <w:lvl w:ilvl="5" w:tentative="0">
      <w:start w:val="1"/>
      <w:numFmt w:val="decimal"/>
      <w:lvlText w:val="%6)"/>
      <w:lvlJc w:val="left"/>
      <w:pPr>
        <w:ind w:left="0" w:firstLine="48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0000000F"/>
    <w:multiLevelType w:val="multilevel"/>
    <w:tmpl w:val="0000000F"/>
    <w:lvl w:ilvl="0" w:tentative="0">
      <w:start w:val="1"/>
      <w:numFmt w:val="decimal"/>
      <w:pStyle w:val="40"/>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00000010"/>
    <w:multiLevelType w:val="multilevel"/>
    <w:tmpl w:val="00000010"/>
    <w:lvl w:ilvl="0" w:tentative="0">
      <w:start w:val="1"/>
      <w:numFmt w:val="decimal"/>
      <w:pStyle w:val="46"/>
      <w:lvlText w:val="%1."/>
      <w:lvlJc w:val="left"/>
      <w:pPr>
        <w:tabs>
          <w:tab w:val="left" w:pos="239"/>
        </w:tabs>
        <w:ind w:left="239" w:hanging="420"/>
      </w:pPr>
      <w:rPr>
        <w:sz w:val="24"/>
        <w:szCs w:val="24"/>
      </w:rPr>
    </w:lvl>
    <w:lvl w:ilvl="1" w:tentative="0">
      <w:start w:val="1"/>
      <w:numFmt w:val="lowerLetter"/>
      <w:lvlText w:val="%2)"/>
      <w:lvlJc w:val="left"/>
      <w:pPr>
        <w:tabs>
          <w:tab w:val="left" w:pos="659"/>
        </w:tabs>
        <w:ind w:left="659" w:hanging="420"/>
      </w:pPr>
    </w:lvl>
    <w:lvl w:ilvl="2" w:tentative="0">
      <w:start w:val="1"/>
      <w:numFmt w:val="lowerRoman"/>
      <w:lvlText w:val="%3."/>
      <w:lvlJc w:val="right"/>
      <w:pPr>
        <w:tabs>
          <w:tab w:val="left" w:pos="1079"/>
        </w:tabs>
        <w:ind w:left="1079" w:hanging="420"/>
      </w:pPr>
    </w:lvl>
    <w:lvl w:ilvl="3" w:tentative="0">
      <w:start w:val="1"/>
      <w:numFmt w:val="decimal"/>
      <w:lvlText w:val="%4."/>
      <w:lvlJc w:val="left"/>
      <w:pPr>
        <w:tabs>
          <w:tab w:val="left" w:pos="1499"/>
        </w:tabs>
        <w:ind w:left="1499" w:hanging="420"/>
      </w:pPr>
    </w:lvl>
    <w:lvl w:ilvl="4" w:tentative="0">
      <w:start w:val="1"/>
      <w:numFmt w:val="lowerLetter"/>
      <w:lvlText w:val="%5)"/>
      <w:lvlJc w:val="left"/>
      <w:pPr>
        <w:tabs>
          <w:tab w:val="left" w:pos="1919"/>
        </w:tabs>
        <w:ind w:left="1919" w:hanging="420"/>
      </w:pPr>
    </w:lvl>
    <w:lvl w:ilvl="5" w:tentative="0">
      <w:start w:val="1"/>
      <w:numFmt w:val="lowerRoman"/>
      <w:lvlText w:val="%6."/>
      <w:lvlJc w:val="right"/>
      <w:pPr>
        <w:tabs>
          <w:tab w:val="left" w:pos="2339"/>
        </w:tabs>
        <w:ind w:left="2339" w:hanging="420"/>
      </w:pPr>
    </w:lvl>
    <w:lvl w:ilvl="6" w:tentative="0">
      <w:start w:val="1"/>
      <w:numFmt w:val="decimal"/>
      <w:lvlText w:val="%7."/>
      <w:lvlJc w:val="left"/>
      <w:pPr>
        <w:tabs>
          <w:tab w:val="left" w:pos="2759"/>
        </w:tabs>
        <w:ind w:left="2759" w:hanging="420"/>
      </w:pPr>
    </w:lvl>
    <w:lvl w:ilvl="7" w:tentative="0">
      <w:start w:val="1"/>
      <w:numFmt w:val="lowerLetter"/>
      <w:lvlText w:val="%8)"/>
      <w:lvlJc w:val="left"/>
      <w:pPr>
        <w:tabs>
          <w:tab w:val="left" w:pos="3179"/>
        </w:tabs>
        <w:ind w:left="3179" w:hanging="420"/>
      </w:pPr>
    </w:lvl>
    <w:lvl w:ilvl="8" w:tentative="0">
      <w:start w:val="1"/>
      <w:numFmt w:val="lowerRoman"/>
      <w:lvlText w:val="%9."/>
      <w:lvlJc w:val="right"/>
      <w:pPr>
        <w:tabs>
          <w:tab w:val="left" w:pos="3599"/>
        </w:tabs>
        <w:ind w:left="3599" w:hanging="420"/>
      </w:pPr>
    </w:lvl>
  </w:abstractNum>
  <w:abstractNum w:abstractNumId="8">
    <w:nsid w:val="00000011"/>
    <w:multiLevelType w:val="multilevel"/>
    <w:tmpl w:val="00000011"/>
    <w:lvl w:ilvl="0" w:tentative="0">
      <w:start w:val="1"/>
      <w:numFmt w:val="chineseCountingThousand"/>
      <w:pStyle w:val="38"/>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0000001B"/>
    <w:multiLevelType w:val="multilevel"/>
    <w:tmpl w:val="0000001B"/>
    <w:lvl w:ilvl="0" w:tentative="0">
      <w:start w:val="1"/>
      <w:numFmt w:val="decimal"/>
      <w:lvlText w:val="3.%1"/>
      <w:lvlJc w:val="left"/>
      <w:pPr>
        <w:tabs>
          <w:tab w:val="left" w:pos="420"/>
        </w:tabs>
        <w:ind w:left="420" w:hanging="420"/>
      </w:pPr>
      <w:rPr>
        <w:rFonts w:hint="eastAsia"/>
      </w:rPr>
    </w:lvl>
    <w:lvl w:ilvl="1" w:tentative="0">
      <w:start w:val="1"/>
      <w:numFmt w:val="decimal"/>
      <w:lvlText w:val="4.%2"/>
      <w:lvlJc w:val="left"/>
      <w:pPr>
        <w:tabs>
          <w:tab w:val="left" w:pos="420"/>
        </w:tabs>
        <w:ind w:left="42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26"/>
    <w:multiLevelType w:val="multilevel"/>
    <w:tmpl w:val="00000026"/>
    <w:lvl w:ilvl="0" w:tentative="0">
      <w:start w:val="1"/>
      <w:numFmt w:val="decimal"/>
      <w:lvlText w:val="%1."/>
      <w:lvlJc w:val="left"/>
      <w:pPr>
        <w:tabs>
          <w:tab w:val="left" w:pos="1571"/>
        </w:tabs>
        <w:ind w:left="1571" w:hanging="851"/>
      </w:pPr>
      <w:rPr>
        <w:rFonts w:hint="eastAsia" w:eastAsia="宋体"/>
        <w:b/>
        <w:i w:val="0"/>
        <w:sz w:val="24"/>
      </w:rPr>
    </w:lvl>
    <w:lvl w:ilvl="1" w:tentative="0">
      <w:start w:val="1"/>
      <w:numFmt w:val="decimal"/>
      <w:lvlText w:val="（%2）"/>
      <w:lvlJc w:val="left"/>
      <w:pPr>
        <w:tabs>
          <w:tab w:val="left" w:pos="720"/>
        </w:tabs>
        <w:ind w:left="720" w:hanging="720"/>
      </w:pPr>
      <w:rPr>
        <w:rFonts w:hint="default"/>
        <w:b/>
        <w:i w:val="0"/>
        <w:sz w:val="24"/>
      </w:rPr>
    </w:lvl>
    <w:lvl w:ilvl="2" w:tentative="0">
      <w:start w:val="1"/>
      <w:numFmt w:val="decimal"/>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17927991"/>
    <w:multiLevelType w:val="singleLevel"/>
    <w:tmpl w:val="17927991"/>
    <w:lvl w:ilvl="0" w:tentative="0">
      <w:start w:val="1"/>
      <w:numFmt w:val="decimal"/>
      <w:suff w:val="nothing"/>
      <w:lvlText w:val="%1、"/>
      <w:lvlJc w:val="left"/>
    </w:lvl>
  </w:abstractNum>
  <w:abstractNum w:abstractNumId="12">
    <w:nsid w:val="19CF589C"/>
    <w:multiLevelType w:val="multilevel"/>
    <w:tmpl w:val="19CF589C"/>
    <w:lvl w:ilvl="0" w:tentative="0">
      <w:start w:val="1"/>
      <w:numFmt w:val="decimal"/>
      <w:lvlText w:val="%1."/>
      <w:lvlJc w:val="left"/>
      <w:pPr>
        <w:tabs>
          <w:tab w:val="left" w:pos="420"/>
        </w:tabs>
        <w:ind w:left="420" w:hanging="420"/>
      </w:pPr>
    </w:lvl>
    <w:lvl w:ilvl="1" w:tentative="0">
      <w:start w:val="1"/>
      <w:numFmt w:val="decimal"/>
      <w:lvlText w:val="2.%2"/>
      <w:lvlJc w:val="left"/>
      <w:pPr>
        <w:tabs>
          <w:tab w:val="left" w:pos="239"/>
        </w:tabs>
        <w:ind w:left="749" w:hanging="510"/>
      </w:pPr>
      <w:rPr>
        <w:rFonts w:hint="default"/>
      </w:rPr>
    </w:lvl>
    <w:lvl w:ilvl="2" w:tentative="0">
      <w:start w:val="1"/>
      <w:numFmt w:val="lowerRoman"/>
      <w:lvlText w:val="%3."/>
      <w:lvlJc w:val="right"/>
      <w:pPr>
        <w:tabs>
          <w:tab w:val="left" w:pos="1079"/>
        </w:tabs>
        <w:ind w:left="1079" w:hanging="420"/>
      </w:pPr>
    </w:lvl>
    <w:lvl w:ilvl="3" w:tentative="0">
      <w:start w:val="1"/>
      <w:numFmt w:val="decimal"/>
      <w:lvlText w:val="%4."/>
      <w:lvlJc w:val="left"/>
      <w:pPr>
        <w:tabs>
          <w:tab w:val="left" w:pos="1499"/>
        </w:tabs>
        <w:ind w:left="1499" w:hanging="420"/>
      </w:pPr>
    </w:lvl>
    <w:lvl w:ilvl="4" w:tentative="0">
      <w:start w:val="1"/>
      <w:numFmt w:val="lowerLetter"/>
      <w:lvlText w:val="%5)"/>
      <w:lvlJc w:val="left"/>
      <w:pPr>
        <w:tabs>
          <w:tab w:val="left" w:pos="1919"/>
        </w:tabs>
        <w:ind w:left="1919" w:hanging="420"/>
      </w:pPr>
    </w:lvl>
    <w:lvl w:ilvl="5" w:tentative="0">
      <w:start w:val="1"/>
      <w:numFmt w:val="lowerRoman"/>
      <w:lvlText w:val="%6."/>
      <w:lvlJc w:val="right"/>
      <w:pPr>
        <w:tabs>
          <w:tab w:val="left" w:pos="2339"/>
        </w:tabs>
        <w:ind w:left="2339" w:hanging="420"/>
      </w:pPr>
    </w:lvl>
    <w:lvl w:ilvl="6" w:tentative="0">
      <w:start w:val="1"/>
      <w:numFmt w:val="decimal"/>
      <w:lvlText w:val="%7."/>
      <w:lvlJc w:val="left"/>
      <w:pPr>
        <w:tabs>
          <w:tab w:val="left" w:pos="2759"/>
        </w:tabs>
        <w:ind w:left="2759" w:hanging="420"/>
      </w:pPr>
    </w:lvl>
    <w:lvl w:ilvl="7" w:tentative="0">
      <w:start w:val="1"/>
      <w:numFmt w:val="lowerLetter"/>
      <w:lvlText w:val="%8)"/>
      <w:lvlJc w:val="left"/>
      <w:pPr>
        <w:tabs>
          <w:tab w:val="left" w:pos="3179"/>
        </w:tabs>
        <w:ind w:left="3179" w:hanging="420"/>
      </w:pPr>
    </w:lvl>
    <w:lvl w:ilvl="8" w:tentative="0">
      <w:start w:val="1"/>
      <w:numFmt w:val="lowerRoman"/>
      <w:lvlText w:val="%9."/>
      <w:lvlJc w:val="right"/>
      <w:pPr>
        <w:tabs>
          <w:tab w:val="left" w:pos="3599"/>
        </w:tabs>
        <w:ind w:left="3599" w:hanging="420"/>
      </w:pPr>
    </w:lvl>
  </w:abstractNum>
  <w:abstractNum w:abstractNumId="13">
    <w:nsid w:val="1D0D278B"/>
    <w:multiLevelType w:val="multilevel"/>
    <w:tmpl w:val="1D0D278B"/>
    <w:lvl w:ilvl="0" w:tentative="0">
      <w:start w:val="1"/>
      <w:numFmt w:val="decimal"/>
      <w:lvlText w:val="3.%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0482C2D"/>
    <w:multiLevelType w:val="multilevel"/>
    <w:tmpl w:val="20482C2D"/>
    <w:lvl w:ilvl="0" w:tentative="0">
      <w:start w:val="1"/>
      <w:numFmt w:val="decimal"/>
      <w:lvlText w:val="2.%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3C6D0B"/>
    <w:multiLevelType w:val="multilevel"/>
    <w:tmpl w:val="233C6D0B"/>
    <w:lvl w:ilvl="0" w:tentative="0">
      <w:start w:val="1"/>
      <w:numFmt w:val="decimal"/>
      <w:lvlText w:val="6.%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61486AE"/>
    <w:multiLevelType w:val="singleLevel"/>
    <w:tmpl w:val="261486AE"/>
    <w:lvl w:ilvl="0" w:tentative="0">
      <w:start w:val="1"/>
      <w:numFmt w:val="decimal"/>
      <w:suff w:val="nothing"/>
      <w:lvlText w:val="（%1）"/>
      <w:lvlJc w:val="left"/>
    </w:lvl>
  </w:abstractNum>
  <w:abstractNum w:abstractNumId="17">
    <w:nsid w:val="2B1C1F18"/>
    <w:multiLevelType w:val="multilevel"/>
    <w:tmpl w:val="2B1C1F18"/>
    <w:lvl w:ilvl="0" w:tentative="0">
      <w:start w:val="1"/>
      <w:numFmt w:val="decimal"/>
      <w:lvlText w:val="2.%1"/>
      <w:lvlJc w:val="left"/>
      <w:pPr>
        <w:tabs>
          <w:tab w:val="left" w:pos="720"/>
        </w:tabs>
        <w:ind w:left="720" w:hanging="720"/>
      </w:pPr>
      <w:rPr>
        <w:rFonts w:hint="default"/>
      </w:rPr>
    </w:lvl>
    <w:lvl w:ilvl="1" w:tentative="0">
      <w:start w:val="1"/>
      <w:numFmt w:val="lowerLetter"/>
      <w:lvlText w:val="%2)"/>
      <w:lvlJc w:val="left"/>
      <w:pPr>
        <w:tabs>
          <w:tab w:val="left" w:pos="1079"/>
        </w:tabs>
        <w:ind w:left="1079" w:hanging="420"/>
      </w:pPr>
    </w:lvl>
    <w:lvl w:ilvl="2" w:tentative="0">
      <w:start w:val="1"/>
      <w:numFmt w:val="lowerRoman"/>
      <w:lvlText w:val="%3."/>
      <w:lvlJc w:val="right"/>
      <w:pPr>
        <w:tabs>
          <w:tab w:val="left" w:pos="1499"/>
        </w:tabs>
        <w:ind w:left="1499" w:hanging="420"/>
      </w:pPr>
    </w:lvl>
    <w:lvl w:ilvl="3" w:tentative="0">
      <w:start w:val="1"/>
      <w:numFmt w:val="decimal"/>
      <w:lvlText w:val="%4."/>
      <w:lvlJc w:val="left"/>
      <w:pPr>
        <w:tabs>
          <w:tab w:val="left" w:pos="1919"/>
        </w:tabs>
        <w:ind w:left="1919" w:hanging="420"/>
      </w:pPr>
    </w:lvl>
    <w:lvl w:ilvl="4" w:tentative="0">
      <w:start w:val="1"/>
      <w:numFmt w:val="lowerLetter"/>
      <w:lvlText w:val="%5)"/>
      <w:lvlJc w:val="left"/>
      <w:pPr>
        <w:tabs>
          <w:tab w:val="left" w:pos="2339"/>
        </w:tabs>
        <w:ind w:left="2339" w:hanging="420"/>
      </w:pPr>
    </w:lvl>
    <w:lvl w:ilvl="5" w:tentative="0">
      <w:start w:val="1"/>
      <w:numFmt w:val="lowerRoman"/>
      <w:lvlText w:val="%6."/>
      <w:lvlJc w:val="right"/>
      <w:pPr>
        <w:tabs>
          <w:tab w:val="left" w:pos="2759"/>
        </w:tabs>
        <w:ind w:left="2759" w:hanging="420"/>
      </w:pPr>
    </w:lvl>
    <w:lvl w:ilvl="6" w:tentative="0">
      <w:start w:val="1"/>
      <w:numFmt w:val="decimal"/>
      <w:lvlText w:val="%7."/>
      <w:lvlJc w:val="left"/>
      <w:pPr>
        <w:tabs>
          <w:tab w:val="left" w:pos="3179"/>
        </w:tabs>
        <w:ind w:left="3179" w:hanging="420"/>
      </w:pPr>
    </w:lvl>
    <w:lvl w:ilvl="7" w:tentative="0">
      <w:start w:val="1"/>
      <w:numFmt w:val="lowerLetter"/>
      <w:lvlText w:val="%8)"/>
      <w:lvlJc w:val="left"/>
      <w:pPr>
        <w:tabs>
          <w:tab w:val="left" w:pos="3599"/>
        </w:tabs>
        <w:ind w:left="3599" w:hanging="420"/>
      </w:pPr>
    </w:lvl>
    <w:lvl w:ilvl="8" w:tentative="0">
      <w:start w:val="1"/>
      <w:numFmt w:val="lowerRoman"/>
      <w:lvlText w:val="%9."/>
      <w:lvlJc w:val="right"/>
      <w:pPr>
        <w:tabs>
          <w:tab w:val="left" w:pos="4019"/>
        </w:tabs>
        <w:ind w:left="4019" w:hanging="420"/>
      </w:pPr>
    </w:lvl>
  </w:abstractNum>
  <w:abstractNum w:abstractNumId="18">
    <w:nsid w:val="2F580ADD"/>
    <w:multiLevelType w:val="multilevel"/>
    <w:tmpl w:val="2F580ADD"/>
    <w:lvl w:ilvl="0" w:tentative="0">
      <w:start w:val="1"/>
      <w:numFmt w:val="decimal"/>
      <w:lvlText w:val="1.%1"/>
      <w:lvlJc w:val="left"/>
      <w:pPr>
        <w:tabs>
          <w:tab w:val="left" w:pos="1438"/>
        </w:tabs>
        <w:ind w:left="1438" w:hanging="720"/>
      </w:pPr>
      <w:rPr>
        <w:rFonts w:hint="default"/>
      </w:rPr>
    </w:lvl>
    <w:lvl w:ilvl="1" w:tentative="0">
      <w:start w:val="1"/>
      <w:numFmt w:val="lowerLetter"/>
      <w:lvlText w:val="%2)"/>
      <w:lvlJc w:val="left"/>
      <w:pPr>
        <w:tabs>
          <w:tab w:val="left" w:pos="1558"/>
        </w:tabs>
        <w:ind w:left="1558" w:hanging="420"/>
      </w:pPr>
    </w:lvl>
    <w:lvl w:ilvl="2" w:tentative="0">
      <w:start w:val="1"/>
      <w:numFmt w:val="lowerRoman"/>
      <w:lvlText w:val="%3."/>
      <w:lvlJc w:val="right"/>
      <w:pPr>
        <w:tabs>
          <w:tab w:val="left" w:pos="1978"/>
        </w:tabs>
        <w:ind w:left="1978" w:hanging="420"/>
      </w:pPr>
    </w:lvl>
    <w:lvl w:ilvl="3" w:tentative="0">
      <w:start w:val="1"/>
      <w:numFmt w:val="decimal"/>
      <w:lvlText w:val="%4."/>
      <w:lvlJc w:val="left"/>
      <w:pPr>
        <w:tabs>
          <w:tab w:val="left" w:pos="2398"/>
        </w:tabs>
        <w:ind w:left="2398" w:hanging="420"/>
      </w:pPr>
    </w:lvl>
    <w:lvl w:ilvl="4" w:tentative="0">
      <w:start w:val="1"/>
      <w:numFmt w:val="lowerLetter"/>
      <w:lvlText w:val="%5)"/>
      <w:lvlJc w:val="left"/>
      <w:pPr>
        <w:tabs>
          <w:tab w:val="left" w:pos="2818"/>
        </w:tabs>
        <w:ind w:left="2818" w:hanging="420"/>
      </w:pPr>
    </w:lvl>
    <w:lvl w:ilvl="5" w:tentative="0">
      <w:start w:val="1"/>
      <w:numFmt w:val="lowerRoman"/>
      <w:lvlText w:val="%6."/>
      <w:lvlJc w:val="right"/>
      <w:pPr>
        <w:tabs>
          <w:tab w:val="left" w:pos="3238"/>
        </w:tabs>
        <w:ind w:left="3238" w:hanging="420"/>
      </w:pPr>
    </w:lvl>
    <w:lvl w:ilvl="6" w:tentative="0">
      <w:start w:val="1"/>
      <w:numFmt w:val="decimal"/>
      <w:lvlText w:val="%7."/>
      <w:lvlJc w:val="left"/>
      <w:pPr>
        <w:tabs>
          <w:tab w:val="left" w:pos="3658"/>
        </w:tabs>
        <w:ind w:left="3658" w:hanging="420"/>
      </w:pPr>
    </w:lvl>
    <w:lvl w:ilvl="7" w:tentative="0">
      <w:start w:val="1"/>
      <w:numFmt w:val="lowerLetter"/>
      <w:lvlText w:val="%8)"/>
      <w:lvlJc w:val="left"/>
      <w:pPr>
        <w:tabs>
          <w:tab w:val="left" w:pos="4078"/>
        </w:tabs>
        <w:ind w:left="4078" w:hanging="420"/>
      </w:pPr>
    </w:lvl>
    <w:lvl w:ilvl="8" w:tentative="0">
      <w:start w:val="1"/>
      <w:numFmt w:val="lowerRoman"/>
      <w:lvlText w:val="%9."/>
      <w:lvlJc w:val="right"/>
      <w:pPr>
        <w:tabs>
          <w:tab w:val="left" w:pos="4498"/>
        </w:tabs>
        <w:ind w:left="4498" w:hanging="420"/>
      </w:pPr>
    </w:lvl>
  </w:abstractNum>
  <w:abstractNum w:abstractNumId="19">
    <w:nsid w:val="363C642F"/>
    <w:multiLevelType w:val="multilevel"/>
    <w:tmpl w:val="363C642F"/>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3A24442D"/>
    <w:multiLevelType w:val="multilevel"/>
    <w:tmpl w:val="3A24442D"/>
    <w:lvl w:ilvl="0" w:tentative="0">
      <w:start w:val="2"/>
      <w:numFmt w:val="decimal"/>
      <w:lvlText w:val="%1"/>
      <w:lvlJc w:val="left"/>
      <w:pPr>
        <w:tabs>
          <w:tab w:val="left" w:pos="630"/>
        </w:tabs>
        <w:ind w:left="630" w:hanging="630"/>
      </w:pPr>
      <w:rPr>
        <w:rFonts w:hint="default"/>
      </w:rPr>
    </w:lvl>
    <w:lvl w:ilvl="1" w:tentative="0">
      <w:start w:val="1"/>
      <w:numFmt w:val="decimal"/>
      <w:lvlText w:val="%1.%2"/>
      <w:lvlJc w:val="left"/>
      <w:pPr>
        <w:tabs>
          <w:tab w:val="left" w:pos="630"/>
        </w:tabs>
        <w:ind w:left="630" w:hanging="63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4B616A50"/>
    <w:multiLevelType w:val="singleLevel"/>
    <w:tmpl w:val="4B616A50"/>
    <w:lvl w:ilvl="0" w:tentative="0">
      <w:start w:val="2"/>
      <w:numFmt w:val="chineseCounting"/>
      <w:suff w:val="nothing"/>
      <w:lvlText w:val="%1、"/>
      <w:lvlJc w:val="left"/>
      <w:rPr>
        <w:rFonts w:hint="eastAsia"/>
      </w:rPr>
    </w:lvl>
  </w:abstractNum>
  <w:abstractNum w:abstractNumId="22">
    <w:nsid w:val="4DF62D2F"/>
    <w:multiLevelType w:val="multilevel"/>
    <w:tmpl w:val="4DF62D2F"/>
    <w:lvl w:ilvl="0" w:tentative="0">
      <w:start w:val="1"/>
      <w:numFmt w:val="decimal"/>
      <w:lvlText w:val="（%1）"/>
      <w:lvlJc w:val="left"/>
      <w:pPr>
        <w:tabs>
          <w:tab w:val="left" w:pos="481"/>
        </w:tabs>
        <w:ind w:left="481" w:hanging="720"/>
      </w:pPr>
      <w:rPr>
        <w:rFonts w:hint="default"/>
      </w:rPr>
    </w:lvl>
    <w:lvl w:ilvl="1" w:tentative="0">
      <w:start w:val="1"/>
      <w:numFmt w:val="decimal"/>
      <w:lvlText w:val="%2."/>
      <w:lvlJc w:val="left"/>
      <w:pPr>
        <w:tabs>
          <w:tab w:val="left" w:pos="780"/>
        </w:tabs>
        <w:ind w:left="780" w:hanging="360"/>
      </w:pPr>
      <w:rPr>
        <w:rFonts w:hint="default" w:ascii="宋体" w:hAnsi="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E5E31DF"/>
    <w:multiLevelType w:val="multilevel"/>
    <w:tmpl w:val="4E5E31DF"/>
    <w:lvl w:ilvl="0" w:tentative="0">
      <w:start w:val="1"/>
      <w:numFmt w:val="decimal"/>
      <w:lvlText w:val="3.%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467A12C"/>
    <w:multiLevelType w:val="singleLevel"/>
    <w:tmpl w:val="5467A12C"/>
    <w:lvl w:ilvl="0" w:tentative="0">
      <w:start w:val="1"/>
      <w:numFmt w:val="decimal"/>
      <w:suff w:val="nothing"/>
      <w:lvlText w:val="%1、"/>
      <w:lvlJc w:val="left"/>
    </w:lvl>
  </w:abstractNum>
  <w:abstractNum w:abstractNumId="25">
    <w:nsid w:val="63DD4F01"/>
    <w:multiLevelType w:val="multilevel"/>
    <w:tmpl w:val="63DD4F01"/>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1079"/>
        </w:tabs>
        <w:ind w:left="1079" w:hanging="420"/>
      </w:pPr>
    </w:lvl>
    <w:lvl w:ilvl="2" w:tentative="0">
      <w:start w:val="1"/>
      <w:numFmt w:val="lowerRoman"/>
      <w:lvlText w:val="%3."/>
      <w:lvlJc w:val="right"/>
      <w:pPr>
        <w:tabs>
          <w:tab w:val="left" w:pos="1499"/>
        </w:tabs>
        <w:ind w:left="1499" w:hanging="420"/>
      </w:pPr>
    </w:lvl>
    <w:lvl w:ilvl="3" w:tentative="0">
      <w:start w:val="1"/>
      <w:numFmt w:val="decimal"/>
      <w:lvlText w:val="%4."/>
      <w:lvlJc w:val="left"/>
      <w:pPr>
        <w:tabs>
          <w:tab w:val="left" w:pos="1919"/>
        </w:tabs>
        <w:ind w:left="1919" w:hanging="420"/>
      </w:pPr>
    </w:lvl>
    <w:lvl w:ilvl="4" w:tentative="0">
      <w:start w:val="1"/>
      <w:numFmt w:val="lowerLetter"/>
      <w:lvlText w:val="%5)"/>
      <w:lvlJc w:val="left"/>
      <w:pPr>
        <w:tabs>
          <w:tab w:val="left" w:pos="2339"/>
        </w:tabs>
        <w:ind w:left="2339" w:hanging="420"/>
      </w:pPr>
    </w:lvl>
    <w:lvl w:ilvl="5" w:tentative="0">
      <w:start w:val="1"/>
      <w:numFmt w:val="lowerRoman"/>
      <w:lvlText w:val="%6."/>
      <w:lvlJc w:val="right"/>
      <w:pPr>
        <w:tabs>
          <w:tab w:val="left" w:pos="2759"/>
        </w:tabs>
        <w:ind w:left="2759" w:hanging="420"/>
      </w:pPr>
    </w:lvl>
    <w:lvl w:ilvl="6" w:tentative="0">
      <w:start w:val="1"/>
      <w:numFmt w:val="decimal"/>
      <w:lvlText w:val="%7."/>
      <w:lvlJc w:val="left"/>
      <w:pPr>
        <w:tabs>
          <w:tab w:val="left" w:pos="3179"/>
        </w:tabs>
        <w:ind w:left="3179" w:hanging="420"/>
      </w:pPr>
    </w:lvl>
    <w:lvl w:ilvl="7" w:tentative="0">
      <w:start w:val="1"/>
      <w:numFmt w:val="lowerLetter"/>
      <w:lvlText w:val="%8)"/>
      <w:lvlJc w:val="left"/>
      <w:pPr>
        <w:tabs>
          <w:tab w:val="left" w:pos="3599"/>
        </w:tabs>
        <w:ind w:left="3599" w:hanging="420"/>
      </w:pPr>
    </w:lvl>
    <w:lvl w:ilvl="8" w:tentative="0">
      <w:start w:val="1"/>
      <w:numFmt w:val="lowerRoman"/>
      <w:lvlText w:val="%9."/>
      <w:lvlJc w:val="right"/>
      <w:pPr>
        <w:tabs>
          <w:tab w:val="left" w:pos="4019"/>
        </w:tabs>
        <w:ind w:left="4019" w:hanging="420"/>
      </w:pPr>
    </w:lvl>
  </w:abstractNum>
  <w:abstractNum w:abstractNumId="26">
    <w:nsid w:val="64352317"/>
    <w:multiLevelType w:val="multilevel"/>
    <w:tmpl w:val="64352317"/>
    <w:lvl w:ilvl="0" w:tentative="0">
      <w:start w:val="1"/>
      <w:numFmt w:val="decimal"/>
      <w:lvlText w:val="（%1）"/>
      <w:lvlJc w:val="left"/>
      <w:pPr>
        <w:tabs>
          <w:tab w:val="left" w:pos="481"/>
        </w:tabs>
        <w:ind w:left="481" w:hanging="7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7B11D4D"/>
    <w:multiLevelType w:val="multilevel"/>
    <w:tmpl w:val="77B11D4D"/>
    <w:lvl w:ilvl="0" w:tentative="0">
      <w:start w:val="1"/>
      <w:numFmt w:val="decimal"/>
      <w:lvlText w:val="4.%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A29D406"/>
    <w:multiLevelType w:val="singleLevel"/>
    <w:tmpl w:val="7A29D406"/>
    <w:lvl w:ilvl="0" w:tentative="0">
      <w:start w:val="2"/>
      <w:numFmt w:val="decimal"/>
      <w:suff w:val="nothing"/>
      <w:lvlText w:val="%1、"/>
      <w:lvlJc w:val="left"/>
    </w:lvl>
  </w:abstractNum>
  <w:num w:numId="1">
    <w:abstractNumId w:val="7"/>
  </w:num>
  <w:num w:numId="2">
    <w:abstractNumId w:val="10"/>
  </w:num>
  <w:num w:numId="3">
    <w:abstractNumId w:val="8"/>
  </w:num>
  <w:num w:numId="4">
    <w:abstractNumId w:val="6"/>
  </w:num>
  <w:num w:numId="5">
    <w:abstractNumId w:val="3"/>
  </w:num>
  <w:num w:numId="6">
    <w:abstractNumId w:val="5"/>
  </w:num>
  <w:num w:numId="7">
    <w:abstractNumId w:val="28"/>
  </w:num>
  <w:num w:numId="8">
    <w:abstractNumId w:val="21"/>
  </w:num>
  <w:num w:numId="9">
    <w:abstractNumId w:val="12"/>
  </w:num>
  <w:num w:numId="10">
    <w:abstractNumId w:val="20"/>
  </w:num>
  <w:num w:numId="11">
    <w:abstractNumId w:val="9"/>
  </w:num>
  <w:num w:numId="12">
    <w:abstractNumId w:val="25"/>
  </w:num>
  <w:num w:numId="13">
    <w:abstractNumId w:val="17"/>
  </w:num>
  <w:num w:numId="14">
    <w:abstractNumId w:val="18"/>
  </w:num>
  <w:num w:numId="15">
    <w:abstractNumId w:val="23"/>
  </w:num>
  <w:num w:numId="16">
    <w:abstractNumId w:val="27"/>
  </w:num>
  <w:num w:numId="17">
    <w:abstractNumId w:val="15"/>
  </w:num>
  <w:num w:numId="18">
    <w:abstractNumId w:val="14"/>
  </w:num>
  <w:num w:numId="19">
    <w:abstractNumId w:val="13"/>
  </w:num>
  <w:num w:numId="20">
    <w:abstractNumId w:val="26"/>
  </w:num>
  <w:num w:numId="21">
    <w:abstractNumId w:val="22"/>
  </w:num>
  <w:num w:numId="22">
    <w:abstractNumId w:val="19"/>
  </w:num>
  <w:num w:numId="23">
    <w:abstractNumId w:val="16"/>
  </w:num>
  <w:num w:numId="24">
    <w:abstractNumId w:val="2"/>
  </w:num>
  <w:num w:numId="25">
    <w:abstractNumId w:val="1"/>
  </w:num>
  <w:num w:numId="26">
    <w:abstractNumId w:val="4"/>
  </w:num>
  <w:num w:numId="27">
    <w:abstractNumId w:val="0"/>
  </w:num>
  <w:num w:numId="28">
    <w:abstractNumId w:val="24"/>
  </w:num>
  <w:num w:numId="2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N">
    <w15:presenceInfo w15:providerId="None" w15:userId="L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MDJjZTZhNTcwYjQwNDc4NjU2NWExZmUwZWIxMmQifQ=="/>
  </w:docVars>
  <w:rsids>
    <w:rsidRoot w:val="00BC1E4C"/>
    <w:rsid w:val="000C7BCF"/>
    <w:rsid w:val="001065AA"/>
    <w:rsid w:val="00132B21"/>
    <w:rsid w:val="001567C5"/>
    <w:rsid w:val="0016504F"/>
    <w:rsid w:val="001B29A9"/>
    <w:rsid w:val="001F0CDB"/>
    <w:rsid w:val="00220052"/>
    <w:rsid w:val="00221667"/>
    <w:rsid w:val="00241077"/>
    <w:rsid w:val="00250682"/>
    <w:rsid w:val="00293730"/>
    <w:rsid w:val="002A2751"/>
    <w:rsid w:val="002E6E6C"/>
    <w:rsid w:val="003212D1"/>
    <w:rsid w:val="0034503E"/>
    <w:rsid w:val="00355BFE"/>
    <w:rsid w:val="003573B4"/>
    <w:rsid w:val="00361B68"/>
    <w:rsid w:val="00390114"/>
    <w:rsid w:val="003C6CE7"/>
    <w:rsid w:val="003E5C03"/>
    <w:rsid w:val="0040347B"/>
    <w:rsid w:val="00493180"/>
    <w:rsid w:val="00521BFB"/>
    <w:rsid w:val="0056740B"/>
    <w:rsid w:val="005A5A05"/>
    <w:rsid w:val="005B4F29"/>
    <w:rsid w:val="0065373E"/>
    <w:rsid w:val="00715D19"/>
    <w:rsid w:val="007D6079"/>
    <w:rsid w:val="00827596"/>
    <w:rsid w:val="00844E1B"/>
    <w:rsid w:val="00860646"/>
    <w:rsid w:val="008D4955"/>
    <w:rsid w:val="008E4E60"/>
    <w:rsid w:val="0099112C"/>
    <w:rsid w:val="009A3697"/>
    <w:rsid w:val="009B182E"/>
    <w:rsid w:val="00A74ED0"/>
    <w:rsid w:val="00AA7A6A"/>
    <w:rsid w:val="00AD5A72"/>
    <w:rsid w:val="00B37524"/>
    <w:rsid w:val="00B907F1"/>
    <w:rsid w:val="00B92A20"/>
    <w:rsid w:val="00BB7FA5"/>
    <w:rsid w:val="00BC1E4C"/>
    <w:rsid w:val="00BE293D"/>
    <w:rsid w:val="00BF5C8C"/>
    <w:rsid w:val="00C048D8"/>
    <w:rsid w:val="00C56268"/>
    <w:rsid w:val="00D459A6"/>
    <w:rsid w:val="00D768D2"/>
    <w:rsid w:val="00DE3423"/>
    <w:rsid w:val="00E0618E"/>
    <w:rsid w:val="00E11A68"/>
    <w:rsid w:val="00E63E76"/>
    <w:rsid w:val="00E64CC0"/>
    <w:rsid w:val="00EA2501"/>
    <w:rsid w:val="00EF2BF4"/>
    <w:rsid w:val="00EF5728"/>
    <w:rsid w:val="00F164B2"/>
    <w:rsid w:val="00F20577"/>
    <w:rsid w:val="00F44688"/>
    <w:rsid w:val="00F52077"/>
    <w:rsid w:val="00FA6D52"/>
    <w:rsid w:val="00FC5930"/>
    <w:rsid w:val="010744A1"/>
    <w:rsid w:val="01126BA6"/>
    <w:rsid w:val="016F613F"/>
    <w:rsid w:val="017526C4"/>
    <w:rsid w:val="017A427B"/>
    <w:rsid w:val="01836426"/>
    <w:rsid w:val="01C429BF"/>
    <w:rsid w:val="01E955D6"/>
    <w:rsid w:val="01F3701F"/>
    <w:rsid w:val="01FA28CC"/>
    <w:rsid w:val="02305667"/>
    <w:rsid w:val="02873AE4"/>
    <w:rsid w:val="032B6EBC"/>
    <w:rsid w:val="033B6C92"/>
    <w:rsid w:val="035406D8"/>
    <w:rsid w:val="0382139E"/>
    <w:rsid w:val="0386586E"/>
    <w:rsid w:val="03B22EB7"/>
    <w:rsid w:val="04E57EF4"/>
    <w:rsid w:val="052F7792"/>
    <w:rsid w:val="05321580"/>
    <w:rsid w:val="055B1638"/>
    <w:rsid w:val="05822BB3"/>
    <w:rsid w:val="05CD4F49"/>
    <w:rsid w:val="05D35A42"/>
    <w:rsid w:val="064B2DE7"/>
    <w:rsid w:val="069F545E"/>
    <w:rsid w:val="06A67F96"/>
    <w:rsid w:val="06B01970"/>
    <w:rsid w:val="0700759E"/>
    <w:rsid w:val="07181CF8"/>
    <w:rsid w:val="07234F30"/>
    <w:rsid w:val="078E30B4"/>
    <w:rsid w:val="07912AE0"/>
    <w:rsid w:val="08D062B9"/>
    <w:rsid w:val="08EB2E81"/>
    <w:rsid w:val="08F5302F"/>
    <w:rsid w:val="093C74FF"/>
    <w:rsid w:val="097E3F82"/>
    <w:rsid w:val="099D1CDF"/>
    <w:rsid w:val="09C37359"/>
    <w:rsid w:val="09E83D72"/>
    <w:rsid w:val="09ED6E4A"/>
    <w:rsid w:val="09F60F31"/>
    <w:rsid w:val="0A060D07"/>
    <w:rsid w:val="0A0F5B9C"/>
    <w:rsid w:val="0A325511"/>
    <w:rsid w:val="0A64315D"/>
    <w:rsid w:val="0A813CC1"/>
    <w:rsid w:val="0A976AAA"/>
    <w:rsid w:val="0AC70E39"/>
    <w:rsid w:val="0AE90722"/>
    <w:rsid w:val="0B0C21C7"/>
    <w:rsid w:val="0B1A548D"/>
    <w:rsid w:val="0B2476EE"/>
    <w:rsid w:val="0B606F40"/>
    <w:rsid w:val="0B7A10CB"/>
    <w:rsid w:val="0BC36FBB"/>
    <w:rsid w:val="0C3D4945"/>
    <w:rsid w:val="0CA25BDB"/>
    <w:rsid w:val="0CD524E3"/>
    <w:rsid w:val="0CF106CD"/>
    <w:rsid w:val="0DB11139"/>
    <w:rsid w:val="0DDE5624"/>
    <w:rsid w:val="0DF30B00"/>
    <w:rsid w:val="0E696B84"/>
    <w:rsid w:val="0EC63CAC"/>
    <w:rsid w:val="0F201EB9"/>
    <w:rsid w:val="0FA023AB"/>
    <w:rsid w:val="0FEB19D4"/>
    <w:rsid w:val="0FF11A14"/>
    <w:rsid w:val="10405381"/>
    <w:rsid w:val="104E550C"/>
    <w:rsid w:val="10540BD0"/>
    <w:rsid w:val="10687BFB"/>
    <w:rsid w:val="107228BE"/>
    <w:rsid w:val="10AD429E"/>
    <w:rsid w:val="10BD5CF1"/>
    <w:rsid w:val="10C4254B"/>
    <w:rsid w:val="10CA44BC"/>
    <w:rsid w:val="10EA2810"/>
    <w:rsid w:val="10FB7C4C"/>
    <w:rsid w:val="110A7E8F"/>
    <w:rsid w:val="115A23FB"/>
    <w:rsid w:val="1192733C"/>
    <w:rsid w:val="11C9525A"/>
    <w:rsid w:val="11D7526A"/>
    <w:rsid w:val="11EF16CB"/>
    <w:rsid w:val="11F10EB0"/>
    <w:rsid w:val="1260227A"/>
    <w:rsid w:val="12696677"/>
    <w:rsid w:val="12830F69"/>
    <w:rsid w:val="128E2118"/>
    <w:rsid w:val="12B706FD"/>
    <w:rsid w:val="12C34799"/>
    <w:rsid w:val="12CE31C0"/>
    <w:rsid w:val="12E35DC8"/>
    <w:rsid w:val="13B34392"/>
    <w:rsid w:val="144312BD"/>
    <w:rsid w:val="144339C7"/>
    <w:rsid w:val="151C6362"/>
    <w:rsid w:val="1551183B"/>
    <w:rsid w:val="156E33B1"/>
    <w:rsid w:val="159F5B28"/>
    <w:rsid w:val="15D160D0"/>
    <w:rsid w:val="164608EF"/>
    <w:rsid w:val="16544A98"/>
    <w:rsid w:val="169C698C"/>
    <w:rsid w:val="172631FE"/>
    <w:rsid w:val="173F6A94"/>
    <w:rsid w:val="176B01E9"/>
    <w:rsid w:val="1780770D"/>
    <w:rsid w:val="178F1DD8"/>
    <w:rsid w:val="181E45B6"/>
    <w:rsid w:val="1839079F"/>
    <w:rsid w:val="186906E1"/>
    <w:rsid w:val="18B74627"/>
    <w:rsid w:val="18CF093C"/>
    <w:rsid w:val="18EB5CF5"/>
    <w:rsid w:val="19184383"/>
    <w:rsid w:val="19323CFA"/>
    <w:rsid w:val="193A7F26"/>
    <w:rsid w:val="19404412"/>
    <w:rsid w:val="19B169BA"/>
    <w:rsid w:val="19B44954"/>
    <w:rsid w:val="19F25CF1"/>
    <w:rsid w:val="1A2D1C07"/>
    <w:rsid w:val="1A7969FA"/>
    <w:rsid w:val="1A8465B3"/>
    <w:rsid w:val="1A8E404B"/>
    <w:rsid w:val="1ABC2E8A"/>
    <w:rsid w:val="1B474A89"/>
    <w:rsid w:val="1B853AFE"/>
    <w:rsid w:val="1BEA303C"/>
    <w:rsid w:val="1BED690E"/>
    <w:rsid w:val="1C2A229B"/>
    <w:rsid w:val="1C4A093A"/>
    <w:rsid w:val="1C4A7BBF"/>
    <w:rsid w:val="1C690052"/>
    <w:rsid w:val="1C6F1803"/>
    <w:rsid w:val="1CC334CA"/>
    <w:rsid w:val="1CC33E34"/>
    <w:rsid w:val="1D421DEB"/>
    <w:rsid w:val="1D48701E"/>
    <w:rsid w:val="1DA03A07"/>
    <w:rsid w:val="1DEE2858"/>
    <w:rsid w:val="1EE17BA4"/>
    <w:rsid w:val="1F0613DF"/>
    <w:rsid w:val="1F132BAC"/>
    <w:rsid w:val="1F315DF2"/>
    <w:rsid w:val="1F450069"/>
    <w:rsid w:val="1F836A0C"/>
    <w:rsid w:val="1FDE7718"/>
    <w:rsid w:val="20356FC3"/>
    <w:rsid w:val="20533B65"/>
    <w:rsid w:val="205B40B9"/>
    <w:rsid w:val="209C5C64"/>
    <w:rsid w:val="20A119A2"/>
    <w:rsid w:val="20E97A3D"/>
    <w:rsid w:val="20F64493"/>
    <w:rsid w:val="218434DC"/>
    <w:rsid w:val="2284041F"/>
    <w:rsid w:val="22925F36"/>
    <w:rsid w:val="229C56C9"/>
    <w:rsid w:val="23072480"/>
    <w:rsid w:val="2355768F"/>
    <w:rsid w:val="235C6639"/>
    <w:rsid w:val="23E0019A"/>
    <w:rsid w:val="23E665C0"/>
    <w:rsid w:val="23E72573"/>
    <w:rsid w:val="24190536"/>
    <w:rsid w:val="242048CB"/>
    <w:rsid w:val="24357878"/>
    <w:rsid w:val="24914488"/>
    <w:rsid w:val="249532E4"/>
    <w:rsid w:val="24B46CA2"/>
    <w:rsid w:val="24D87213"/>
    <w:rsid w:val="24E43DB1"/>
    <w:rsid w:val="250D2ED8"/>
    <w:rsid w:val="25465A98"/>
    <w:rsid w:val="26C95BEE"/>
    <w:rsid w:val="26D37BDA"/>
    <w:rsid w:val="26E13050"/>
    <w:rsid w:val="26F45411"/>
    <w:rsid w:val="273D2E4A"/>
    <w:rsid w:val="27625344"/>
    <w:rsid w:val="279A595D"/>
    <w:rsid w:val="27C612F6"/>
    <w:rsid w:val="27C92788"/>
    <w:rsid w:val="27D66CBE"/>
    <w:rsid w:val="28133675"/>
    <w:rsid w:val="28224242"/>
    <w:rsid w:val="283D7C80"/>
    <w:rsid w:val="28441093"/>
    <w:rsid w:val="289454B5"/>
    <w:rsid w:val="28B7687D"/>
    <w:rsid w:val="28EC3187"/>
    <w:rsid w:val="28FA0270"/>
    <w:rsid w:val="290A7C3A"/>
    <w:rsid w:val="293F655C"/>
    <w:rsid w:val="29515203"/>
    <w:rsid w:val="29554D5A"/>
    <w:rsid w:val="2973261D"/>
    <w:rsid w:val="2977029C"/>
    <w:rsid w:val="299F5331"/>
    <w:rsid w:val="29E3326A"/>
    <w:rsid w:val="2A15053B"/>
    <w:rsid w:val="2A453DF9"/>
    <w:rsid w:val="2A457064"/>
    <w:rsid w:val="2A526DC4"/>
    <w:rsid w:val="2A6A0889"/>
    <w:rsid w:val="2A7E6069"/>
    <w:rsid w:val="2AA149E6"/>
    <w:rsid w:val="2AE06BE2"/>
    <w:rsid w:val="2AEF3F25"/>
    <w:rsid w:val="2B0F482F"/>
    <w:rsid w:val="2B2D24FF"/>
    <w:rsid w:val="2B5C2802"/>
    <w:rsid w:val="2BA7339A"/>
    <w:rsid w:val="2BB56C1B"/>
    <w:rsid w:val="2BBC3B7F"/>
    <w:rsid w:val="2BCF02FB"/>
    <w:rsid w:val="2C0B5965"/>
    <w:rsid w:val="2C3E7F76"/>
    <w:rsid w:val="2C6A13C8"/>
    <w:rsid w:val="2C6F4F83"/>
    <w:rsid w:val="2C777C69"/>
    <w:rsid w:val="2C7C214C"/>
    <w:rsid w:val="2C957DB0"/>
    <w:rsid w:val="2CC2248A"/>
    <w:rsid w:val="2D1348CC"/>
    <w:rsid w:val="2D673C13"/>
    <w:rsid w:val="2D901271"/>
    <w:rsid w:val="2D943597"/>
    <w:rsid w:val="2E311D30"/>
    <w:rsid w:val="2E5F2768"/>
    <w:rsid w:val="2EC67693"/>
    <w:rsid w:val="2ED12194"/>
    <w:rsid w:val="2F4016F1"/>
    <w:rsid w:val="2F57415A"/>
    <w:rsid w:val="2F86303D"/>
    <w:rsid w:val="2FC92679"/>
    <w:rsid w:val="2FDC6B52"/>
    <w:rsid w:val="2FE12EAA"/>
    <w:rsid w:val="2FF73878"/>
    <w:rsid w:val="3003141A"/>
    <w:rsid w:val="300F3579"/>
    <w:rsid w:val="307D3815"/>
    <w:rsid w:val="30811BD4"/>
    <w:rsid w:val="30901A24"/>
    <w:rsid w:val="31037034"/>
    <w:rsid w:val="312708B5"/>
    <w:rsid w:val="31460451"/>
    <w:rsid w:val="319D5F50"/>
    <w:rsid w:val="31B35399"/>
    <w:rsid w:val="31B9528D"/>
    <w:rsid w:val="31CE4CB6"/>
    <w:rsid w:val="31D428CD"/>
    <w:rsid w:val="3253123E"/>
    <w:rsid w:val="32A07DDA"/>
    <w:rsid w:val="32F304C2"/>
    <w:rsid w:val="33A32B48"/>
    <w:rsid w:val="33B44567"/>
    <w:rsid w:val="33F05D0C"/>
    <w:rsid w:val="341975D1"/>
    <w:rsid w:val="342C7C12"/>
    <w:rsid w:val="34821B9B"/>
    <w:rsid w:val="34EB287B"/>
    <w:rsid w:val="355A6D8C"/>
    <w:rsid w:val="355F74E5"/>
    <w:rsid w:val="35645F8A"/>
    <w:rsid w:val="35AC1AA0"/>
    <w:rsid w:val="35B2271F"/>
    <w:rsid w:val="35F641C6"/>
    <w:rsid w:val="362D38ED"/>
    <w:rsid w:val="367B54B7"/>
    <w:rsid w:val="36BB3778"/>
    <w:rsid w:val="36C0769B"/>
    <w:rsid w:val="36C5618A"/>
    <w:rsid w:val="372B5177"/>
    <w:rsid w:val="373022C5"/>
    <w:rsid w:val="375C7642"/>
    <w:rsid w:val="3773319B"/>
    <w:rsid w:val="37EC5DE0"/>
    <w:rsid w:val="37FE54D6"/>
    <w:rsid w:val="38412CB4"/>
    <w:rsid w:val="385E1B55"/>
    <w:rsid w:val="38660C67"/>
    <w:rsid w:val="38776C44"/>
    <w:rsid w:val="38781FD0"/>
    <w:rsid w:val="38933FF2"/>
    <w:rsid w:val="38A32AEE"/>
    <w:rsid w:val="38AF31D5"/>
    <w:rsid w:val="38EB2773"/>
    <w:rsid w:val="38EE0D23"/>
    <w:rsid w:val="396947A2"/>
    <w:rsid w:val="39735D1C"/>
    <w:rsid w:val="39784A35"/>
    <w:rsid w:val="39CB6DAA"/>
    <w:rsid w:val="39EA1403"/>
    <w:rsid w:val="39ED5BA8"/>
    <w:rsid w:val="3A595F83"/>
    <w:rsid w:val="3AB01AF4"/>
    <w:rsid w:val="3B321223"/>
    <w:rsid w:val="3B437C64"/>
    <w:rsid w:val="3B463930"/>
    <w:rsid w:val="3BA86E2D"/>
    <w:rsid w:val="3BBA5E5C"/>
    <w:rsid w:val="3BED4F61"/>
    <w:rsid w:val="3BF66BAA"/>
    <w:rsid w:val="3C063BED"/>
    <w:rsid w:val="3C0A12A2"/>
    <w:rsid w:val="3C3E4969"/>
    <w:rsid w:val="3CC753AD"/>
    <w:rsid w:val="3CE65CE6"/>
    <w:rsid w:val="3D070D9F"/>
    <w:rsid w:val="3D207595"/>
    <w:rsid w:val="3D210CD4"/>
    <w:rsid w:val="3D363103"/>
    <w:rsid w:val="3D851176"/>
    <w:rsid w:val="3D974023"/>
    <w:rsid w:val="3DBD375B"/>
    <w:rsid w:val="3DFF3A68"/>
    <w:rsid w:val="3E275F5C"/>
    <w:rsid w:val="3E755ACA"/>
    <w:rsid w:val="3E7B7D67"/>
    <w:rsid w:val="3F4C0F3D"/>
    <w:rsid w:val="3F6444B3"/>
    <w:rsid w:val="3F984734"/>
    <w:rsid w:val="3FCA2515"/>
    <w:rsid w:val="404E728F"/>
    <w:rsid w:val="405D1244"/>
    <w:rsid w:val="407D6468"/>
    <w:rsid w:val="40821F99"/>
    <w:rsid w:val="40D13AFA"/>
    <w:rsid w:val="41413108"/>
    <w:rsid w:val="419E795C"/>
    <w:rsid w:val="41E3704B"/>
    <w:rsid w:val="41F542CA"/>
    <w:rsid w:val="4239143D"/>
    <w:rsid w:val="425C5A9D"/>
    <w:rsid w:val="42B15F03"/>
    <w:rsid w:val="42C02940"/>
    <w:rsid w:val="42EF5A67"/>
    <w:rsid w:val="42F618CD"/>
    <w:rsid w:val="43326FA2"/>
    <w:rsid w:val="43535488"/>
    <w:rsid w:val="435849AD"/>
    <w:rsid w:val="436C020E"/>
    <w:rsid w:val="43B6369C"/>
    <w:rsid w:val="43E86C32"/>
    <w:rsid w:val="44057D3D"/>
    <w:rsid w:val="44154660"/>
    <w:rsid w:val="44F27A24"/>
    <w:rsid w:val="452D5E58"/>
    <w:rsid w:val="459463CB"/>
    <w:rsid w:val="45A3538B"/>
    <w:rsid w:val="45E74527"/>
    <w:rsid w:val="461F5C2F"/>
    <w:rsid w:val="46705136"/>
    <w:rsid w:val="46953094"/>
    <w:rsid w:val="46AF37D0"/>
    <w:rsid w:val="46B67529"/>
    <w:rsid w:val="47390683"/>
    <w:rsid w:val="47800638"/>
    <w:rsid w:val="47FA3BE0"/>
    <w:rsid w:val="483A5C59"/>
    <w:rsid w:val="48630368"/>
    <w:rsid w:val="48751BFD"/>
    <w:rsid w:val="48AC43EA"/>
    <w:rsid w:val="48C742E1"/>
    <w:rsid w:val="48E95D00"/>
    <w:rsid w:val="490644E6"/>
    <w:rsid w:val="491B4158"/>
    <w:rsid w:val="491F58C4"/>
    <w:rsid w:val="4953008E"/>
    <w:rsid w:val="49715A8E"/>
    <w:rsid w:val="49747A3D"/>
    <w:rsid w:val="49F92273"/>
    <w:rsid w:val="4A11580F"/>
    <w:rsid w:val="4A347CCE"/>
    <w:rsid w:val="4A6158B2"/>
    <w:rsid w:val="4A66544C"/>
    <w:rsid w:val="4AC66F76"/>
    <w:rsid w:val="4B617415"/>
    <w:rsid w:val="4B666912"/>
    <w:rsid w:val="4BC26C7C"/>
    <w:rsid w:val="4BC62634"/>
    <w:rsid w:val="4BE61A3E"/>
    <w:rsid w:val="4C455C43"/>
    <w:rsid w:val="4C793B3F"/>
    <w:rsid w:val="4CCB7C82"/>
    <w:rsid w:val="4D01579B"/>
    <w:rsid w:val="4D1C3AC2"/>
    <w:rsid w:val="4D2A0CEF"/>
    <w:rsid w:val="4D603226"/>
    <w:rsid w:val="4D664BA7"/>
    <w:rsid w:val="4D6860E5"/>
    <w:rsid w:val="4D6C24D2"/>
    <w:rsid w:val="4DD15EC2"/>
    <w:rsid w:val="4DD906C2"/>
    <w:rsid w:val="4E8A79C2"/>
    <w:rsid w:val="4EB01E68"/>
    <w:rsid w:val="4ED56437"/>
    <w:rsid w:val="4EF829A0"/>
    <w:rsid w:val="4EF833C6"/>
    <w:rsid w:val="4F1A270B"/>
    <w:rsid w:val="4FE96DBD"/>
    <w:rsid w:val="5020045A"/>
    <w:rsid w:val="502A37AD"/>
    <w:rsid w:val="505E6B01"/>
    <w:rsid w:val="50621F0D"/>
    <w:rsid w:val="510B0BC3"/>
    <w:rsid w:val="513013F5"/>
    <w:rsid w:val="51593B25"/>
    <w:rsid w:val="515E35EA"/>
    <w:rsid w:val="51661DE7"/>
    <w:rsid w:val="517B062D"/>
    <w:rsid w:val="519D3E35"/>
    <w:rsid w:val="52C218D9"/>
    <w:rsid w:val="52C43C90"/>
    <w:rsid w:val="52F25F10"/>
    <w:rsid w:val="53392951"/>
    <w:rsid w:val="53744D52"/>
    <w:rsid w:val="53AC1193"/>
    <w:rsid w:val="53C90F0A"/>
    <w:rsid w:val="53EC2662"/>
    <w:rsid w:val="547115CC"/>
    <w:rsid w:val="549D76B8"/>
    <w:rsid w:val="54C66C53"/>
    <w:rsid w:val="54E11E79"/>
    <w:rsid w:val="54F41FB5"/>
    <w:rsid w:val="54F72F53"/>
    <w:rsid w:val="55483D3C"/>
    <w:rsid w:val="556C45C4"/>
    <w:rsid w:val="55A90FF1"/>
    <w:rsid w:val="55C51FC7"/>
    <w:rsid w:val="56536999"/>
    <w:rsid w:val="56625C9A"/>
    <w:rsid w:val="566D753A"/>
    <w:rsid w:val="56A82BD1"/>
    <w:rsid w:val="56B3048E"/>
    <w:rsid w:val="56BF595B"/>
    <w:rsid w:val="56FB054A"/>
    <w:rsid w:val="573269F7"/>
    <w:rsid w:val="576F373B"/>
    <w:rsid w:val="577B7706"/>
    <w:rsid w:val="57C95E48"/>
    <w:rsid w:val="57E379A0"/>
    <w:rsid w:val="57EA6546"/>
    <w:rsid w:val="57F5658A"/>
    <w:rsid w:val="57FE2C85"/>
    <w:rsid w:val="58653850"/>
    <w:rsid w:val="586913C3"/>
    <w:rsid w:val="586F77B5"/>
    <w:rsid w:val="5892579F"/>
    <w:rsid w:val="58BC0A9B"/>
    <w:rsid w:val="58DB7D2D"/>
    <w:rsid w:val="58EA2893"/>
    <w:rsid w:val="58FF7BA3"/>
    <w:rsid w:val="590716DE"/>
    <w:rsid w:val="59353C28"/>
    <w:rsid w:val="59523EF2"/>
    <w:rsid w:val="5963473C"/>
    <w:rsid w:val="596C2A61"/>
    <w:rsid w:val="59712F5E"/>
    <w:rsid w:val="59A10C8C"/>
    <w:rsid w:val="5A736550"/>
    <w:rsid w:val="5AA004B1"/>
    <w:rsid w:val="5AFD25FD"/>
    <w:rsid w:val="5B1F56E9"/>
    <w:rsid w:val="5B377F77"/>
    <w:rsid w:val="5B5A64A7"/>
    <w:rsid w:val="5BB34DFA"/>
    <w:rsid w:val="5BF93736"/>
    <w:rsid w:val="5C21299A"/>
    <w:rsid w:val="5C8A7285"/>
    <w:rsid w:val="5CAD1DB4"/>
    <w:rsid w:val="5CF55F9C"/>
    <w:rsid w:val="5D8C2C53"/>
    <w:rsid w:val="5DC973BF"/>
    <w:rsid w:val="5DE23467"/>
    <w:rsid w:val="5E053485"/>
    <w:rsid w:val="5E912E8E"/>
    <w:rsid w:val="5EB71680"/>
    <w:rsid w:val="5EC405D6"/>
    <w:rsid w:val="5ED02A2C"/>
    <w:rsid w:val="5ED05EF8"/>
    <w:rsid w:val="5F41401B"/>
    <w:rsid w:val="5F7037FE"/>
    <w:rsid w:val="5F9442AD"/>
    <w:rsid w:val="5FBC3E20"/>
    <w:rsid w:val="60336E21"/>
    <w:rsid w:val="6062055A"/>
    <w:rsid w:val="60E950DC"/>
    <w:rsid w:val="610A4FAB"/>
    <w:rsid w:val="61502FF4"/>
    <w:rsid w:val="618225BF"/>
    <w:rsid w:val="62015095"/>
    <w:rsid w:val="62393DF8"/>
    <w:rsid w:val="62580D0F"/>
    <w:rsid w:val="628E19D1"/>
    <w:rsid w:val="62981F94"/>
    <w:rsid w:val="62D9062A"/>
    <w:rsid w:val="630A17DD"/>
    <w:rsid w:val="63844CA1"/>
    <w:rsid w:val="63E33941"/>
    <w:rsid w:val="63E429E0"/>
    <w:rsid w:val="64134CCE"/>
    <w:rsid w:val="653310CF"/>
    <w:rsid w:val="65735178"/>
    <w:rsid w:val="65A40836"/>
    <w:rsid w:val="65AC5061"/>
    <w:rsid w:val="65B04C69"/>
    <w:rsid w:val="65C35A66"/>
    <w:rsid w:val="665D0BD0"/>
    <w:rsid w:val="66C61C99"/>
    <w:rsid w:val="66E82878"/>
    <w:rsid w:val="670D19F3"/>
    <w:rsid w:val="67142EC6"/>
    <w:rsid w:val="6715422B"/>
    <w:rsid w:val="675A253D"/>
    <w:rsid w:val="677544E6"/>
    <w:rsid w:val="677B198F"/>
    <w:rsid w:val="67A841A8"/>
    <w:rsid w:val="67AF65A6"/>
    <w:rsid w:val="67ED67B5"/>
    <w:rsid w:val="68312F2D"/>
    <w:rsid w:val="68464619"/>
    <w:rsid w:val="684B27EB"/>
    <w:rsid w:val="685D17D7"/>
    <w:rsid w:val="69B25F2F"/>
    <w:rsid w:val="6A0854A2"/>
    <w:rsid w:val="6A5A26C7"/>
    <w:rsid w:val="6A936892"/>
    <w:rsid w:val="6AB57592"/>
    <w:rsid w:val="6ABB500B"/>
    <w:rsid w:val="6B1063B3"/>
    <w:rsid w:val="6B1D4A09"/>
    <w:rsid w:val="6B5F2155"/>
    <w:rsid w:val="6BBA437D"/>
    <w:rsid w:val="6BCF7BEB"/>
    <w:rsid w:val="6C271CBA"/>
    <w:rsid w:val="6C540A6C"/>
    <w:rsid w:val="6C5F4AF5"/>
    <w:rsid w:val="6CE507F7"/>
    <w:rsid w:val="6CED0757"/>
    <w:rsid w:val="6DBD18DC"/>
    <w:rsid w:val="6DBD3097"/>
    <w:rsid w:val="6E0D61AF"/>
    <w:rsid w:val="6E735D7A"/>
    <w:rsid w:val="6E865F1C"/>
    <w:rsid w:val="6ECD2106"/>
    <w:rsid w:val="6EDC2189"/>
    <w:rsid w:val="6EE71E69"/>
    <w:rsid w:val="6F0A5DBE"/>
    <w:rsid w:val="6F144775"/>
    <w:rsid w:val="6F405FB2"/>
    <w:rsid w:val="6F525C65"/>
    <w:rsid w:val="6F9A7C63"/>
    <w:rsid w:val="6FEB6CC8"/>
    <w:rsid w:val="6FEB7B68"/>
    <w:rsid w:val="6FF61755"/>
    <w:rsid w:val="70896EF2"/>
    <w:rsid w:val="709653E6"/>
    <w:rsid w:val="70AC0200"/>
    <w:rsid w:val="70B52886"/>
    <w:rsid w:val="70E70B72"/>
    <w:rsid w:val="70E90EF5"/>
    <w:rsid w:val="711F3E2D"/>
    <w:rsid w:val="712621A8"/>
    <w:rsid w:val="71CB43FF"/>
    <w:rsid w:val="722336FA"/>
    <w:rsid w:val="726B7E26"/>
    <w:rsid w:val="729A711F"/>
    <w:rsid w:val="72D27981"/>
    <w:rsid w:val="73691B54"/>
    <w:rsid w:val="739E7864"/>
    <w:rsid w:val="73B63EDE"/>
    <w:rsid w:val="743401C8"/>
    <w:rsid w:val="743E1047"/>
    <w:rsid w:val="74490E71"/>
    <w:rsid w:val="74F45D75"/>
    <w:rsid w:val="757D5D99"/>
    <w:rsid w:val="75BC7C84"/>
    <w:rsid w:val="75DE03AC"/>
    <w:rsid w:val="75E76949"/>
    <w:rsid w:val="75EF6E4B"/>
    <w:rsid w:val="76624C20"/>
    <w:rsid w:val="766905FD"/>
    <w:rsid w:val="7679699C"/>
    <w:rsid w:val="7694055A"/>
    <w:rsid w:val="76A0152E"/>
    <w:rsid w:val="773A73E7"/>
    <w:rsid w:val="775659A1"/>
    <w:rsid w:val="776F1554"/>
    <w:rsid w:val="777112BD"/>
    <w:rsid w:val="77782A26"/>
    <w:rsid w:val="77AB4C04"/>
    <w:rsid w:val="77AB530F"/>
    <w:rsid w:val="77C47BB7"/>
    <w:rsid w:val="77DD2A39"/>
    <w:rsid w:val="780179E7"/>
    <w:rsid w:val="78325427"/>
    <w:rsid w:val="78494149"/>
    <w:rsid w:val="78702E03"/>
    <w:rsid w:val="78A64AFB"/>
    <w:rsid w:val="79200D1B"/>
    <w:rsid w:val="79587426"/>
    <w:rsid w:val="79DF65F7"/>
    <w:rsid w:val="7A0B26EC"/>
    <w:rsid w:val="7A5D60A3"/>
    <w:rsid w:val="7ABE471B"/>
    <w:rsid w:val="7ACB1AAB"/>
    <w:rsid w:val="7ADD32F6"/>
    <w:rsid w:val="7AEA2CF4"/>
    <w:rsid w:val="7B0F0D72"/>
    <w:rsid w:val="7BB54588"/>
    <w:rsid w:val="7C1C4251"/>
    <w:rsid w:val="7C206FA1"/>
    <w:rsid w:val="7C60616F"/>
    <w:rsid w:val="7C76399B"/>
    <w:rsid w:val="7C9A3156"/>
    <w:rsid w:val="7CAE1B36"/>
    <w:rsid w:val="7CB75738"/>
    <w:rsid w:val="7CFF09E9"/>
    <w:rsid w:val="7D25542A"/>
    <w:rsid w:val="7D6842D4"/>
    <w:rsid w:val="7D8A6D05"/>
    <w:rsid w:val="7D93222C"/>
    <w:rsid w:val="7DD36DCA"/>
    <w:rsid w:val="7DE55FCC"/>
    <w:rsid w:val="7E227BCE"/>
    <w:rsid w:val="7E757893"/>
    <w:rsid w:val="7E8961D2"/>
    <w:rsid w:val="7EA00761"/>
    <w:rsid w:val="7EC5646B"/>
    <w:rsid w:val="7F350FB8"/>
    <w:rsid w:val="7F951E7F"/>
    <w:rsid w:val="7FCD5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widowControl/>
      <w:spacing w:before="340" w:after="330" w:line="578" w:lineRule="auto"/>
      <w:jc w:val="left"/>
      <w:outlineLvl w:val="0"/>
    </w:pPr>
    <w:rPr>
      <w:b/>
      <w:bCs/>
      <w:kern w:val="44"/>
      <w:sz w:val="44"/>
      <w:szCs w:val="44"/>
    </w:rPr>
  </w:style>
  <w:style w:type="paragraph" w:styleId="4">
    <w:name w:val="heading 2"/>
    <w:basedOn w:val="1"/>
    <w:next w:val="1"/>
    <w:qFormat/>
    <w:uiPriority w:val="0"/>
    <w:pPr>
      <w:keepLines/>
      <w:numPr>
        <w:ilvl w:val="0"/>
        <w:numId w:val="1"/>
      </w:numPr>
      <w:spacing w:before="468" w:beforeLines="150" w:after="156" w:afterLines="50" w:line="360" w:lineRule="auto"/>
      <w:outlineLvl w:val="1"/>
    </w:pPr>
    <w:rPr>
      <w:rFonts w:ascii="宋体" w:hAnsi="Arial"/>
      <w:b/>
      <w:bCs/>
      <w:sz w:val="24"/>
      <w:szCs w:val="32"/>
    </w:rPr>
  </w:style>
  <w:style w:type="paragraph" w:styleId="5">
    <w:name w:val="heading 3"/>
    <w:basedOn w:val="1"/>
    <w:next w:val="1"/>
    <w:qFormat/>
    <w:uiPriority w:val="0"/>
    <w:pPr>
      <w:spacing w:line="360" w:lineRule="auto"/>
      <w:outlineLvl w:val="2"/>
    </w:pPr>
    <w:rPr>
      <w:rFonts w:ascii="宋体"/>
      <w:kern w:val="0"/>
    </w:rPr>
  </w:style>
  <w:style w:type="paragraph" w:styleId="6">
    <w:name w:val="heading 4"/>
    <w:basedOn w:val="1"/>
    <w:next w:val="1"/>
    <w:qFormat/>
    <w:uiPriority w:val="0"/>
    <w:pPr>
      <w:keepNext/>
      <w:keepLines/>
      <w:widowControl/>
      <w:numPr>
        <w:ilvl w:val="3"/>
        <w:numId w:val="2"/>
      </w:numPr>
      <w:spacing w:before="280" w:after="290" w:line="376" w:lineRule="auto"/>
      <w:jc w:val="left"/>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spacing w:after="120" w:line="360" w:lineRule="exact"/>
      <w:ind w:left="400" w:leftChars="400" w:firstLine="420" w:firstLineChars="100"/>
    </w:pPr>
    <w:rPr>
      <w:rFonts w:eastAsia="楷体_GB2312"/>
      <w:b/>
      <w:i/>
      <w:iCs/>
      <w:sz w:val="24"/>
      <w:szCs w:val="24"/>
    </w:rPr>
  </w:style>
  <w:style w:type="paragraph" w:styleId="7">
    <w:name w:val="Normal Indent"/>
    <w:basedOn w:val="1"/>
    <w:next w:val="8"/>
    <w:qFormat/>
    <w:uiPriority w:val="0"/>
    <w:pPr>
      <w:tabs>
        <w:tab w:val="left" w:pos="720"/>
      </w:tabs>
      <w:autoSpaceDE w:val="0"/>
      <w:autoSpaceDN w:val="0"/>
      <w:adjustRightInd w:val="0"/>
      <w:snapToGrid w:val="0"/>
      <w:spacing w:line="360" w:lineRule="auto"/>
      <w:ind w:left="624" w:hanging="624"/>
      <w:textAlignment w:val="baseline"/>
    </w:pPr>
    <w:rPr>
      <w:rFonts w:ascii="宋体"/>
      <w:snapToGrid w:val="0"/>
      <w:color w:val="000000"/>
      <w:kern w:val="0"/>
    </w:rPr>
  </w:style>
  <w:style w:type="paragraph" w:customStyle="1" w:styleId="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9">
    <w:name w:val="caption"/>
    <w:basedOn w:val="1"/>
    <w:next w:val="1"/>
    <w:qFormat/>
    <w:uiPriority w:val="0"/>
    <w:rPr>
      <w:rFonts w:ascii="Arial" w:hAnsi="Arial" w:eastAsia="黑体" w:cs="Arial"/>
      <w:sz w:val="20"/>
    </w:rPr>
  </w:style>
  <w:style w:type="paragraph" w:styleId="10">
    <w:name w:val="Body Text 3"/>
    <w:basedOn w:val="1"/>
    <w:qFormat/>
    <w:uiPriority w:val="0"/>
    <w:pPr>
      <w:spacing w:after="120"/>
    </w:pPr>
    <w:rPr>
      <w:kern w:val="0"/>
      <w:sz w:val="16"/>
      <w:szCs w:val="16"/>
    </w:rPr>
  </w:style>
  <w:style w:type="paragraph" w:styleId="11">
    <w:name w:val="Body Text"/>
    <w:basedOn w:val="1"/>
    <w:next w:val="1"/>
    <w:qFormat/>
    <w:uiPriority w:val="0"/>
    <w:pPr>
      <w:spacing w:line="360" w:lineRule="auto"/>
    </w:pPr>
  </w:style>
  <w:style w:type="paragraph" w:styleId="12">
    <w:name w:val="Body Text Indent"/>
    <w:basedOn w:val="11"/>
    <w:qFormat/>
    <w:uiPriority w:val="0"/>
    <w:pPr>
      <w:spacing w:after="120" w:afterLines="0"/>
      <w:ind w:left="420" w:leftChars="200"/>
    </w:pPr>
    <w:rPr>
      <w:rFonts w:ascii="Arial" w:hAnsi="Arial" w:eastAsia="黑体"/>
      <w:b/>
      <w:bCs/>
      <w:kern w:val="2"/>
      <w:sz w:val="32"/>
      <w:szCs w:val="32"/>
      <w:lang w:val="en-US" w:eastAsia="zh-CN" w:bidi="ar-SA"/>
    </w:rPr>
  </w:style>
  <w:style w:type="paragraph" w:styleId="13">
    <w:name w:val="toc 3"/>
    <w:basedOn w:val="1"/>
    <w:next w:val="1"/>
    <w:qFormat/>
    <w:uiPriority w:val="0"/>
    <w:rPr>
      <w:rFonts w:eastAsia="Calibri" w:cs="Calibri"/>
      <w:color w:val="000000"/>
    </w:rPr>
  </w:style>
  <w:style w:type="paragraph" w:styleId="14">
    <w:name w:val="Plain Text"/>
    <w:basedOn w:val="1"/>
    <w:next w:val="1"/>
    <w:qFormat/>
    <w:uiPriority w:val="0"/>
    <w:rPr>
      <w:rFonts w:ascii="宋体" w:hAnsi="Courier New"/>
    </w:rPr>
  </w:style>
  <w:style w:type="paragraph" w:styleId="15">
    <w:name w:val="Balloon Text"/>
    <w:basedOn w:val="1"/>
    <w:link w:val="34"/>
    <w:qFormat/>
    <w:uiPriority w:val="0"/>
    <w:rPr>
      <w:sz w:val="18"/>
      <w:szCs w:val="18"/>
    </w:rPr>
  </w:style>
  <w:style w:type="paragraph" w:styleId="1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0"/>
    <w:pPr>
      <w:tabs>
        <w:tab w:val="right" w:leader="dot" w:pos="9710"/>
      </w:tabs>
      <w:spacing w:line="360" w:lineRule="auto"/>
    </w:pPr>
    <w:rPr>
      <w:rFonts w:ascii="Arial Bold" w:hAnsi="Arial Bold" w:eastAsia="Arial Bold" w:cs="Arial Bold"/>
      <w:caps/>
      <w:color w:val="000000"/>
      <w:sz w:val="24"/>
      <w:u w:val="none" w:color="000000"/>
    </w:rPr>
  </w:style>
  <w:style w:type="paragraph" w:styleId="19">
    <w:name w:val="index heading"/>
    <w:basedOn w:val="1"/>
    <w:next w:val="20"/>
    <w:qFormat/>
    <w:uiPriority w:val="0"/>
  </w:style>
  <w:style w:type="paragraph" w:styleId="20">
    <w:name w:val="index 1"/>
    <w:basedOn w:val="1"/>
    <w:next w:val="1"/>
    <w:qFormat/>
    <w:uiPriority w:val="0"/>
  </w:style>
  <w:style w:type="paragraph" w:styleId="21">
    <w:name w:val="toc 2"/>
    <w:basedOn w:val="1"/>
    <w:next w:val="1"/>
    <w:qFormat/>
    <w:uiPriority w:val="0"/>
    <w:pPr>
      <w:tabs>
        <w:tab w:val="right" w:leader="dot" w:pos="9710"/>
      </w:tabs>
      <w:ind w:left="283"/>
    </w:pPr>
    <w:rPr>
      <w:rFonts w:ascii="Times New Roman Bold" w:hAnsi="Times New Roman Bold" w:eastAsia="Times New Roman Bold" w:cs="Times New Roman Bold"/>
      <w:color w:val="000000"/>
      <w:u w:val="none" w:color="000000"/>
    </w:r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5">
    <w:name w:val="page number"/>
    <w:basedOn w:val="24"/>
    <w:qFormat/>
    <w:uiPriority w:val="0"/>
  </w:style>
  <w:style w:type="character" w:styleId="26">
    <w:name w:val="FollowedHyperlink"/>
    <w:basedOn w:val="24"/>
    <w:qFormat/>
    <w:uiPriority w:val="0"/>
    <w:rPr>
      <w:color w:val="2FA1A6"/>
      <w:u w:val="none"/>
    </w:rPr>
  </w:style>
  <w:style w:type="character" w:styleId="27">
    <w:name w:val="Hyperlink"/>
    <w:qFormat/>
    <w:uiPriority w:val="99"/>
    <w:rPr>
      <w:color w:val="313E3E"/>
      <w:sz w:val="18"/>
      <w:szCs w:val="18"/>
      <w:u w:val="none"/>
    </w:rPr>
  </w:style>
  <w:style w:type="paragraph" w:customStyle="1" w:styleId="28">
    <w:name w:val="正文1"/>
    <w:qFormat/>
    <w:uiPriority w:val="0"/>
    <w:pPr>
      <w:jc w:val="both"/>
    </w:pPr>
    <w:rPr>
      <w:rFonts w:ascii="Times New Roman" w:hAnsi="Times New Roman" w:eastAsia="宋体" w:cs="Times New Roman"/>
      <w:kern w:val="2"/>
      <w:sz w:val="21"/>
      <w:lang w:val="en-US" w:eastAsia="zh-CN" w:bidi="ar-SA"/>
    </w:rPr>
  </w:style>
  <w:style w:type="paragraph" w:customStyle="1" w:styleId="29">
    <w:name w:val="Normal New"/>
    <w:qFormat/>
    <w:uiPriority w:val="0"/>
    <w:pPr>
      <w:jc w:val="both"/>
    </w:pPr>
    <w:rPr>
      <w:rFonts w:ascii="Times New Roman" w:hAnsi="Times New Roman" w:eastAsia="宋体" w:cs="Times New Roman"/>
      <w:kern w:val="2"/>
      <w:sz w:val="21"/>
      <w:lang w:val="en-US" w:eastAsia="zh-CN" w:bidi="ar-SA"/>
    </w:rPr>
  </w:style>
  <w:style w:type="paragraph" w:styleId="30">
    <w:name w:val="List Paragraph"/>
    <w:basedOn w:val="1"/>
    <w:qFormat/>
    <w:uiPriority w:val="0"/>
    <w:pPr>
      <w:ind w:firstLine="420" w:firstLineChars="200"/>
    </w:pPr>
    <w:rPr>
      <w:rFonts w:ascii="Calibri" w:hAnsi="Calibri"/>
      <w:szCs w:val="22"/>
    </w:rPr>
  </w:style>
  <w:style w:type="paragraph" w:customStyle="1" w:styleId="31">
    <w:name w:val="Normal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32">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33">
    <w:name w:val="题注5"/>
    <w:basedOn w:val="1"/>
    <w:next w:val="9"/>
    <w:qFormat/>
    <w:uiPriority w:val="0"/>
    <w:pPr>
      <w:jc w:val="center"/>
    </w:pPr>
    <w:rPr>
      <w:b/>
      <w:color w:val="000000"/>
      <w:sz w:val="24"/>
      <w:szCs w:val="21"/>
    </w:rPr>
  </w:style>
  <w:style w:type="character" w:customStyle="1" w:styleId="34">
    <w:name w:val="批注框文本 Char"/>
    <w:basedOn w:val="24"/>
    <w:link w:val="15"/>
    <w:qFormat/>
    <w:uiPriority w:val="0"/>
    <w:rPr>
      <w:kern w:val="2"/>
      <w:sz w:val="18"/>
      <w:szCs w:val="18"/>
    </w:rPr>
  </w:style>
  <w:style w:type="paragraph" w:customStyle="1" w:styleId="35">
    <w:name w:val="Main Title"/>
    <w:next w:val="1"/>
    <w:qFormat/>
    <w:uiPriority w:val="0"/>
    <w:pPr>
      <w:adjustRightInd w:val="0"/>
      <w:snapToGrid w:val="0"/>
      <w:spacing w:after="156" w:afterLines="50" w:line="360" w:lineRule="auto"/>
      <w:jc w:val="center"/>
    </w:pPr>
    <w:rPr>
      <w:rFonts w:ascii="黑体" w:hAnsi="黑体" w:eastAsia="黑体" w:cs="Times New Roman"/>
      <w:b/>
      <w:kern w:val="2"/>
      <w:sz w:val="36"/>
      <w:szCs w:val="22"/>
      <w:lang w:val="zh-CN" w:eastAsia="zh-CN" w:bidi="ar-SA"/>
    </w:rPr>
  </w:style>
  <w:style w:type="paragraph" w:customStyle="1" w:styleId="36">
    <w:name w:val="TOC 标题1"/>
    <w:basedOn w:val="3"/>
    <w:next w:val="1"/>
    <w:qFormat/>
    <w:uiPriority w:val="0"/>
    <w:pPr>
      <w:spacing w:before="240" w:beforeLines="0" w:line="259" w:lineRule="auto"/>
      <w:jc w:val="left"/>
      <w:outlineLvl w:val="9"/>
    </w:pPr>
    <w:rPr>
      <w:rFonts w:ascii="Calibri Light" w:hAnsi="Calibri Light" w:cs="Times New Roman"/>
      <w:b w:val="0"/>
      <w:color w:val="2E75B5"/>
      <w:kern w:val="0"/>
      <w:sz w:val="32"/>
      <w:szCs w:val="32"/>
    </w:rPr>
  </w:style>
  <w:style w:type="paragraph" w:customStyle="1" w:styleId="37">
    <w:name w:val="TOC 标题2"/>
    <w:basedOn w:val="3"/>
    <w:next w:val="1"/>
    <w:qFormat/>
    <w:uiPriority w:val="0"/>
    <w:pPr>
      <w:keepNext/>
      <w:keepLines/>
      <w:widowControl w:val="0"/>
      <w:adjustRightInd/>
      <w:snapToGrid/>
      <w:spacing w:before="260" w:beforeLines="0" w:after="260" w:afterLines="0" w:line="413" w:lineRule="auto"/>
    </w:pPr>
    <w:rPr>
      <w:rFonts w:ascii="宋体" w:hAnsi="宋体" w:eastAsia="宋体" w:cs="Times New Roman"/>
      <w:sz w:val="36"/>
      <w:szCs w:val="44"/>
      <w:lang w:val="zh-CN"/>
    </w:rPr>
  </w:style>
  <w:style w:type="paragraph" w:customStyle="1" w:styleId="38">
    <w:name w:val="协议书标题2"/>
    <w:basedOn w:val="4"/>
    <w:next w:val="1"/>
    <w:qFormat/>
    <w:uiPriority w:val="0"/>
    <w:pPr>
      <w:keepNext w:val="0"/>
      <w:keepLines w:val="0"/>
      <w:numPr>
        <w:ilvl w:val="0"/>
        <w:numId w:val="3"/>
      </w:numPr>
      <w:tabs>
        <w:tab w:val="left" w:pos="567"/>
      </w:tabs>
      <w:spacing w:line="360" w:lineRule="auto"/>
      <w:ind w:firstLine="0" w:firstLineChars="0"/>
      <w:jc w:val="left"/>
    </w:pPr>
    <w:rPr>
      <w:rFonts w:ascii="宋体" w:hAnsi="宋体" w:eastAsia="宋体"/>
      <w:sz w:val="24"/>
    </w:rPr>
  </w:style>
  <w:style w:type="paragraph" w:customStyle="1" w:styleId="39">
    <w:name w:val="table"/>
    <w:qFormat/>
    <w:uiPriority w:val="0"/>
    <w:pPr>
      <w:adjustRightInd w:val="0"/>
      <w:snapToGrid w:val="0"/>
    </w:pPr>
    <w:rPr>
      <w:rFonts w:ascii="宋体" w:hAnsi="Times New Roman" w:eastAsia="宋体" w:cs="Times New Roman"/>
      <w:kern w:val="2"/>
      <w:sz w:val="24"/>
      <w:szCs w:val="22"/>
      <w:lang w:val="en-US" w:eastAsia="zh-CN" w:bidi="ar-SA"/>
    </w:rPr>
  </w:style>
  <w:style w:type="paragraph" w:customStyle="1" w:styleId="40">
    <w:name w:val="通用标题2"/>
    <w:basedOn w:val="4"/>
    <w:next w:val="1"/>
    <w:qFormat/>
    <w:uiPriority w:val="0"/>
    <w:pPr>
      <w:keepNext w:val="0"/>
      <w:keepLines w:val="0"/>
      <w:numPr>
        <w:ilvl w:val="0"/>
        <w:numId w:val="4"/>
      </w:numPr>
      <w:tabs>
        <w:tab w:val="left" w:pos="993"/>
      </w:tabs>
      <w:spacing w:line="360" w:lineRule="auto"/>
      <w:ind w:firstLineChars="0"/>
    </w:pPr>
    <w:rPr>
      <w:rFonts w:ascii="黑体" w:hAnsi="黑体"/>
    </w:rPr>
  </w:style>
  <w:style w:type="paragraph" w:customStyle="1" w:styleId="41">
    <w:name w:val="通用标题3"/>
    <w:next w:val="1"/>
    <w:qFormat/>
    <w:uiPriority w:val="0"/>
    <w:pPr>
      <w:widowControl w:val="0"/>
      <w:numPr>
        <w:ilvl w:val="1"/>
        <w:numId w:val="5"/>
      </w:numPr>
      <w:tabs>
        <w:tab w:val="left" w:pos="851"/>
      </w:tabs>
      <w:adjustRightInd w:val="0"/>
      <w:snapToGrid w:val="0"/>
      <w:spacing w:after="156"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42">
    <w:name w:val="通用标题4"/>
    <w:next w:val="1"/>
    <w:qFormat/>
    <w:uiPriority w:val="0"/>
    <w:pPr>
      <w:numPr>
        <w:ilvl w:val="2"/>
        <w:numId w:val="5"/>
      </w:numPr>
      <w:tabs>
        <w:tab w:val="left" w:pos="851"/>
      </w:tabs>
      <w:adjustRightInd w:val="0"/>
      <w:snapToGrid w:val="0"/>
      <w:spacing w:after="156"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3">
    <w:name w:val="通用标题5"/>
    <w:qFormat/>
    <w:uiPriority w:val="0"/>
    <w:pPr>
      <w:widowControl w:val="0"/>
      <w:numPr>
        <w:ilvl w:val="3"/>
        <w:numId w:val="5"/>
      </w:numPr>
      <w:tabs>
        <w:tab w:val="left" w:pos="1134"/>
      </w:tabs>
      <w:autoSpaceDE w:val="0"/>
      <w:autoSpaceDN w:val="0"/>
      <w:adjustRightInd w:val="0"/>
      <w:snapToGrid w:val="0"/>
      <w:spacing w:after="156" w:afterLines="50" w:line="360" w:lineRule="auto"/>
      <w:jc w:val="both"/>
    </w:pPr>
    <w:rPr>
      <w:rFonts w:ascii="宋体" w:hAnsi="宋体" w:eastAsia="宋体" w:cs="Times New Roman"/>
      <w:kern w:val="2"/>
      <w:sz w:val="24"/>
      <w:szCs w:val="21"/>
      <w:lang w:val="en-US" w:eastAsia="zh-CN" w:bidi="ar-SA"/>
    </w:rPr>
  </w:style>
  <w:style w:type="paragraph" w:customStyle="1" w:styleId="44">
    <w:name w:val="通用标题6"/>
    <w:basedOn w:val="1"/>
    <w:qFormat/>
    <w:uiPriority w:val="0"/>
    <w:pPr>
      <w:numPr>
        <w:ilvl w:val="4"/>
        <w:numId w:val="6"/>
      </w:numPr>
      <w:tabs>
        <w:tab w:val="left" w:pos="993"/>
      </w:tabs>
      <w:wordWrap/>
      <w:topLinePunct w:val="0"/>
      <w:ind w:firstLine="0" w:firstLineChars="0"/>
    </w:pPr>
  </w:style>
  <w:style w:type="paragraph" w:customStyle="1" w:styleId="45">
    <w:name w:val="专用标题2"/>
    <w:basedOn w:val="4"/>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46">
    <w:name w:val="附件标题"/>
    <w:basedOn w:val="4"/>
    <w:next w:val="1"/>
    <w:qFormat/>
    <w:uiPriority w:val="0"/>
    <w:pPr>
      <w:numPr>
        <w:ilvl w:val="0"/>
        <w:numId w:val="1"/>
      </w:numPr>
      <w:tabs>
        <w:tab w:val="left" w:pos="1134"/>
      </w:tabs>
      <w:spacing w:line="360" w:lineRule="auto"/>
      <w:ind w:firstLine="0" w:firstLineChars="0"/>
      <w:jc w:val="center"/>
    </w:pPr>
    <w:rPr>
      <w:rFonts w:ascii="黑体" w:hAnsi="黑体"/>
      <w:sz w:val="30"/>
      <w:szCs w:val="30"/>
    </w:rPr>
  </w:style>
  <w:style w:type="paragraph" w:customStyle="1" w:styleId="47">
    <w:name w:val="正文 A"/>
    <w:qFormat/>
    <w:uiPriority w:val="0"/>
    <w:pPr>
      <w:widowControl w:val="0"/>
      <w:jc w:val="both"/>
    </w:pPr>
    <w:rPr>
      <w:rFonts w:ascii="Times New Roman" w:hAnsi="Arial Unicode MS" w:eastAsia="Arial Unicode MS" w:cs="Arial Unicode MS"/>
      <w:color w:val="000000"/>
      <w:kern w:val="2"/>
      <w:sz w:val="21"/>
      <w:szCs w:val="21"/>
      <w:u w:val="none" w:color="000000"/>
      <w:lang w:val="en-US" w:eastAsia="zh-CN" w:bidi="ar-SA"/>
    </w:rPr>
  </w:style>
  <w:style w:type="paragraph" w:customStyle="1" w:styleId="48">
    <w:name w:val="Table Paragraph"/>
    <w:basedOn w:val="1"/>
    <w:qFormat/>
    <w:uiPriority w:val="0"/>
    <w:rPr>
      <w:rFonts w:ascii="宋体" w:hAnsi="宋体" w:eastAsia="宋体" w:cs="宋体"/>
      <w:lang w:val="zh-CN" w:eastAsia="zh-CN"/>
    </w:rPr>
  </w:style>
  <w:style w:type="paragraph" w:customStyle="1" w:styleId="49">
    <w:name w:val="正文 New"/>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microsoft.com/office/2011/relationships/people" Target="people.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22.xml"/><Relationship Id="rId31" Type="http://schemas.openxmlformats.org/officeDocument/2006/relationships/footer" Target="footer21.xml"/><Relationship Id="rId30" Type="http://schemas.openxmlformats.org/officeDocument/2006/relationships/footer" Target="footer20.xml"/><Relationship Id="rId3" Type="http://schemas.openxmlformats.org/officeDocument/2006/relationships/header" Target="header1.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header" Target="header8.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07745D-7E5D-4D23-A47F-C3031E5291F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73</Pages>
  <Words>30813</Words>
  <Characters>32650</Characters>
  <Lines>445</Lines>
  <Paragraphs>125</Paragraphs>
  <TotalTime>20</TotalTime>
  <ScaleCrop>false</ScaleCrop>
  <LinksUpToDate>false</LinksUpToDate>
  <CharactersWithSpaces>36773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2021-07-16T02:16:00Z</dcterms:created>
  <dc:creator>Administrator</dc:creator>
  <cp:lastModifiedBy>JM</cp:lastModifiedBy>
  <cp:lastPrinted>2022-03-09T02:01:00Z</cp:lastPrinted>
  <dcterms:modified xsi:type="dcterms:W3CDTF">2023-03-23T03:29:25Z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6CADDA29399B4DFE9427B242CD0BA069</vt:lpwstr>
  </property>
</Properties>
</file>